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B9" w:rsidRPr="00090B0C" w:rsidRDefault="00093BB9" w:rsidP="00093BB9">
      <w:pPr>
        <w:ind w:firstLine="708"/>
        <w:jc w:val="center"/>
        <w:rPr>
          <w:b/>
          <w:color w:val="000000" w:themeColor="text1"/>
          <w:sz w:val="30"/>
          <w:szCs w:val="30"/>
        </w:rPr>
      </w:pPr>
      <w:bookmarkStart w:id="0" w:name="_GoBack"/>
      <w:r w:rsidRPr="00090B0C">
        <w:rPr>
          <w:b/>
          <w:color w:val="000000" w:themeColor="text1"/>
          <w:sz w:val="30"/>
          <w:szCs w:val="30"/>
        </w:rPr>
        <w:t>Применение контрольно-кассовой техники</w:t>
      </w:r>
    </w:p>
    <w:bookmarkEnd w:id="0"/>
    <w:p w:rsidR="004B1B3B" w:rsidRPr="00093BB9" w:rsidRDefault="004B1B3B" w:rsidP="00093BB9">
      <w:pPr>
        <w:ind w:firstLine="708"/>
        <w:jc w:val="center"/>
        <w:rPr>
          <w:color w:val="00B0F0"/>
          <w:sz w:val="30"/>
          <w:szCs w:val="30"/>
        </w:rPr>
      </w:pPr>
    </w:p>
    <w:p w:rsidR="00093BB9" w:rsidRDefault="00093BB9" w:rsidP="00093BB9">
      <w:pPr>
        <w:ind w:firstLine="709"/>
        <w:jc w:val="both"/>
        <w:rPr>
          <w:color w:val="000000"/>
          <w:sz w:val="26"/>
          <w:szCs w:val="26"/>
        </w:rPr>
      </w:pPr>
      <w:r>
        <w:rPr>
          <w:color w:val="000000"/>
          <w:sz w:val="26"/>
          <w:szCs w:val="26"/>
        </w:rPr>
        <w:t xml:space="preserve">В соответствии с </w:t>
      </w:r>
      <w:hyperlink r:id="rId5" w:history="1">
        <w:r>
          <w:rPr>
            <w:rStyle w:val="a3"/>
            <w:color w:val="000000"/>
            <w:sz w:val="26"/>
            <w:szCs w:val="26"/>
            <w:u w:val="none"/>
          </w:rPr>
          <w:t>пунктом 1 статьи 1.2</w:t>
        </w:r>
      </w:hyperlink>
      <w:r>
        <w:rPr>
          <w:color w:val="000000"/>
          <w:sz w:val="26"/>
          <w:szCs w:val="26"/>
        </w:rPr>
        <w:t xml:space="preserve"> Федерального закона от 22.05.2003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расчётов и (или) расчётов с использованием платежных карт» и отдельные законодательные акты Российской Федерации») (далее - Закон № 290-ФЗ) (далее - Закон № 54-ФЗ) контрольно-кассовая техника должна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расчётов, за исключением случаев, установленных Законом № 54-ФЗ.</w:t>
      </w:r>
    </w:p>
    <w:p w:rsidR="00093BB9" w:rsidRDefault="00093BB9" w:rsidP="00093BB9">
      <w:pPr>
        <w:autoSpaceDE w:val="0"/>
        <w:autoSpaceDN w:val="0"/>
        <w:adjustRightInd w:val="0"/>
        <w:ind w:firstLine="709"/>
        <w:jc w:val="both"/>
        <w:rPr>
          <w:color w:val="000000"/>
          <w:sz w:val="26"/>
          <w:szCs w:val="26"/>
        </w:rPr>
      </w:pPr>
      <w:r>
        <w:rPr>
          <w:color w:val="000000"/>
          <w:sz w:val="26"/>
          <w:szCs w:val="26"/>
        </w:rPr>
        <w:t xml:space="preserve">Вышеуказанная обязанность для организаций и индивидуальных предпринимателей наступила </w:t>
      </w:r>
      <w:r>
        <w:rPr>
          <w:b/>
          <w:color w:val="000000"/>
          <w:sz w:val="26"/>
          <w:szCs w:val="26"/>
        </w:rPr>
        <w:t>с 01.07.2017</w:t>
      </w:r>
      <w:r>
        <w:rPr>
          <w:color w:val="000000"/>
          <w:sz w:val="26"/>
          <w:szCs w:val="26"/>
        </w:rPr>
        <w:t>, за исключением случаев, установленных Законом № 290-ФЗ.</w:t>
      </w:r>
    </w:p>
    <w:p w:rsidR="00093BB9" w:rsidRDefault="00093BB9" w:rsidP="00093BB9">
      <w:pPr>
        <w:ind w:right="-178" w:firstLine="709"/>
        <w:jc w:val="both"/>
        <w:rPr>
          <w:b/>
          <w:sz w:val="26"/>
          <w:szCs w:val="26"/>
          <w:u w:val="single"/>
        </w:rPr>
      </w:pPr>
      <w:r>
        <w:rPr>
          <w:b/>
          <w:sz w:val="26"/>
          <w:szCs w:val="26"/>
          <w:u w:val="single"/>
        </w:rPr>
        <w:t xml:space="preserve">С 01.07.2018 обязаны использовать ККТ </w:t>
      </w:r>
    </w:p>
    <w:p w:rsidR="006316DC" w:rsidRDefault="006316DC" w:rsidP="006316DC">
      <w:pPr>
        <w:widowControl w:val="0"/>
        <w:ind w:firstLine="708"/>
        <w:rPr>
          <w:rFonts w:eastAsia="Tahoma"/>
          <w:sz w:val="26"/>
          <w:szCs w:val="26"/>
        </w:rPr>
      </w:pPr>
      <w:r w:rsidRPr="006316DC">
        <w:rPr>
          <w:rFonts w:eastAsia="Tahoma"/>
          <w:sz w:val="26"/>
          <w:szCs w:val="26"/>
        </w:rPr>
        <w:t>ИП с наемными работниками на ЕНВД или ПСН и организации на Е</w:t>
      </w:r>
      <w:r w:rsidR="003F7C2B">
        <w:rPr>
          <w:rFonts w:eastAsia="Tahoma"/>
          <w:sz w:val="26"/>
          <w:szCs w:val="26"/>
        </w:rPr>
        <w:t>НВД в сфере торговли и общепита;</w:t>
      </w:r>
    </w:p>
    <w:p w:rsidR="003F7C2B" w:rsidRPr="006316DC" w:rsidRDefault="003F7C2B" w:rsidP="006316DC">
      <w:pPr>
        <w:widowControl w:val="0"/>
        <w:ind w:firstLine="708"/>
        <w:rPr>
          <w:rFonts w:eastAsia="Tahoma"/>
          <w:sz w:val="26"/>
          <w:szCs w:val="26"/>
        </w:rPr>
      </w:pPr>
      <w:r>
        <w:rPr>
          <w:rFonts w:eastAsia="Tahoma"/>
          <w:sz w:val="26"/>
          <w:szCs w:val="26"/>
        </w:rPr>
        <w:t>Организации в сфере общепита с наемными работниками;</w:t>
      </w:r>
    </w:p>
    <w:p w:rsidR="003F7C2B" w:rsidRDefault="006316DC" w:rsidP="006316DC">
      <w:pPr>
        <w:ind w:right="-178" w:firstLine="709"/>
        <w:jc w:val="both"/>
        <w:rPr>
          <w:rFonts w:eastAsia="Tahoma"/>
          <w:sz w:val="26"/>
          <w:szCs w:val="26"/>
        </w:rPr>
      </w:pPr>
      <w:r w:rsidRPr="006316DC">
        <w:rPr>
          <w:rFonts w:eastAsia="Tahoma"/>
          <w:sz w:val="26"/>
          <w:szCs w:val="26"/>
        </w:rPr>
        <w:t xml:space="preserve">ИП с наемными работниками и организации, которые занимаются </w:t>
      </w:r>
      <w:proofErr w:type="spellStart"/>
      <w:r w:rsidRPr="006316DC">
        <w:rPr>
          <w:rFonts w:eastAsia="Tahoma"/>
          <w:sz w:val="26"/>
          <w:szCs w:val="26"/>
        </w:rPr>
        <w:t>вендингом</w:t>
      </w:r>
      <w:proofErr w:type="spellEnd"/>
      <w:r w:rsidR="003F7C2B">
        <w:rPr>
          <w:rFonts w:eastAsia="Tahoma"/>
          <w:sz w:val="26"/>
          <w:szCs w:val="26"/>
        </w:rPr>
        <w:t>.</w:t>
      </w:r>
    </w:p>
    <w:p w:rsidR="003F7C2B" w:rsidRDefault="003F7C2B" w:rsidP="006316DC">
      <w:pPr>
        <w:ind w:right="-178" w:firstLine="709"/>
        <w:jc w:val="both"/>
        <w:rPr>
          <w:sz w:val="26"/>
          <w:szCs w:val="26"/>
        </w:rPr>
      </w:pPr>
    </w:p>
    <w:p w:rsidR="00093BB9" w:rsidRDefault="00093BB9" w:rsidP="006316DC">
      <w:pPr>
        <w:ind w:right="-178" w:firstLine="709"/>
        <w:jc w:val="both"/>
        <w:rPr>
          <w:sz w:val="26"/>
          <w:szCs w:val="26"/>
        </w:rPr>
      </w:pPr>
      <w:r>
        <w:rPr>
          <w:sz w:val="26"/>
          <w:szCs w:val="26"/>
        </w:rPr>
        <w:t>Предприниматель на ЕНВД или патенте, работающие в сфере розничной торговли или общественного питания, а также имеющий наемных работников, сможет рассчитывать на налоговый вычет до 18 тыс. руб. на каждый экземпляр кассы, если зарегистрирует кассу до 01 июля 2018 года, остальные ИП до 01 июля 2019 года.</w:t>
      </w:r>
    </w:p>
    <w:p w:rsidR="00093BB9" w:rsidRDefault="00093BB9" w:rsidP="00093BB9">
      <w:pPr>
        <w:ind w:right="-178" w:firstLine="709"/>
        <w:jc w:val="both"/>
        <w:rPr>
          <w:b/>
          <w:sz w:val="26"/>
          <w:szCs w:val="26"/>
          <w:u w:val="single"/>
        </w:rPr>
      </w:pPr>
      <w:r>
        <w:rPr>
          <w:b/>
          <w:sz w:val="26"/>
          <w:szCs w:val="26"/>
          <w:u w:val="single"/>
        </w:rPr>
        <w:t>До  01.07.2019 могут не применять ККТ:</w:t>
      </w:r>
    </w:p>
    <w:p w:rsidR="00093BB9" w:rsidRDefault="00093BB9" w:rsidP="00093BB9">
      <w:pPr>
        <w:ind w:right="-178" w:firstLine="709"/>
        <w:jc w:val="both"/>
        <w:rPr>
          <w:sz w:val="26"/>
          <w:szCs w:val="26"/>
        </w:rPr>
      </w:pPr>
      <w:r>
        <w:rPr>
          <w:sz w:val="26"/>
          <w:szCs w:val="26"/>
        </w:rPr>
        <w:t>- организации и ИП, выполняющие работы или оказывающие услуги населению</w:t>
      </w:r>
    </w:p>
    <w:p w:rsidR="00093BB9" w:rsidRDefault="00093BB9" w:rsidP="00093BB9">
      <w:pPr>
        <w:ind w:right="-178" w:firstLine="709"/>
        <w:jc w:val="both"/>
        <w:rPr>
          <w:sz w:val="26"/>
          <w:szCs w:val="26"/>
        </w:rPr>
      </w:pPr>
      <w:r>
        <w:rPr>
          <w:sz w:val="26"/>
          <w:szCs w:val="26"/>
        </w:rPr>
        <w:t>- ИП на ЕНВД и Патенте, работающие в сфере торговли и общепита без наемных работников.</w:t>
      </w:r>
    </w:p>
    <w:p w:rsidR="00093BB9" w:rsidRDefault="00093BB9" w:rsidP="00093BB9">
      <w:pPr>
        <w:autoSpaceDE w:val="0"/>
        <w:autoSpaceDN w:val="0"/>
        <w:adjustRightInd w:val="0"/>
        <w:ind w:firstLine="709"/>
        <w:jc w:val="both"/>
        <w:outlineLvl w:val="1"/>
        <w:rPr>
          <w:sz w:val="26"/>
          <w:szCs w:val="26"/>
        </w:rPr>
      </w:pPr>
      <w:r>
        <w:rPr>
          <w:sz w:val="26"/>
          <w:szCs w:val="26"/>
        </w:rPr>
        <w:t xml:space="preserve">При </w:t>
      </w:r>
      <w:r>
        <w:rPr>
          <w:color w:val="000000"/>
          <w:sz w:val="26"/>
          <w:szCs w:val="26"/>
        </w:rPr>
        <w:t xml:space="preserve">осуществлении наличных денежных расчетов и (или) расчетов с использованием платежных карт без применения контрольно-кассовой техники, </w:t>
      </w:r>
      <w:r>
        <w:rPr>
          <w:b/>
          <w:sz w:val="26"/>
          <w:szCs w:val="26"/>
        </w:rPr>
        <w:t>организации и индивидуальные предприниматели, оказывающие услуги населению, должны использовать бланк строгой отчетности</w:t>
      </w:r>
      <w:r>
        <w:rPr>
          <w:sz w:val="26"/>
          <w:szCs w:val="26"/>
        </w:rPr>
        <w:t xml:space="preserve">, в котором содержаться реквизиты, установленные пунктом 3 Положения утвержденного Постановлением Правительства Российской Федерации № 359 от 06.05.2008г. Данное положение устанавливает порядок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 </w:t>
      </w:r>
      <w:r>
        <w:rPr>
          <w:b/>
          <w:sz w:val="26"/>
          <w:szCs w:val="26"/>
        </w:rPr>
        <w:t>в случае оказания услуг населению</w:t>
      </w:r>
      <w:r>
        <w:rPr>
          <w:sz w:val="26"/>
          <w:szCs w:val="26"/>
        </w:rPr>
        <w:t xml:space="preserve">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p>
    <w:p w:rsidR="0088766A" w:rsidRDefault="0088766A"/>
    <w:sectPr w:rsidR="00887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4C"/>
    <w:rsid w:val="00090B0C"/>
    <w:rsid w:val="00093BB9"/>
    <w:rsid w:val="003F7C2B"/>
    <w:rsid w:val="004B1B3B"/>
    <w:rsid w:val="006316DC"/>
    <w:rsid w:val="0088766A"/>
    <w:rsid w:val="00B4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183C08BB42B004A16940EA54FD1142A394154216A77F668EFE33FE352E70CFC5B75D0A7v7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Бугаенко Ольга Владимировна</dc:creator>
  <cp:keywords/>
  <dc:description/>
  <cp:lastModifiedBy>Устьянцева Елена Михайловна</cp:lastModifiedBy>
  <cp:revision>5</cp:revision>
  <dcterms:created xsi:type="dcterms:W3CDTF">2018-02-20T09:45:00Z</dcterms:created>
  <dcterms:modified xsi:type="dcterms:W3CDTF">2018-04-26T10:05:00Z</dcterms:modified>
</cp:coreProperties>
</file>