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C5" w:rsidRDefault="003E367F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168418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62291434" r:id="rId7"/>
        </w:object>
      </w:r>
    </w:p>
    <w:p w:rsidR="002A69C5" w:rsidRDefault="003E367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A69C5" w:rsidRDefault="003E367F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A69C5" w:rsidRDefault="003E367F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7A7AC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A69C5" w:rsidRDefault="002A69C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69C5" w:rsidRDefault="002A69C5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A69C5" w:rsidRDefault="003E367F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5E0304">
        <w:rPr>
          <w:rFonts w:ascii="Liberation Serif" w:hAnsi="Liberation Serif"/>
          <w:sz w:val="24"/>
          <w:u w:val="single"/>
        </w:rPr>
        <w:t>22.09.2020</w:t>
      </w:r>
      <w:r>
        <w:rPr>
          <w:rFonts w:ascii="Liberation Serif" w:hAnsi="Liberation Serif"/>
          <w:sz w:val="24"/>
        </w:rPr>
        <w:t>___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5E0304">
        <w:rPr>
          <w:rFonts w:ascii="Liberation Serif" w:hAnsi="Liberation Serif"/>
          <w:sz w:val="24"/>
          <w:u w:val="single"/>
        </w:rPr>
        <w:t>724-П</w:t>
      </w:r>
      <w:r>
        <w:rPr>
          <w:rFonts w:ascii="Liberation Serif" w:hAnsi="Liberation Serif"/>
          <w:sz w:val="24"/>
        </w:rPr>
        <w:t>____</w:t>
      </w:r>
    </w:p>
    <w:p w:rsidR="002A69C5" w:rsidRDefault="002A69C5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A69C5" w:rsidRDefault="003E367F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A69C5" w:rsidRDefault="002A69C5">
      <w:pPr>
        <w:rPr>
          <w:rFonts w:ascii="Liberation Serif" w:hAnsi="Liberation Serif"/>
          <w:sz w:val="28"/>
          <w:szCs w:val="28"/>
        </w:rPr>
      </w:pPr>
    </w:p>
    <w:p w:rsidR="002A69C5" w:rsidRDefault="002A69C5">
      <w:pPr>
        <w:rPr>
          <w:rFonts w:ascii="Liberation Serif" w:hAnsi="Liberation Serif"/>
          <w:sz w:val="28"/>
          <w:szCs w:val="28"/>
        </w:rPr>
      </w:pPr>
    </w:p>
    <w:p w:rsidR="002A69C5" w:rsidRDefault="003E367F">
      <w:pPr>
        <w:widowControl/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2A69C5" w:rsidRDefault="002A69C5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A69C5" w:rsidRDefault="002A69C5">
      <w:pPr>
        <w:widowControl/>
        <w:ind w:left="284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2A69C5" w:rsidRDefault="003E367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</w:t>
      </w:r>
      <w:r>
        <w:rPr>
          <w:rFonts w:ascii="Liberation Serif" w:hAnsi="Liberation Serif"/>
          <w:sz w:val="28"/>
          <w:szCs w:val="28"/>
        </w:rPr>
        <w:t>»,</w:t>
      </w:r>
      <w:r>
        <w:rPr>
          <w:rFonts w:ascii="Liberation Serif" w:hAnsi="Liberation Serif"/>
          <w:bCs/>
          <w:sz w:val="28"/>
          <w:szCs w:val="28"/>
        </w:rPr>
        <w:t xml:space="preserve"> решением Думы городского округа Заречный от 30.07.2020 № 45-Р «О внесении изменений в решение Думы от 19.12.2019 № 124-Р «О бюджете городского округа Заречный на 2020 год и плановый период 2021-2022 годов»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6"/>
        </w:rPr>
        <w:t xml:space="preserve"> на основании ст. ст. 28, 31 Устава городского округа Заречный администрация городского округа Заречный </w:t>
      </w:r>
    </w:p>
    <w:p w:rsidR="002A69C5" w:rsidRDefault="003E367F">
      <w:pPr>
        <w:widowControl/>
        <w:jc w:val="both"/>
        <w:textAlignment w:val="auto"/>
        <w:rPr>
          <w:rFonts w:ascii="Liberation Serif" w:hAnsi="Liberation Serif"/>
          <w:b/>
          <w:sz w:val="28"/>
          <w:szCs w:val="26"/>
        </w:rPr>
      </w:pPr>
      <w:r>
        <w:rPr>
          <w:rFonts w:ascii="Liberation Serif" w:hAnsi="Liberation Serif"/>
          <w:b/>
          <w:sz w:val="28"/>
          <w:szCs w:val="26"/>
        </w:rPr>
        <w:t>ПОСТАНОВЛЯЕТ:</w:t>
      </w:r>
    </w:p>
    <w:p w:rsidR="002A69C5" w:rsidRDefault="003E367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>
        <w:rPr>
          <w:rFonts w:ascii="Liberation Serif" w:hAnsi="Liberation Serif"/>
          <w:sz w:val="32"/>
          <w:szCs w:val="28"/>
        </w:rPr>
        <w:t xml:space="preserve"> </w:t>
      </w:r>
      <w:r>
        <w:rPr>
          <w:rFonts w:ascii="Liberation Serif" w:hAnsi="Liberation Serif"/>
          <w:sz w:val="28"/>
          <w:szCs w:val="26"/>
        </w:rPr>
        <w:t>утвержденную постановлениями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637-П, следующие изменения:</w:t>
      </w:r>
    </w:p>
    <w:p w:rsidR="002A69C5" w:rsidRDefault="003E367F">
      <w:pPr>
        <w:widowControl/>
        <w:spacing w:after="120"/>
        <w:ind w:firstLine="709"/>
        <w:jc w:val="both"/>
        <w:textAlignment w:val="auto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2A69C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C5" w:rsidRDefault="003E367F">
            <w:pPr>
              <w:widowControl/>
              <w:autoSpaceDE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30"/>
            </w:tblGrid>
            <w:tr w:rsidR="002A69C5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9C5" w:rsidRDefault="003E367F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495 408 313,54 рублей</w:t>
                  </w:r>
                </w:p>
              </w:tc>
            </w:tr>
            <w:tr w:rsidR="002A69C5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9C5" w:rsidRDefault="003E367F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t>в том числе:</w:t>
                  </w:r>
                </w:p>
              </w:tc>
            </w:tr>
            <w:tr w:rsidR="002A69C5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A69C5" w:rsidRDefault="003E367F">
                  <w:pPr>
                    <w:pStyle w:val="ParagraphStyle11"/>
                    <w:ind w:left="0"/>
                  </w:pPr>
                  <w:r>
                    <w:rPr>
                      <w:rStyle w:val="CharacterStyle11"/>
                      <w:rFonts w:ascii="Liberation Serif" w:hAnsi="Liberation Serif"/>
                    </w:rPr>
                    <w:lastRenderedPageBreak/>
                    <w:t>2020 год - 156 282 738,13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2021 год - 112 045 020,41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2022 год - 114 744 386,00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2023 год - 80 611 850,00 рублей,</w:t>
                  </w:r>
                  <w:r>
                    <w:rPr>
                      <w:rStyle w:val="CharacterStyle11"/>
                      <w:rFonts w:ascii="Liberation Serif" w:hAnsi="Liberation Serif"/>
                    </w:rPr>
                    <w:br/>
                    <w:t>2024 год - 31 724 319,00 рублей</w:t>
                  </w:r>
                </w:p>
              </w:tc>
            </w:tr>
          </w:tbl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из них:</w:t>
            </w:r>
          </w:p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областной бюджет</w:t>
            </w:r>
          </w:p>
          <w:p w:rsidR="002A69C5" w:rsidRDefault="003E367F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/>
              </w:rPr>
              <w:t>180 191 975,66 рублей</w:t>
            </w: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 xml:space="preserve"> </w:t>
            </w:r>
          </w:p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2A69C5" w:rsidRDefault="003E367F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/>
              </w:rPr>
              <w:t>2020 год - 123 528 340,82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2021 год - 56 663 634,84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2022 год - 0,00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2023 год - 0,00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2024 год - 0,00 рублей</w:t>
            </w:r>
          </w:p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местный бюджет</w:t>
            </w:r>
          </w:p>
          <w:p w:rsidR="002A69C5" w:rsidRDefault="003E367F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/>
              </w:rPr>
              <w:t>315 216 337,88 рублей</w:t>
            </w:r>
          </w:p>
          <w:p w:rsidR="002A69C5" w:rsidRDefault="003E367F">
            <w:pPr>
              <w:widowControl/>
              <w:autoSpaceDE w:val="0"/>
              <w:textAlignment w:val="auto"/>
              <w:rPr>
                <w:rFonts w:ascii="Liberation Serif" w:eastAsia="Calibri" w:hAnsi="Liberation Serif"/>
                <w:sz w:val="28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4"/>
                <w:lang w:eastAsia="en-US"/>
              </w:rPr>
              <w:t>в том числе:</w:t>
            </w:r>
          </w:p>
          <w:p w:rsidR="002A69C5" w:rsidRDefault="003E367F">
            <w:pPr>
              <w:widowControl/>
              <w:autoSpaceDE w:val="0"/>
              <w:textAlignment w:val="auto"/>
            </w:pPr>
            <w:r>
              <w:rPr>
                <w:rStyle w:val="CharacterStyle11"/>
                <w:rFonts w:ascii="Liberation Serif" w:hAnsi="Liberation Serif"/>
              </w:rPr>
              <w:t>2020 год - 32 754 397,31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2021 год - 55 381 385,67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2022 год - 114 744 386,00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2023 год - 80 611 850,00 рублей,</w:t>
            </w:r>
            <w:r>
              <w:rPr>
                <w:rStyle w:val="CharacterStyle11"/>
                <w:rFonts w:ascii="Liberation Serif" w:hAnsi="Liberation Serif"/>
              </w:rPr>
              <w:br/>
              <w:t>2024 год - 31 724 319,00 рублей</w:t>
            </w:r>
          </w:p>
        </w:tc>
      </w:tr>
    </w:tbl>
    <w:p w:rsidR="002A69C5" w:rsidRDefault="003E367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2A69C5" w:rsidRDefault="003E367F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2A69C5" w:rsidRDefault="003E367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2A69C5" w:rsidRDefault="002A69C5">
      <w:pPr>
        <w:rPr>
          <w:rFonts w:ascii="Liberation Serif" w:hAnsi="Liberation Serif"/>
          <w:sz w:val="28"/>
          <w:szCs w:val="28"/>
        </w:rPr>
      </w:pPr>
    </w:p>
    <w:p w:rsidR="002A69C5" w:rsidRDefault="002A69C5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2A69C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C5" w:rsidRDefault="003E367F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A69C5" w:rsidRDefault="003E367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C5" w:rsidRDefault="002A69C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69C5" w:rsidRDefault="002A69C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A69C5" w:rsidRDefault="003E367F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2A69C5" w:rsidRDefault="002A69C5">
      <w:pPr>
        <w:rPr>
          <w:rFonts w:ascii="Liberation Serif" w:hAnsi="Liberation Serif"/>
          <w:sz w:val="28"/>
          <w:szCs w:val="28"/>
        </w:rPr>
        <w:sectPr w:rsidR="002A69C5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</w:t>
      </w:r>
    </w:p>
    <w:p w:rsidR="002A69C5" w:rsidRDefault="003E367F">
      <w:pPr>
        <w:autoSpaceDE w:val="0"/>
        <w:ind w:left="9639"/>
        <w:textAlignment w:val="auto"/>
      </w:pPr>
      <w:r>
        <w:rPr>
          <w:rFonts w:ascii="Liberation Serif" w:hAnsi="Liberation Serif"/>
          <w:sz w:val="24"/>
          <w:szCs w:val="24"/>
        </w:rPr>
        <w:t>от__</w:t>
      </w:r>
      <w:r w:rsidR="005E0304">
        <w:rPr>
          <w:rFonts w:ascii="Liberation Serif" w:hAnsi="Liberation Serif"/>
          <w:sz w:val="24"/>
          <w:szCs w:val="24"/>
          <w:u w:val="single"/>
        </w:rPr>
        <w:t>22.09.2020</w:t>
      </w:r>
      <w:r>
        <w:rPr>
          <w:rFonts w:ascii="Liberation Serif" w:hAnsi="Liberation Serif"/>
          <w:sz w:val="24"/>
          <w:szCs w:val="24"/>
        </w:rPr>
        <w:t>___  №  ___</w:t>
      </w:r>
      <w:r w:rsidR="005E0304">
        <w:rPr>
          <w:rFonts w:ascii="Liberation Serif" w:hAnsi="Liberation Serif"/>
          <w:sz w:val="24"/>
          <w:szCs w:val="24"/>
          <w:u w:val="single"/>
        </w:rPr>
        <w:t>724-П</w:t>
      </w:r>
      <w:bookmarkStart w:id="1" w:name="_GoBack"/>
      <w:bookmarkEnd w:id="1"/>
      <w:r>
        <w:rPr>
          <w:rFonts w:ascii="Liberation Serif" w:hAnsi="Liberation Serif"/>
          <w:sz w:val="24"/>
          <w:szCs w:val="24"/>
        </w:rPr>
        <w:t>___</w:t>
      </w:r>
    </w:p>
    <w:p w:rsidR="002A69C5" w:rsidRDefault="002A69C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Приложение № 2</w:t>
      </w: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bookmarkStart w:id="2" w:name="_Hlk33090062"/>
      <w:r>
        <w:rPr>
          <w:rFonts w:ascii="Liberation Serif" w:hAnsi="Liberation Serif"/>
          <w:bCs/>
          <w:sz w:val="24"/>
          <w:szCs w:val="24"/>
        </w:rPr>
        <w:t>к муниципальной программе</w:t>
      </w:r>
    </w:p>
    <w:p w:rsidR="002A69C5" w:rsidRDefault="003E367F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2"/>
    <w:p w:rsidR="002A69C5" w:rsidRDefault="002A69C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A69C5" w:rsidRDefault="002A69C5">
      <w:pPr>
        <w:autoSpaceDE w:val="0"/>
        <w:ind w:left="9639"/>
        <w:textAlignment w:val="auto"/>
        <w:rPr>
          <w:rFonts w:ascii="Liberation Serif" w:hAnsi="Liberation Serif"/>
          <w:bCs/>
          <w:sz w:val="24"/>
          <w:szCs w:val="24"/>
        </w:rPr>
      </w:pPr>
    </w:p>
    <w:p w:rsidR="002A69C5" w:rsidRDefault="003E367F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ПЛАН МЕРОПРИЯТИЙ</w:t>
      </w:r>
    </w:p>
    <w:p w:rsidR="002A69C5" w:rsidRDefault="003E367F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2A69C5" w:rsidRDefault="002A69C5">
      <w:pPr>
        <w:autoSpaceDE w:val="0"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2A69C5" w:rsidRDefault="002A69C5">
      <w:pPr>
        <w:autoSpaceDE w:val="0"/>
        <w:jc w:val="center"/>
        <w:textAlignment w:val="auto"/>
        <w:rPr>
          <w:rFonts w:ascii="Liberation Serif" w:hAnsi="Liberation Serif"/>
          <w:bCs/>
          <w:sz w:val="24"/>
          <w:szCs w:val="24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502"/>
        <w:gridCol w:w="1633"/>
        <w:gridCol w:w="1633"/>
        <w:gridCol w:w="1633"/>
        <w:gridCol w:w="1633"/>
        <w:gridCol w:w="1530"/>
        <w:gridCol w:w="1532"/>
        <w:gridCol w:w="2003"/>
        <w:gridCol w:w="40"/>
      </w:tblGrid>
      <w:tr w:rsidR="002A69C5">
        <w:trPr>
          <w:cantSplit/>
          <w:trHeight w:val="25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№ строки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9C5" w:rsidRDefault="002A69C5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A69C5">
        <w:trPr>
          <w:cantSplit/>
          <w:trHeight w:val="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2A69C5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2A69C5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2024</w:t>
            </w: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2A69C5">
            <w:pPr>
              <w:rPr>
                <w:rFonts w:ascii="Liberation Serif" w:hAnsi="Liberation Serif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69C5" w:rsidRDefault="002A69C5">
            <w:pPr>
              <w:rPr>
                <w:rFonts w:ascii="Liberation Serif" w:hAnsi="Liberation Serif"/>
                <w:bCs/>
              </w:rPr>
            </w:pPr>
          </w:p>
        </w:tc>
      </w:tr>
    </w:tbl>
    <w:p w:rsidR="002A69C5" w:rsidRDefault="002A69C5">
      <w:pPr>
        <w:autoSpaceDE w:val="0"/>
        <w:jc w:val="center"/>
        <w:textAlignment w:val="auto"/>
        <w:rPr>
          <w:rFonts w:ascii="Liberation Serif" w:hAnsi="Liberation Serif"/>
          <w:bCs/>
          <w:sz w:val="2"/>
          <w:szCs w:val="2"/>
        </w:rPr>
      </w:pPr>
    </w:p>
    <w:tbl>
      <w:tblPr>
        <w:tblW w:w="149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2502"/>
        <w:gridCol w:w="1633"/>
        <w:gridCol w:w="1633"/>
        <w:gridCol w:w="1633"/>
        <w:gridCol w:w="1633"/>
        <w:gridCol w:w="1530"/>
        <w:gridCol w:w="1532"/>
        <w:gridCol w:w="2043"/>
      </w:tblGrid>
      <w:tr w:rsidR="002A69C5">
        <w:trPr>
          <w:cantSplit/>
          <w:trHeight w:val="264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7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9</w:t>
            </w:r>
          </w:p>
        </w:tc>
      </w:tr>
      <w:tr w:rsidR="002A69C5">
        <w:trPr>
          <w:cantSplit/>
          <w:trHeight w:val="8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495 408 313,54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156 282 738,13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112 045 020,41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114 744 386,00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80 611 850,00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31 724 319,00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180 191 975,66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123 528 340,82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315 216 337,88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32 754 397,31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55 381 385,57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114 744 386,00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80 611 850,00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31 724 319,00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282 543 000,00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59 116 365,16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85 063 634,84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115 780 000,00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59 116 365,16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166 763 000,00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28 400 000,00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Прочие нужды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212 865 313,54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97 166 372,97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26 981 385,57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26 381 386,00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30 611 850,00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31 724 319,00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64 411 975,66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64 411 975,66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  <w:p w:rsidR="002A69C5" w:rsidRDefault="002A69C5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148 453 337,88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32 754 397,31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26 981 385,57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30 611 850,00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31 724 319,00</w:t>
            </w:r>
          </w:p>
          <w:p w:rsidR="002A69C5" w:rsidRDefault="002A69C5">
            <w:pPr>
              <w:jc w:val="right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10.</w:t>
            </w:r>
          </w:p>
        </w:tc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9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443 449 220,12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119 351 536,28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107 863 634,84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110 563 000,00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77 289 730,00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146 511 729,83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89 848 094,99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296 937 490,29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29 503 441,29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51 200 000,00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110 563 000,00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14.</w:t>
            </w:r>
          </w:p>
        </w:tc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4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282 543 000,00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59 116 365,16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85 063 634,84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115 780 000,00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59 116 365,16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166 763 000,00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28 400 000,00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4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282 543 000,00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59 116 365,16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85 063 634,84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88 363 000,00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75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50 000 000,00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50 000 000,00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50 000 000,00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148 643 000,00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38 616 365,16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53 363 000,00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95 280 000,00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38 616 365,16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56 663 634,84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6C09F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53 363 000,00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53 363 000,00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114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24.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1.5. Капитальный ремонт автомобильных дорог по</w:t>
            </w:r>
          </w:p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ул. Сосновая, Ясная, Свердлова, </w:t>
            </w:r>
            <w:proofErr w:type="spellStart"/>
            <w:r>
              <w:rPr>
                <w:rFonts w:ascii="Liberation Serif" w:hAnsi="Liberation Serif"/>
                <w:bCs/>
                <w:color w:val="000000"/>
              </w:rPr>
              <w:t>К.Маркса</w:t>
            </w:r>
            <w:proofErr w:type="spellEnd"/>
            <w:r>
              <w:rPr>
                <w:rFonts w:ascii="Liberation Serif" w:hAnsi="Liberation Serif"/>
                <w:bCs/>
                <w:color w:val="000000"/>
              </w:rPr>
              <w:t xml:space="preserve"> </w:t>
            </w:r>
          </w:p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д. Гагарка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83 900 000,00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20 500 000,00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28 400 000,00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35 000 000,00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20 500 000,00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20 500 000,00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63 400 000,00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28 400 000,00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35 000 000,00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27.</w:t>
            </w:r>
          </w:p>
        </w:tc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7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160 906 220,12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60 235 171,12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22 800 000,00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22 200 000,00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30 731 729,83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30 731 729,83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130 174 490,29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29 503 441,29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22 800 000,00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6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1.3. Содержание и текущий ремонт автомобильных дорог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160 642 751,06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59 971 702,06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22 800 000,00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22 200 000,00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1.1.1.2.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30 468 260,77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30 468 260,77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130 174 490,29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29 503 441,29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22 800 000,00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22 200 000,00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27 289 730,00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28 381 319,00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16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1.1.1.1.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263 469,06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263 469,06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36.</w:t>
            </w:r>
          </w:p>
        </w:tc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51 959 093,42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36 931 201,85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18 278 847,59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3 250 956,02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40.</w:t>
            </w:r>
          </w:p>
        </w:tc>
        <w:tc>
          <w:tcPr>
            <w:tcW w:w="120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«Прочие нужды»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51 959 093,42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36 931 201,85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18 278 847,59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3 250 956,02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2A69C5">
        <w:trPr>
          <w:cantSplit/>
          <w:trHeight w:val="18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2.1.1.1., 2.1.2.1., 2.1.2.2.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34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2.1.1.2., 2.1.2.2.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109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48.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2.1.3.1.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310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lastRenderedPageBreak/>
              <w:t>50.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2.1.1.1., 2.1.2.1.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14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52.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100 000,00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100 000,00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2.1.3.1.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53.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100 000,00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100 000,00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54.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18 178 847,59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3 150 956,02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2.1.1.1., 2.1.2.1.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18 178 847,59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3 150 956,02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4 181 385,57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4 181 386,00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3 322 120,00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3 343 000,00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2A69C5">
        <w:trPr>
          <w:cantSplit/>
          <w:trHeight w:val="4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56.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  <w:bCs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2.1.1.1.</w:t>
            </w:r>
          </w:p>
        </w:tc>
      </w:tr>
      <w:tr w:rsidR="002A69C5">
        <w:trPr>
          <w:cantSplit/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57.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33 680 245,83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0,00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69C5" w:rsidRDefault="003E367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</w:tbl>
    <w:p w:rsidR="002A69C5" w:rsidRDefault="002A69C5">
      <w:pPr>
        <w:rPr>
          <w:rFonts w:ascii="Liberation Serif" w:hAnsi="Liberation Serif"/>
          <w:sz w:val="2"/>
          <w:szCs w:val="2"/>
        </w:rPr>
      </w:pPr>
    </w:p>
    <w:sectPr w:rsidR="002A69C5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98" w:rsidRDefault="00BF1F98">
      <w:r>
        <w:separator/>
      </w:r>
    </w:p>
  </w:endnote>
  <w:endnote w:type="continuationSeparator" w:id="0">
    <w:p w:rsidR="00BF1F98" w:rsidRDefault="00B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98" w:rsidRDefault="00BF1F98">
      <w:r>
        <w:rPr>
          <w:color w:val="000000"/>
        </w:rPr>
        <w:separator/>
      </w:r>
    </w:p>
  </w:footnote>
  <w:footnote w:type="continuationSeparator" w:id="0">
    <w:p w:rsidR="00BF1F98" w:rsidRDefault="00BF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F0" w:rsidRDefault="003E367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E0304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B7AF0" w:rsidRDefault="00BF1F9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AF0" w:rsidRDefault="003E367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E0304">
      <w:rPr>
        <w:rFonts w:ascii="Liberation Serif" w:hAnsi="Liberation Serif" w:cs="Liberation Serif"/>
        <w:noProof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0B7AF0" w:rsidRDefault="00BF1F9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C5"/>
    <w:rsid w:val="002A69C5"/>
    <w:rsid w:val="003E367F"/>
    <w:rsid w:val="005E0304"/>
    <w:rsid w:val="006C09F0"/>
    <w:rsid w:val="00B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0F22"/>
  <w15:docId w15:val="{E1C75E14-D6CD-465F-BDB4-EAD477C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30.09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2020-09-21T09:39:00Z</cp:lastPrinted>
  <dcterms:created xsi:type="dcterms:W3CDTF">2020-09-22T08:39:00Z</dcterms:created>
  <dcterms:modified xsi:type="dcterms:W3CDTF">2020-09-22T09:50:00Z</dcterms:modified>
</cp:coreProperties>
</file>