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5E" w:rsidRPr="009A575E" w:rsidRDefault="009A575E" w:rsidP="009A575E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val="en-US" w:eastAsia="ru-RU"/>
        </w:rPr>
      </w:pPr>
      <w:r w:rsidRPr="009A575E">
        <w:rPr>
          <w:rFonts w:ascii="Times New Roman" w:eastAsia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0FD78BB2" wp14:editId="5B16ED4D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9A575E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9A575E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9A575E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ТРИДЦАТЬ </w:t>
      </w:r>
      <w:r w:rsidR="00AD2AB9">
        <w:rPr>
          <w:rFonts w:ascii="Arial" w:eastAsia="Times New Roman" w:hAnsi="Arial" w:cs="Arial"/>
          <w:b/>
          <w:sz w:val="20"/>
          <w:szCs w:val="20"/>
          <w:lang w:eastAsia="ru-RU"/>
        </w:rPr>
        <w:t>Д</w:t>
      </w:r>
      <w:r w:rsidR="00C11137">
        <w:rPr>
          <w:rFonts w:ascii="Arial" w:eastAsia="Times New Roman" w:hAnsi="Arial" w:cs="Arial"/>
          <w:b/>
          <w:sz w:val="20"/>
          <w:szCs w:val="20"/>
          <w:lang w:eastAsia="ru-RU"/>
        </w:rPr>
        <w:t>Е</w:t>
      </w:r>
      <w:bookmarkStart w:id="0" w:name="_GoBack"/>
      <w:bookmarkEnd w:id="0"/>
      <w:r w:rsidR="00AD2AB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ВЯТОЕ </w:t>
      </w:r>
      <w:r w:rsidRPr="009A575E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9A575E" w:rsidRPr="009A575E" w:rsidRDefault="009A575E" w:rsidP="009A575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A575E" w:rsidRPr="009A575E" w:rsidRDefault="009A575E" w:rsidP="009A575E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9A575E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A575E" w:rsidRPr="009A575E" w:rsidRDefault="00AD2AB9" w:rsidP="009A575E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="009A575E" w:rsidRPr="009A575E">
        <w:rPr>
          <w:rFonts w:ascii="Arial" w:eastAsia="Times New Roman" w:hAnsi="Arial" w:cs="Arial"/>
          <w:sz w:val="26"/>
          <w:szCs w:val="26"/>
          <w:lang w:eastAsia="ru-RU"/>
        </w:rPr>
        <w:t>.09.2018 г. № 9</w:t>
      </w:r>
      <w:r w:rsidR="005D2261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9A575E" w:rsidRPr="009A575E">
        <w:rPr>
          <w:rFonts w:ascii="Arial" w:eastAsia="Times New Roman" w:hAnsi="Arial" w:cs="Arial"/>
          <w:sz w:val="26"/>
          <w:szCs w:val="26"/>
          <w:lang w:eastAsia="ru-RU"/>
        </w:rPr>
        <w:t xml:space="preserve">-Р   </w:t>
      </w:r>
    </w:p>
    <w:p w:rsidR="009A575E" w:rsidRPr="009A575E" w:rsidRDefault="009A575E" w:rsidP="009A575E">
      <w:pPr>
        <w:spacing w:after="0" w:line="240" w:lineRule="auto"/>
        <w:ind w:left="284" w:right="4536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9D5309" w:rsidRPr="009D5309" w:rsidRDefault="009D5309" w:rsidP="009D5309">
      <w:pPr>
        <w:keepNext/>
        <w:spacing w:before="240" w:after="60" w:line="240" w:lineRule="auto"/>
        <w:ind w:left="-284" w:right="5244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О заработной плате лиц, замещающих на постоянной основе муниципальные должности в городском округе Заречный</w:t>
      </w:r>
    </w:p>
    <w:p w:rsidR="009D5309" w:rsidRPr="009D5309" w:rsidRDefault="009D5309" w:rsidP="009D5309">
      <w:pPr>
        <w:spacing w:after="0" w:line="240" w:lineRule="auto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9D5309" w:rsidRPr="009D5309" w:rsidRDefault="009D5309" w:rsidP="009D5309">
      <w:pPr>
        <w:widowControl w:val="0"/>
        <w:spacing w:after="184" w:line="322" w:lineRule="exact"/>
        <w:ind w:left="-284" w:right="20" w:firstLine="5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t>Руководствуясь статьями 11, 21, 129 Трудового кодекса Российской Федерации, пунктом 1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года N 573, пунктом 6 статьи 2 Закона Свердловской области от 26 декабря 2008 года N 146-03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Уставом городского округа Заречный,</w:t>
      </w:r>
    </w:p>
    <w:p w:rsidR="009D5309" w:rsidRPr="009D5309" w:rsidRDefault="009D5309" w:rsidP="009D5309">
      <w:pPr>
        <w:widowControl w:val="0"/>
        <w:spacing w:after="184" w:line="322" w:lineRule="exact"/>
        <w:ind w:left="-284" w:right="20" w:firstLine="52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9D5309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решила:</w:t>
      </w:r>
    </w:p>
    <w:p w:rsidR="009D5309" w:rsidRPr="009D5309" w:rsidRDefault="009D5309" w:rsidP="009D5309">
      <w:pPr>
        <w:widowControl w:val="0"/>
        <w:numPr>
          <w:ilvl w:val="0"/>
          <w:numId w:val="1"/>
        </w:numPr>
        <w:tabs>
          <w:tab w:val="left" w:pos="956"/>
        </w:tabs>
        <w:spacing w:after="0" w:line="240" w:lineRule="auto"/>
        <w:ind w:left="-426" w:firstLine="5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Ввести для лиц, замещающих на постоянной основе муниципальные должности в городском округе Заречный (далее - лица, замещающие муниципальные должности) заработную плату, состоящую из месячного должностного оклада (далее - должностной оклад) и ежемесячных и иных дополнительных выплат (далее - дополнительные выплаты).</w:t>
      </w:r>
    </w:p>
    <w:p w:rsidR="009D5309" w:rsidRPr="009D5309" w:rsidRDefault="009D5309" w:rsidP="009D530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-426" w:firstLine="5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Утвердить размеры должностных окладов лиц, замещающих муниципальные должности (приложение № 1).</w:t>
      </w:r>
    </w:p>
    <w:p w:rsidR="009D5309" w:rsidRPr="009D5309" w:rsidRDefault="00AD2AB9" w:rsidP="009D5309">
      <w:pPr>
        <w:widowControl w:val="0"/>
        <w:spacing w:after="0" w:line="240" w:lineRule="auto"/>
        <w:ind w:left="-426" w:firstLine="5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Установить, что увеличение (индексация) размера должностного оклада лиц, замещающих муниципальные должности,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городского округа Заречный.</w:t>
      </w:r>
    </w:p>
    <w:p w:rsidR="009D5309" w:rsidRPr="009D5309" w:rsidRDefault="00AD2AB9" w:rsidP="009D5309">
      <w:pPr>
        <w:widowControl w:val="0"/>
        <w:tabs>
          <w:tab w:val="left" w:pos="927"/>
        </w:tabs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4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. Установить, что в состав дополнительных выплат заработной платы лиц, замещающих муниципальные должности, входят:</w:t>
      </w:r>
    </w:p>
    <w:p w:rsidR="009D5309" w:rsidRPr="009D5309" w:rsidRDefault="009D5309" w:rsidP="009D5309">
      <w:pPr>
        <w:widowControl w:val="0"/>
        <w:numPr>
          <w:ilvl w:val="0"/>
          <w:numId w:val="2"/>
        </w:numPr>
        <w:tabs>
          <w:tab w:val="left" w:pos="823"/>
        </w:tabs>
        <w:spacing w:after="0" w:line="240" w:lineRule="auto"/>
        <w:ind w:left="-426" w:firstLine="5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t>ежемесячное денежное поощрение;</w:t>
      </w:r>
    </w:p>
    <w:p w:rsidR="009D5309" w:rsidRPr="009D5309" w:rsidRDefault="009D5309" w:rsidP="009D5309">
      <w:pPr>
        <w:widowControl w:val="0"/>
        <w:numPr>
          <w:ilvl w:val="0"/>
          <w:numId w:val="2"/>
        </w:numPr>
        <w:tabs>
          <w:tab w:val="left" w:pos="966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9D5309" w:rsidRPr="009D5309" w:rsidRDefault="009D5309" w:rsidP="009D5309">
      <w:pPr>
        <w:widowControl w:val="0"/>
        <w:numPr>
          <w:ilvl w:val="0"/>
          <w:numId w:val="2"/>
        </w:numPr>
        <w:tabs>
          <w:tab w:val="left" w:pos="966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ежемесячная надбавка к должностному окладу за выслугу лет;</w:t>
      </w:r>
    </w:p>
    <w:p w:rsidR="009D5309" w:rsidRPr="009D5309" w:rsidRDefault="009D5309" w:rsidP="009D5309">
      <w:pPr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единовременная выплата материальной помощи.</w:t>
      </w:r>
    </w:p>
    <w:p w:rsidR="009D5309" w:rsidRPr="009D5309" w:rsidRDefault="009D5309" w:rsidP="009D5309">
      <w:pPr>
        <w:widowControl w:val="0"/>
        <w:tabs>
          <w:tab w:val="left" w:pos="94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t>. Ежемесячное денежное поощрение выплачивается:</w:t>
      </w:r>
    </w:p>
    <w:p w:rsidR="009D5309" w:rsidRPr="009D5309" w:rsidRDefault="009D5309" w:rsidP="009D5309">
      <w:pPr>
        <w:widowControl w:val="0"/>
        <w:numPr>
          <w:ilvl w:val="0"/>
          <w:numId w:val="3"/>
        </w:numPr>
        <w:tabs>
          <w:tab w:val="left" w:pos="711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лицу, замещающему должность Главы городского округа Заречный в размере 1,5 должностных окладов;</w:t>
      </w:r>
    </w:p>
    <w:p w:rsidR="009D5309" w:rsidRPr="009D5309" w:rsidRDefault="009D5309" w:rsidP="009D5309">
      <w:pPr>
        <w:widowControl w:val="0"/>
        <w:numPr>
          <w:ilvl w:val="0"/>
          <w:numId w:val="3"/>
        </w:numPr>
        <w:tabs>
          <w:tab w:val="left" w:pos="774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лицу, замещающему должность председателя Думы городского округа Заречный в размере 1,5 должностных окладов;</w:t>
      </w:r>
    </w:p>
    <w:p w:rsidR="009D5309" w:rsidRPr="009D5309" w:rsidRDefault="00AD2AB9" w:rsidP="000753C8">
      <w:pPr>
        <w:widowControl w:val="0"/>
        <w:tabs>
          <w:tab w:val="left" w:pos="946"/>
        </w:tabs>
        <w:spacing w:after="0" w:line="240" w:lineRule="auto"/>
        <w:ind w:left="-426" w:firstLine="56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0753C8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тайну, в соответствии с законодательством Российской Федерации выплачивается лицу, замещающему должность Главы городского округа в размере 50% должностного оклада.</w:t>
      </w:r>
    </w:p>
    <w:p w:rsidR="009D5309" w:rsidRPr="009D5309" w:rsidRDefault="00AD2AB9" w:rsidP="009D5309">
      <w:pPr>
        <w:widowControl w:val="0"/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0753C8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Ежемесячная надбавка к должностному окладу за выслугу лет выплачивается в соответствии с Положением об оплате </w:t>
      </w:r>
      <w:proofErr w:type="gramStart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труда  муниципальных</w:t>
      </w:r>
      <w:proofErr w:type="gramEnd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служащих и работников, осуществляющих техническое обеспечение деятельности органов местного самоуправления городского округа Заречный.</w:t>
      </w:r>
    </w:p>
    <w:p w:rsidR="009D5309" w:rsidRPr="009D5309" w:rsidRDefault="00AD2AB9" w:rsidP="009D5309">
      <w:pPr>
        <w:widowControl w:val="0"/>
        <w:spacing w:after="0" w:line="240" w:lineRule="auto"/>
        <w:ind w:left="-426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. Единовременная </w:t>
      </w:r>
      <w:proofErr w:type="gramStart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выплата,  материальной</w:t>
      </w:r>
      <w:proofErr w:type="gramEnd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помощи выплачивается лицам, замещающим муниципальные должности в размере трех должностных окладов.</w:t>
      </w:r>
    </w:p>
    <w:p w:rsidR="009D5309" w:rsidRPr="009D5309" w:rsidRDefault="000753C8" w:rsidP="000753C8">
      <w:pPr>
        <w:widowControl w:val="0"/>
        <w:tabs>
          <w:tab w:val="left" w:pos="966"/>
        </w:tabs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9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Установить, что фонд оплаты труда лиц, замещающих </w:t>
      </w:r>
      <w:proofErr w:type="gramStart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муниципальные должности</w:t>
      </w:r>
      <w:proofErr w:type="gramEnd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формируется за счет средств, направляемых на выплаты:</w:t>
      </w:r>
    </w:p>
    <w:p w:rsidR="009D5309" w:rsidRPr="009D5309" w:rsidRDefault="009D5309" w:rsidP="009D5309">
      <w:pPr>
        <w:widowControl w:val="0"/>
        <w:numPr>
          <w:ilvl w:val="0"/>
          <w:numId w:val="4"/>
        </w:numPr>
        <w:tabs>
          <w:tab w:val="left" w:pos="854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должностных окладов;</w:t>
      </w:r>
    </w:p>
    <w:p w:rsidR="009D5309" w:rsidRPr="009D5309" w:rsidRDefault="009D5309" w:rsidP="009D5309">
      <w:pPr>
        <w:widowControl w:val="0"/>
        <w:numPr>
          <w:ilvl w:val="0"/>
          <w:numId w:val="4"/>
        </w:numPr>
        <w:tabs>
          <w:tab w:val="left" w:pos="882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дополнительных выплат;</w:t>
      </w:r>
    </w:p>
    <w:p w:rsidR="009D5309" w:rsidRPr="009D5309" w:rsidRDefault="009D5309" w:rsidP="009D5309">
      <w:pPr>
        <w:widowControl w:val="0"/>
        <w:numPr>
          <w:ilvl w:val="0"/>
          <w:numId w:val="4"/>
        </w:numPr>
        <w:tabs>
          <w:tab w:val="left" w:pos="878"/>
        </w:tabs>
        <w:spacing w:after="0" w:line="240" w:lineRule="auto"/>
        <w:ind w:left="-426" w:firstLine="5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>районного коэффициента.</w:t>
      </w:r>
    </w:p>
    <w:p w:rsidR="009D5309" w:rsidRPr="009D5309" w:rsidRDefault="007C5317" w:rsidP="007C5317">
      <w:pPr>
        <w:widowControl w:val="0"/>
        <w:tabs>
          <w:tab w:val="left" w:pos="956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0753C8">
        <w:rPr>
          <w:rFonts w:ascii="Arial" w:eastAsia="Times New Roman" w:hAnsi="Arial" w:cs="Arial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При формировании фонда оплаты труда лиц, замещающих муниципальные должности, сверх сумм средств, направляемых для выплаты должностных окладов и районного коэффициента, предусматриваются средства (в расчете на год) в размере не более </w:t>
      </w:r>
      <w:proofErr w:type="gramStart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30  должностных</w:t>
      </w:r>
      <w:proofErr w:type="gramEnd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окладов каждому </w:t>
      </w:r>
      <w:r w:rsidR="009D5309">
        <w:rPr>
          <w:rFonts w:ascii="Arial" w:eastAsia="Times New Roman" w:hAnsi="Arial" w:cs="Arial"/>
          <w:sz w:val="26"/>
          <w:szCs w:val="26"/>
          <w:lang w:eastAsia="ru-RU"/>
        </w:rPr>
        <w:t xml:space="preserve">должностному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лицу.</w:t>
      </w:r>
    </w:p>
    <w:p w:rsidR="009D5309" w:rsidRPr="009D5309" w:rsidRDefault="000753C8" w:rsidP="000753C8">
      <w:pPr>
        <w:widowControl w:val="0"/>
        <w:tabs>
          <w:tab w:val="left" w:pos="999"/>
        </w:tabs>
        <w:spacing w:after="0" w:line="240" w:lineRule="auto"/>
        <w:ind w:left="-426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Лицам, замещающим муниципальные должности на постоянной основе, может дополнительно выплачиваться материальная помощь в пределах средств, утвержденных на содержание и обеспечение деятельности лиц, замещающих муниципальные должности в местном бюджете.</w:t>
      </w:r>
    </w:p>
    <w:p w:rsidR="009D5309" w:rsidRPr="009D5309" w:rsidRDefault="000753C8" w:rsidP="000753C8">
      <w:pPr>
        <w:widowControl w:val="0"/>
        <w:tabs>
          <w:tab w:val="left" w:pos="970"/>
        </w:tabs>
        <w:spacing w:after="0" w:line="240" w:lineRule="auto"/>
        <w:ind w:left="-426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Лицам, замещающим муниципальные должности на постоянной основе, по решению Думы 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лиц, замещающих муниципальные должности на постоянной основе.</w:t>
      </w:r>
    </w:p>
    <w:p w:rsidR="009D5309" w:rsidRPr="009D5309" w:rsidRDefault="000753C8" w:rsidP="000753C8">
      <w:pPr>
        <w:widowControl w:val="0"/>
        <w:tabs>
          <w:tab w:val="left" w:pos="1178"/>
        </w:tabs>
        <w:spacing w:after="0" w:line="240" w:lineRule="auto"/>
        <w:ind w:left="-426" w:firstLine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утратившими </w:t>
      </w:r>
      <w:proofErr w:type="gramStart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>силу  следующие</w:t>
      </w:r>
      <w:proofErr w:type="gramEnd"/>
      <w:r w:rsidR="009D5309"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решения Думы городского округа Заречный:</w:t>
      </w:r>
    </w:p>
    <w:p w:rsidR="009D5309" w:rsidRPr="009D5309" w:rsidRDefault="009D5309" w:rsidP="009D5309">
      <w:pPr>
        <w:widowControl w:val="0"/>
        <w:spacing w:after="0" w:line="240" w:lineRule="auto"/>
        <w:ind w:left="-426" w:hanging="153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0753C8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-   от 26.11.2009 г. № 194-Р «Об утверждении Положения об оплате труда Главы городского округа Заречный»;</w:t>
      </w:r>
    </w:p>
    <w:p w:rsidR="009D5309" w:rsidRPr="009D5309" w:rsidRDefault="009D5309" w:rsidP="009D5309">
      <w:pPr>
        <w:keepNext/>
        <w:widowControl w:val="0"/>
        <w:spacing w:after="0" w:line="240" w:lineRule="auto"/>
        <w:ind w:left="-426" w:hanging="153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="000753C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-   от 22.12.2016 г. № 74-Р «О денежном содержании Главы городского 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округа Заречный» ;</w:t>
      </w:r>
    </w:p>
    <w:p w:rsidR="009D5309" w:rsidRPr="009D5309" w:rsidRDefault="009D5309" w:rsidP="009D5309">
      <w:pPr>
        <w:keepNext/>
        <w:widowControl w:val="0"/>
        <w:spacing w:after="0" w:line="240" w:lineRule="auto"/>
        <w:ind w:left="-426" w:hanging="153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       - </w:t>
      </w:r>
      <w:r w:rsidR="000753C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D5309">
        <w:rPr>
          <w:rFonts w:ascii="Arial" w:eastAsia="Times New Roman" w:hAnsi="Arial" w:cs="Arial"/>
          <w:sz w:val="26"/>
          <w:szCs w:val="26"/>
          <w:lang w:eastAsia="ru-RU"/>
        </w:rPr>
        <w:t>от  02.03.2017</w:t>
      </w:r>
      <w:proofErr w:type="gramEnd"/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г. № 42-Р  « Об  утверждении Положения об   оплате труда </w:t>
      </w:r>
    </w:p>
    <w:p w:rsidR="009D5309" w:rsidRPr="009D5309" w:rsidRDefault="009D5309" w:rsidP="009D5309">
      <w:pPr>
        <w:keepNext/>
        <w:widowControl w:val="0"/>
        <w:spacing w:after="0" w:line="240" w:lineRule="auto"/>
        <w:ind w:left="-426" w:hanging="153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председателя Думы       городского округа     </w:t>
      </w:r>
      <w:proofErr w:type="gramStart"/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Заречный,   </w:t>
      </w:r>
      <w:proofErr w:type="gramEnd"/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      исполняющего </w:t>
      </w:r>
    </w:p>
    <w:p w:rsidR="009D5309" w:rsidRPr="009D5309" w:rsidRDefault="009D5309" w:rsidP="009D5309">
      <w:pPr>
        <w:widowControl w:val="0"/>
        <w:spacing w:after="0" w:line="240" w:lineRule="auto"/>
        <w:ind w:left="-426" w:hanging="153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полномочия на постоянной основе»;     </w:t>
      </w:r>
    </w:p>
    <w:p w:rsidR="009D5309" w:rsidRDefault="009D5309" w:rsidP="009D5309">
      <w:pPr>
        <w:keepNext/>
        <w:widowControl w:val="0"/>
        <w:numPr>
          <w:ilvl w:val="0"/>
          <w:numId w:val="3"/>
        </w:numPr>
        <w:spacing w:after="0" w:line="240" w:lineRule="auto"/>
        <w:ind w:left="-426" w:firstLine="567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от 02.03.2017 г. № 43-Р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9D5309">
        <w:rPr>
          <w:rFonts w:ascii="Arial" w:eastAsia="Times New Roman" w:hAnsi="Arial" w:cs="Arial"/>
          <w:sz w:val="26"/>
          <w:szCs w:val="26"/>
          <w:lang w:eastAsia="ru-RU"/>
        </w:rPr>
        <w:t>О денежном содержании председателя Думы       городского округа Заречный, исполняющего           полномочия    на постоянной основе</w:t>
      </w:r>
      <w:r>
        <w:rPr>
          <w:rFonts w:ascii="Arial" w:eastAsia="Times New Roman" w:hAnsi="Arial" w:cs="Arial"/>
          <w:sz w:val="26"/>
          <w:szCs w:val="26"/>
          <w:lang w:eastAsia="ru-RU"/>
        </w:rPr>
        <w:t>».</w:t>
      </w:r>
    </w:p>
    <w:p w:rsidR="00315B34" w:rsidRDefault="00315B34" w:rsidP="00315B34">
      <w:pPr>
        <w:keepNext/>
        <w:widowControl w:val="0"/>
        <w:spacing w:after="0" w:line="240" w:lineRule="auto"/>
        <w:ind w:left="141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4</w:t>
      </w:r>
      <w:r>
        <w:rPr>
          <w:rFonts w:ascii="Arial" w:eastAsia="Times New Roman" w:hAnsi="Arial" w:cs="Arial"/>
          <w:sz w:val="26"/>
          <w:szCs w:val="26"/>
          <w:lang w:eastAsia="ru-RU"/>
        </w:rPr>
        <w:t>. Настоящее решение вступает в силу с 1 октября 2018 года.</w:t>
      </w:r>
    </w:p>
    <w:p w:rsidR="009D5309" w:rsidRDefault="007C5317" w:rsidP="000753C8">
      <w:pPr>
        <w:keepNext/>
        <w:widowControl w:val="0"/>
        <w:spacing w:after="0" w:line="240" w:lineRule="auto"/>
        <w:ind w:left="-426" w:firstLine="568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AD2AB9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9D5309">
        <w:rPr>
          <w:rFonts w:ascii="Arial" w:eastAsia="Times New Roman" w:hAnsi="Arial" w:cs="Arial"/>
          <w:sz w:val="26"/>
          <w:szCs w:val="26"/>
          <w:lang w:eastAsia="ru-RU"/>
        </w:rPr>
        <w:t xml:space="preserve">. Опубликовать настоящее решение </w:t>
      </w:r>
      <w:r w:rsidR="00570070">
        <w:rPr>
          <w:rFonts w:ascii="Arial" w:eastAsia="Times New Roman" w:hAnsi="Arial" w:cs="Arial"/>
          <w:sz w:val="26"/>
          <w:szCs w:val="26"/>
          <w:lang w:eastAsia="ru-RU"/>
        </w:rPr>
        <w:t xml:space="preserve">в установленном порядке </w:t>
      </w:r>
      <w:r w:rsidR="009D5309">
        <w:rPr>
          <w:rFonts w:ascii="Arial" w:eastAsia="Times New Roman" w:hAnsi="Arial" w:cs="Arial"/>
          <w:sz w:val="26"/>
          <w:szCs w:val="26"/>
          <w:lang w:eastAsia="ru-RU"/>
        </w:rPr>
        <w:t>и разместить на официальном сайте городского округа Заречный.</w:t>
      </w:r>
    </w:p>
    <w:p w:rsidR="00586768" w:rsidRPr="009D5309" w:rsidRDefault="00586768" w:rsidP="000753C8">
      <w:pPr>
        <w:keepNext/>
        <w:widowControl w:val="0"/>
        <w:spacing w:after="0" w:line="240" w:lineRule="auto"/>
        <w:ind w:left="-426" w:firstLine="568"/>
        <w:contextualSpacing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5309" w:rsidRPr="009D5309" w:rsidRDefault="009D5309" w:rsidP="009D5309">
      <w:pPr>
        <w:widowControl w:val="0"/>
        <w:spacing w:after="188" w:line="280" w:lineRule="exact"/>
        <w:ind w:lef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D5309" w:rsidRPr="009D5309" w:rsidRDefault="009D5309" w:rsidP="009D5309">
      <w:pPr>
        <w:widowControl w:val="0"/>
        <w:spacing w:after="604" w:line="280" w:lineRule="exact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</w:t>
      </w:r>
      <w:proofErr w:type="gramStart"/>
      <w:r w:rsidRPr="009D5309">
        <w:rPr>
          <w:rFonts w:ascii="Arial" w:eastAsia="Times New Roman" w:hAnsi="Arial" w:cs="Arial"/>
          <w:sz w:val="26"/>
          <w:szCs w:val="26"/>
          <w:lang w:eastAsia="ru-RU"/>
        </w:rPr>
        <w:t>Думы  городского</w:t>
      </w:r>
      <w:proofErr w:type="gramEnd"/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 округа                                           В.Н. Боярских</w:t>
      </w:r>
    </w:p>
    <w:p w:rsidR="009D5309" w:rsidRPr="009D5309" w:rsidRDefault="009D5309" w:rsidP="009D5309">
      <w:pPr>
        <w:widowControl w:val="0"/>
        <w:spacing w:after="604" w:line="280" w:lineRule="exact"/>
        <w:ind w:left="-284"/>
        <w:rPr>
          <w:rFonts w:ascii="Arial" w:eastAsia="Times New Roman" w:hAnsi="Arial" w:cs="Arial"/>
          <w:sz w:val="26"/>
          <w:szCs w:val="26"/>
          <w:lang w:eastAsia="ru-RU"/>
        </w:rPr>
      </w:pPr>
      <w:r w:rsidRPr="009D5309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         А.В. </w:t>
      </w:r>
      <w:proofErr w:type="spellStart"/>
      <w:r w:rsidRPr="009D5309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317" w:rsidRDefault="007C5317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09">
        <w:rPr>
          <w:rFonts w:ascii="Times New Roman" w:eastAsia="Times New Roman" w:hAnsi="Times New Roman" w:cs="Times New Roman"/>
          <w:sz w:val="28"/>
          <w:szCs w:val="28"/>
        </w:rPr>
        <w:t xml:space="preserve">  Приложение</w:t>
      </w:r>
      <w:r w:rsidR="007C531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9D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309" w:rsidRP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09"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:rsidR="009D5309" w:rsidRP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3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27.09.2018г.</w:t>
      </w:r>
      <w:r w:rsidRPr="009D530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96-Р</w:t>
      </w:r>
    </w:p>
    <w:p w:rsidR="009D5309" w:rsidRP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5309" w:rsidRPr="009D5309" w:rsidRDefault="009D5309" w:rsidP="009D53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309">
        <w:rPr>
          <w:rFonts w:ascii="Times New Roman" w:eastAsia="Times New Roman" w:hAnsi="Times New Roman" w:cs="Times New Roman"/>
          <w:b/>
          <w:sz w:val="28"/>
          <w:szCs w:val="28"/>
        </w:rPr>
        <w:t>Должностные оклады лиц, замещающих муниципальные должности в городском округе Заречный</w:t>
      </w:r>
    </w:p>
    <w:p w:rsidR="009D5309" w:rsidRPr="009D5309" w:rsidRDefault="009D5309" w:rsidP="009D53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8"/>
        <w:gridCol w:w="3360"/>
      </w:tblGrid>
      <w:tr w:rsidR="009D5309" w:rsidRPr="009D5309" w:rsidTr="00215CC8">
        <w:trPr>
          <w:trHeight w:hRule="exact" w:val="547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309" w:rsidRPr="009D5309" w:rsidRDefault="009D5309" w:rsidP="009D5309">
            <w:pPr>
              <w:framePr w:w="9758" w:wrap="notBeside" w:vAnchor="text" w:hAnchor="text" w:xAlign="center" w:y="1"/>
              <w:widowControl w:val="0"/>
              <w:spacing w:after="0" w:line="280" w:lineRule="exac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городского округа Заречный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309" w:rsidRPr="009D5309" w:rsidRDefault="009D5309" w:rsidP="009D5309">
            <w:pPr>
              <w:framePr w:w="9758" w:wrap="notBeside" w:vAnchor="text" w:hAnchor="text" w:xAlign="center" w:y="1"/>
              <w:widowControl w:val="0"/>
              <w:spacing w:after="0" w:line="280" w:lineRule="exac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31 </w:t>
            </w:r>
            <w:proofErr w:type="gramStart"/>
            <w:r w:rsidRPr="009D5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820  руб.</w:t>
            </w:r>
            <w:proofErr w:type="gramEnd"/>
          </w:p>
        </w:tc>
      </w:tr>
      <w:tr w:rsidR="009D5309" w:rsidRPr="009D5309" w:rsidTr="00215CC8">
        <w:trPr>
          <w:trHeight w:hRule="exact" w:val="55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309" w:rsidRPr="009D5309" w:rsidRDefault="009D5309" w:rsidP="009D5309">
            <w:pPr>
              <w:framePr w:w="9758" w:wrap="notBeside" w:vAnchor="text" w:hAnchor="text" w:xAlign="center" w:y="1"/>
              <w:widowControl w:val="0"/>
              <w:spacing w:after="0" w:line="280" w:lineRule="exac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Думы городского округа Заречный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309" w:rsidRPr="009D5309" w:rsidRDefault="009D5309" w:rsidP="009D5309">
            <w:pPr>
              <w:framePr w:w="9758" w:wrap="notBeside" w:vAnchor="text" w:hAnchor="text" w:xAlign="center" w:y="1"/>
              <w:widowControl w:val="0"/>
              <w:spacing w:after="0" w:line="280" w:lineRule="exac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22 416 руб.</w:t>
            </w:r>
          </w:p>
        </w:tc>
      </w:tr>
    </w:tbl>
    <w:p w:rsidR="009D5309" w:rsidRPr="009D5309" w:rsidRDefault="009D5309" w:rsidP="009D5309">
      <w:pPr>
        <w:widowControl w:val="0"/>
        <w:spacing w:after="0" w:line="240" w:lineRule="auto"/>
        <w:ind w:left="426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D5309" w:rsidRPr="009D5309" w:rsidRDefault="009D5309" w:rsidP="009D5309">
      <w:pPr>
        <w:widowControl w:val="0"/>
        <w:spacing w:after="0" w:line="240" w:lineRule="auto"/>
        <w:ind w:left="426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D5309" w:rsidRPr="009D5309" w:rsidRDefault="009D5309" w:rsidP="009D5309">
      <w:pPr>
        <w:widowControl w:val="0"/>
        <w:spacing w:after="0" w:line="240" w:lineRule="auto"/>
        <w:ind w:left="426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9D5309" w:rsidRPr="009D5309" w:rsidRDefault="009D5309" w:rsidP="009D5309">
      <w:pPr>
        <w:widowControl w:val="0"/>
        <w:spacing w:after="0" w:line="240" w:lineRule="auto"/>
        <w:ind w:left="426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64DEB" w:rsidRDefault="00264DEB"/>
    <w:sectPr w:rsidR="00264DEB" w:rsidSect="007C5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2573"/>
    <w:multiLevelType w:val="multilevel"/>
    <w:tmpl w:val="B178F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85ED6"/>
    <w:multiLevelType w:val="multilevel"/>
    <w:tmpl w:val="23E21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770E7"/>
    <w:multiLevelType w:val="multilevel"/>
    <w:tmpl w:val="479CA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64137A"/>
    <w:multiLevelType w:val="multilevel"/>
    <w:tmpl w:val="D8F24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5E"/>
    <w:rsid w:val="000753C8"/>
    <w:rsid w:val="00103609"/>
    <w:rsid w:val="00264DEB"/>
    <w:rsid w:val="00315B34"/>
    <w:rsid w:val="00477340"/>
    <w:rsid w:val="00570070"/>
    <w:rsid w:val="00586768"/>
    <w:rsid w:val="005D2261"/>
    <w:rsid w:val="007C5317"/>
    <w:rsid w:val="009A575E"/>
    <w:rsid w:val="009D5309"/>
    <w:rsid w:val="00AD2AB9"/>
    <w:rsid w:val="00C11137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1374"/>
  <w15:chartTrackingRefBased/>
  <w15:docId w15:val="{C2B2DD87-CAAE-4B08-B56A-C53BE33C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2018-09-28T08:51:00Z</cp:lastPrinted>
  <dcterms:created xsi:type="dcterms:W3CDTF">2018-09-28T04:05:00Z</dcterms:created>
  <dcterms:modified xsi:type="dcterms:W3CDTF">2018-09-28T08:51:00Z</dcterms:modified>
</cp:coreProperties>
</file>