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D75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FF158D" wp14:editId="01EA7D1F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D75B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D75B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D75B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D75B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D7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 w:rsidR="0006186D">
        <w:rPr>
          <w:rFonts w:ascii="Arial" w:eastAsia="Times New Roman" w:hAnsi="Arial" w:cs="Arial"/>
          <w:b/>
          <w:sz w:val="20"/>
          <w:szCs w:val="20"/>
          <w:lang w:eastAsia="ru-RU"/>
        </w:rPr>
        <w:t>ДЕВЯТОЕ ВНЕ</w:t>
      </w:r>
      <w:r w:rsidRPr="009D75B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CE6497" w:rsidRPr="009D75BE" w:rsidRDefault="00CE6497" w:rsidP="00CE6497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CE6497" w:rsidRDefault="00CE6497" w:rsidP="00CE6497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D75B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CE6497" w:rsidRPr="009D75BE" w:rsidRDefault="00CE6497" w:rsidP="00CE6497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CE6497" w:rsidRPr="009D75BE" w:rsidRDefault="00CE6497" w:rsidP="00CE6497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75BE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11.04</w:t>
      </w:r>
      <w:r w:rsidRPr="009D75BE">
        <w:rPr>
          <w:rFonts w:ascii="Arial" w:eastAsia="Times New Roman" w:hAnsi="Arial" w:cs="Arial"/>
          <w:sz w:val="26"/>
          <w:szCs w:val="26"/>
          <w:lang w:eastAsia="ru-RU"/>
        </w:rPr>
        <w:t>.2019 г. № 3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9D75BE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CE6497" w:rsidRPr="009D75BE" w:rsidRDefault="00CE6497" w:rsidP="00CE6497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pStyle w:val="a3"/>
        <w:ind w:left="-284" w:right="4818" w:firstLine="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О внесении изменений в решение Думы от 27.12.2018 № 133-Р «О бюджете городского округа Заречный на 2019 год и плановый период 2020-2021 годов»</w:t>
      </w:r>
    </w:p>
    <w:p w:rsidR="00CE6497" w:rsidRPr="00CE6497" w:rsidRDefault="00CE6497" w:rsidP="00CE6497">
      <w:pPr>
        <w:pStyle w:val="a3"/>
        <w:ind w:left="-284" w:firstLine="0"/>
        <w:rPr>
          <w:rFonts w:ascii="Arial" w:hAnsi="Arial" w:cs="Arial"/>
          <w:sz w:val="26"/>
          <w:szCs w:val="26"/>
        </w:rPr>
      </w:pPr>
    </w:p>
    <w:p w:rsidR="00CE6497" w:rsidRDefault="00CE6497" w:rsidP="00CE64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92.1 и 158 Бюджетного кодекса Российской Федерации, на основании постановлений Правительства Свердловской области от 05.02.2019 № 67-ПП «Об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№144-ОЗ «Об областном бюджете на 2019 год и плановый период 2020 и 2021 годов», на 2019 год», от 21.02.2019 № 112-ПП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2018 - 2022 годы», между муниципальными образованиями, расположенными на территории Свердловской области, в 2019 году на поддержку муниципальных программ формирования современной городской среды», от 07.03.2019 № 141-ПП «О внесении изменений в постановление Правительства Свердловской области от 06.12.2018 № 866-ПП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году», от 01.04.2019 № 196-ПП «О внесении изменений в постановление Правительства Свердловской области от 06.12.2018 №866-ПП «Об утверждении распределения субсидий из областного бюджета местным бюджетам, предоставление которых предусмотрено государственной </w:t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году», от 01.04.2019 № 197-ПП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в 2019 году», Приказа Министерства финансов Российской Федерации от 30.11.2018  № 245н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8 июня 2018 г. N 132н»,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45, </w:t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>58 Устава городского округа Заречный</w:t>
      </w:r>
    </w:p>
    <w:p w:rsidR="00CE6497" w:rsidRPr="00CE6497" w:rsidRDefault="00CE6497" w:rsidP="00CE649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ind w:left="-284"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1. Внести в решение Думы городского округа Заречный от 27 декабря 2018 года № 133-Р «О бюджете городского округа Заречный на 2019 год и плановый период 2020-2021 годов» с изменениями, внесенными решением Думы городского округа Заречный от 7 февраля 2019 года № 11-Р, следующие изменения: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 изложить в следующей редакции: 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«1. Установить общий объем доходов местного бюджета:</w:t>
      </w:r>
    </w:p>
    <w:p w:rsidR="00CE6497" w:rsidRPr="00CE6497" w:rsidRDefault="00CE6497" w:rsidP="00CE6497">
      <w:pPr>
        <w:pStyle w:val="a5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1 351 625 849 руб. на 2019 год;</w:t>
      </w:r>
    </w:p>
    <w:p w:rsidR="00CE6497" w:rsidRPr="00CE6497" w:rsidRDefault="00CE6497" w:rsidP="00CE6497">
      <w:pPr>
        <w:pStyle w:val="a5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1 188 214 305 руб. на 2020 год; </w:t>
      </w:r>
    </w:p>
    <w:p w:rsidR="00CE6497" w:rsidRPr="00CE6497" w:rsidRDefault="00CE6497" w:rsidP="00CE6497">
      <w:pPr>
        <w:pStyle w:val="a5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1 239 361 145 руб. на 2021 год, в том числе: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1) 806 480 685 руб. на 2019 год;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2) 672 615 800 руб. на 2020 год;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3) 707 793 900 руб. на 2021 год;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- объем прочих безвозмездных поступлений в бюджеты городских округов: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1) 1 070 000 руб. на 2019 год;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2) 720 000 руб. на 2020 год;</w:t>
      </w:r>
    </w:p>
    <w:p w:rsid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3) 720 000 руб. на 2021 год».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1.2.  пункт 2 изложить в следующей редакции: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 xml:space="preserve"> «2. Установить общий объем расходов местного бюджета:</w:t>
      </w:r>
    </w:p>
    <w:p w:rsidR="00CE6497" w:rsidRPr="00CE6497" w:rsidRDefault="00CE6497" w:rsidP="00CE6497">
      <w:pPr>
        <w:pStyle w:val="a3"/>
        <w:numPr>
          <w:ilvl w:val="0"/>
          <w:numId w:val="1"/>
        </w:numPr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1 783 826 969,68 руб. на 2019 год;</w:t>
      </w:r>
    </w:p>
    <w:p w:rsidR="00CE6497" w:rsidRPr="00CE6497" w:rsidRDefault="00CE6497" w:rsidP="00CE6497">
      <w:pPr>
        <w:pStyle w:val="a3"/>
        <w:numPr>
          <w:ilvl w:val="0"/>
          <w:numId w:val="1"/>
        </w:numPr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1 222 358 137 руб., в том числе общий объем условно утвержденных расходов - 17 549 008 руб., на 2020 год;</w:t>
      </w:r>
    </w:p>
    <w:p w:rsidR="00CE6497" w:rsidRPr="00CE6497" w:rsidRDefault="00CE6497" w:rsidP="00CE6497">
      <w:pPr>
        <w:pStyle w:val="a3"/>
        <w:numPr>
          <w:ilvl w:val="0"/>
          <w:numId w:val="1"/>
        </w:numPr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lastRenderedPageBreak/>
        <w:t>1 264 977 049 руб., в том числе общий объем условно утвержденных расходов - 36 131 157 руб., на 2021 год.»;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1.3. пункт 3 изложить в следующей редакции: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«3. Установить дефицит местного бюджета: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1) 432 201 120,68 руб. на 2019 год;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2) 34 143 832 руб. на 2020 год;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3) 25 615 904 руб. на 2021 год.»;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</w:p>
    <w:p w:rsidR="00CE6497" w:rsidRPr="00CE6497" w:rsidRDefault="00CE6497" w:rsidP="00CE6497">
      <w:p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 1.4. утвердить свод доходов бюджета городского округа Заречный на 2019 год (приложение № 1) в новой редакции;</w:t>
      </w:r>
    </w:p>
    <w:p w:rsidR="00CE6497" w:rsidRPr="00CE6497" w:rsidRDefault="00CE6497" w:rsidP="00CE6497">
      <w:pPr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1.5. утвердить перечень главных администраторов доходов бюджета городского </w:t>
      </w:r>
      <w:proofErr w:type="gramStart"/>
      <w:r w:rsidRPr="00CE6497">
        <w:rPr>
          <w:rFonts w:ascii="Arial" w:eastAsia="Times New Roman" w:hAnsi="Arial" w:cs="Arial"/>
          <w:sz w:val="26"/>
          <w:szCs w:val="26"/>
          <w:lang w:eastAsia="ru-RU"/>
        </w:rPr>
        <w:t>округа  Заречный</w:t>
      </w:r>
      <w:proofErr w:type="gramEnd"/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 на 2019 год и плановый период 2020-2021 г. г.         (приложение № 3) в новой редакции;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 (приложение № 5) в новой редакции;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pStyle w:val="a3"/>
        <w:spacing w:after="120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1.7. утвердить ведомственную структуру расходов бюджета городского округа Заречный на 2019 год (приложение № 7) в новой редакции;</w:t>
      </w:r>
    </w:p>
    <w:p w:rsidR="00CE6497" w:rsidRPr="00CE6497" w:rsidRDefault="00CE6497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1.8. утвердить свод источников финансирования дефицита бюджета городского округа Заречный на 2019 год (приложение № 10) в новой редакции;</w:t>
      </w:r>
    </w:p>
    <w:p w:rsidR="00CE6497" w:rsidRPr="00CE6497" w:rsidRDefault="00CE6497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1.9. утвердить перечень муниципальных программ городского округа Заречный, подлежащих реализации в 2019 году (приложение № 14) в новой редакции;</w:t>
      </w:r>
    </w:p>
    <w:p w:rsidR="00CE6497" w:rsidRDefault="00CE6497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1.10. пункт 14 изложить в следующей редакции:</w:t>
      </w:r>
    </w:p>
    <w:p w:rsidR="00CE6497" w:rsidRPr="00CE6497" w:rsidRDefault="00CE6497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1) 88 956 919 руб. на 2019 год;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2) 88 882 443 руб. на 2020 год;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3) 88 907 272 руб. на 2021 год.»;</w:t>
      </w:r>
    </w:p>
    <w:p w:rsidR="00CE6497" w:rsidRPr="00CE6497" w:rsidRDefault="00CE6497" w:rsidP="00CE6497">
      <w:pPr>
        <w:spacing w:after="0"/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1.11. утвердить общий объем бюджетных ассигнований, направляемых на исполнение публичных нормативных обязательств городского округа Заречный на 2019 год (приложение № 16) в новой редакции; </w:t>
      </w:r>
    </w:p>
    <w:p w:rsidR="00CE6497" w:rsidRPr="00CE6497" w:rsidRDefault="00CE6497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>1.12. пункт 16 изложить в следующей редакции: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lastRenderedPageBreak/>
        <w:t xml:space="preserve"> «16. Утвердить объем бюджетных ассигнований Дорожного фонда городского округа Заречный: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1) 228 983 192,49 руб. на 2019 год;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2) 21 148 826 руб. на 2020 год;</w:t>
      </w:r>
    </w:p>
    <w:p w:rsid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  <w:r w:rsidRPr="00CE6497">
        <w:rPr>
          <w:rFonts w:ascii="Arial" w:hAnsi="Arial" w:cs="Arial"/>
          <w:sz w:val="26"/>
          <w:szCs w:val="26"/>
        </w:rPr>
        <w:t>3) 27 101 179 руб. на 2021 год.».</w:t>
      </w:r>
      <w:r w:rsidR="00B453A4">
        <w:rPr>
          <w:rFonts w:ascii="Arial" w:hAnsi="Arial" w:cs="Arial"/>
          <w:sz w:val="26"/>
          <w:szCs w:val="26"/>
        </w:rPr>
        <w:t xml:space="preserve"> </w:t>
      </w:r>
    </w:p>
    <w:p w:rsid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</w:p>
    <w:p w:rsidR="00CE6497" w:rsidRPr="00237CAE" w:rsidRDefault="00CE6497" w:rsidP="00DD34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      2. </w:t>
      </w:r>
      <w:r w:rsidR="00DD34AE" w:rsidRPr="00237CAE">
        <w:rPr>
          <w:rFonts w:ascii="Arial" w:eastAsia="Times New Roman" w:hAnsi="Arial" w:cs="Arial"/>
          <w:sz w:val="26"/>
          <w:szCs w:val="26"/>
          <w:lang w:eastAsia="ru-RU"/>
        </w:rPr>
        <w:t>Главе городского округа поручить Финансовому управлению администрации городского округа Заречный не распределять лимиты бюджетных обязательств</w:t>
      </w:r>
      <w:r w:rsidR="00462739"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D34AE" w:rsidRPr="00237CAE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городского округа Заречный</w:t>
      </w:r>
      <w:r w:rsidR="007A102B"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до принятия окончательного решения</w:t>
      </w:r>
      <w:r w:rsidR="00462739"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по следующим мероприятиям:</w:t>
      </w:r>
    </w:p>
    <w:p w:rsidR="00462739" w:rsidRPr="00237CAE" w:rsidRDefault="00462739" w:rsidP="00DD34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     1) разработка проекта планировки территории и проекта межевания территории;</w:t>
      </w:r>
    </w:p>
    <w:p w:rsidR="00462739" w:rsidRPr="00237CAE" w:rsidRDefault="00462739" w:rsidP="00DD34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    2) разработка проектно-сметной документации на строительство городского о</w:t>
      </w:r>
      <w:r w:rsidR="00BB59FC" w:rsidRPr="00237CAE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237CAE">
        <w:rPr>
          <w:rFonts w:ascii="Arial" w:eastAsia="Times New Roman" w:hAnsi="Arial" w:cs="Arial"/>
          <w:sz w:val="26"/>
          <w:szCs w:val="26"/>
          <w:lang w:eastAsia="ru-RU"/>
        </w:rPr>
        <w:t>щественного центра;</w:t>
      </w:r>
    </w:p>
    <w:p w:rsidR="00462739" w:rsidRPr="00237CAE" w:rsidRDefault="00462739" w:rsidP="00DD34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      3) меры по восстановлению платежеспособности должн</w:t>
      </w:r>
      <w:r w:rsidR="00EF619F" w:rsidRPr="00237CAE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37CAE">
        <w:rPr>
          <w:rFonts w:ascii="Arial" w:eastAsia="Times New Roman" w:hAnsi="Arial" w:cs="Arial"/>
          <w:sz w:val="26"/>
          <w:szCs w:val="26"/>
          <w:lang w:eastAsia="ru-RU"/>
        </w:rPr>
        <w:t>ков</w:t>
      </w:r>
      <w:r w:rsidR="00237C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- муниципальных </w:t>
      </w:r>
      <w:r w:rsidR="00EF619F" w:rsidRPr="00237CAE">
        <w:rPr>
          <w:rFonts w:ascii="Arial" w:eastAsia="Times New Roman" w:hAnsi="Arial" w:cs="Arial"/>
          <w:sz w:val="26"/>
          <w:szCs w:val="26"/>
          <w:lang w:eastAsia="ru-RU"/>
        </w:rPr>
        <w:t xml:space="preserve">унитарных </w:t>
      </w:r>
      <w:r w:rsidRPr="00237CAE">
        <w:rPr>
          <w:rFonts w:ascii="Arial" w:eastAsia="Times New Roman" w:hAnsi="Arial" w:cs="Arial"/>
          <w:sz w:val="26"/>
          <w:szCs w:val="26"/>
          <w:lang w:eastAsia="ru-RU"/>
        </w:rPr>
        <w:t>предприятий</w:t>
      </w:r>
      <w:r w:rsidR="00EF619F" w:rsidRPr="00237C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E6497" w:rsidRPr="00CE6497" w:rsidRDefault="00CE6497" w:rsidP="00CE6497">
      <w:pPr>
        <w:pStyle w:val="a3"/>
        <w:ind w:left="-284" w:firstLine="710"/>
        <w:rPr>
          <w:rFonts w:ascii="Arial" w:hAnsi="Arial" w:cs="Arial"/>
          <w:sz w:val="26"/>
          <w:szCs w:val="26"/>
        </w:rPr>
      </w:pPr>
    </w:p>
    <w:p w:rsidR="00CE6497" w:rsidRPr="00CE6497" w:rsidRDefault="00B445D9" w:rsidP="00CE6497">
      <w:pPr>
        <w:ind w:left="-284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3</w:t>
      </w:r>
      <w:r w:rsidR="00CE6497" w:rsidRPr="00CE6497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установленном порядке.</w:t>
      </w:r>
    </w:p>
    <w:p w:rsidR="00CE6497" w:rsidRPr="00CE6497" w:rsidRDefault="00CE6497" w:rsidP="00CE6497">
      <w:pPr>
        <w:ind w:left="-284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Default="00CE6497" w:rsidP="00CE6497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</w:t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ab/>
        <w:t>А. А. Кузнецов</w:t>
      </w:r>
    </w:p>
    <w:p w:rsidR="00CE6497" w:rsidRPr="00CE6497" w:rsidRDefault="00CE6497" w:rsidP="00CE6497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497" w:rsidRPr="00CE6497" w:rsidRDefault="00CE6497" w:rsidP="00CE6497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CE6497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</w:t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E64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А.В. </w:t>
      </w:r>
      <w:proofErr w:type="spellStart"/>
      <w:r w:rsidRPr="00CE6497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CE6497" w:rsidRPr="00CE6497" w:rsidRDefault="00CE6497" w:rsidP="00CE6497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CE6497" w:rsidRPr="00CE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97"/>
    <w:rsid w:val="0006186D"/>
    <w:rsid w:val="00237CAE"/>
    <w:rsid w:val="00415053"/>
    <w:rsid w:val="00462739"/>
    <w:rsid w:val="007A102B"/>
    <w:rsid w:val="00AA1F2D"/>
    <w:rsid w:val="00B445D9"/>
    <w:rsid w:val="00B453A4"/>
    <w:rsid w:val="00BB59FC"/>
    <w:rsid w:val="00CE6497"/>
    <w:rsid w:val="00DD34AE"/>
    <w:rsid w:val="00E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66DF"/>
  <w15:chartTrackingRefBased/>
  <w15:docId w15:val="{84E59C7D-A993-41EB-B9A9-16492C72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4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6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64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2019-04-12T09:49:00Z</cp:lastPrinted>
  <dcterms:created xsi:type="dcterms:W3CDTF">2019-04-15T03:28:00Z</dcterms:created>
  <dcterms:modified xsi:type="dcterms:W3CDTF">2019-04-15T03:28:00Z</dcterms:modified>
</cp:coreProperties>
</file>