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51" w:rsidRPr="00896B46" w:rsidRDefault="00F96851" w:rsidP="00F96851">
      <w:pPr>
        <w:autoSpaceDE w:val="0"/>
        <w:autoSpaceDN w:val="0"/>
        <w:adjustRightInd w:val="0"/>
        <w:jc w:val="center"/>
        <w:rPr>
          <w:b/>
          <w:sz w:val="24"/>
          <w:lang w:val="ru-RU"/>
        </w:rPr>
      </w:pPr>
      <w:r w:rsidRPr="00896B46">
        <w:rPr>
          <w:b/>
          <w:sz w:val="24"/>
          <w:lang w:val="ru-RU"/>
        </w:rPr>
        <w:t>ИЗВЕЩЕНИЕ О ПРОВЕДЕН</w:t>
      </w:r>
      <w:proofErr w:type="gramStart"/>
      <w:r w:rsidRPr="00896B46">
        <w:rPr>
          <w:b/>
          <w:sz w:val="24"/>
          <w:lang w:val="ru-RU"/>
        </w:rPr>
        <w:t>ИИ АУ</w:t>
      </w:r>
      <w:proofErr w:type="gramEnd"/>
      <w:r w:rsidRPr="00896B46">
        <w:rPr>
          <w:b/>
          <w:sz w:val="24"/>
          <w:lang w:val="ru-RU"/>
        </w:rPr>
        <w:t>КЦИОНА</w:t>
      </w:r>
    </w:p>
    <w:p w:rsidR="00F96851" w:rsidRPr="00896B46" w:rsidRDefault="00F96851" w:rsidP="00F96851">
      <w:pPr>
        <w:autoSpaceDE w:val="0"/>
        <w:autoSpaceDN w:val="0"/>
        <w:adjustRightInd w:val="0"/>
        <w:jc w:val="center"/>
        <w:rPr>
          <w:sz w:val="24"/>
          <w:lang w:val="ru-RU"/>
        </w:rPr>
      </w:pP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u w:val="single"/>
          <w:lang w:val="ru-RU"/>
        </w:rPr>
        <w:t>1. Форма проведения торгов:</w:t>
      </w:r>
      <w:r w:rsidRPr="00896B46">
        <w:rPr>
          <w:sz w:val="24"/>
          <w:lang w:val="ru-RU"/>
        </w:rPr>
        <w:t xml:space="preserve"> Аукцион на повышение, открытый по составу участников, открытый по способу подачи предложений о цене.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u w:val="single"/>
          <w:lang w:val="ru-RU"/>
        </w:rPr>
        <w:t>2. Собственник недвижимого имущества:</w:t>
      </w:r>
      <w:r w:rsidRPr="00896B46">
        <w:rPr>
          <w:sz w:val="24"/>
          <w:lang w:val="ru-RU"/>
        </w:rPr>
        <w:t xml:space="preserve"> ОАО «Концерн </w:t>
      </w:r>
      <w:proofErr w:type="spellStart"/>
      <w:r w:rsidRPr="00896B46">
        <w:rPr>
          <w:sz w:val="24"/>
          <w:lang w:val="ru-RU"/>
        </w:rPr>
        <w:t>Росэнергоатом</w:t>
      </w:r>
      <w:proofErr w:type="spellEnd"/>
      <w:r w:rsidRPr="00896B46">
        <w:rPr>
          <w:sz w:val="24"/>
          <w:lang w:val="ru-RU"/>
        </w:rPr>
        <w:t>».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Место нахождения: Россия, </w:t>
      </w:r>
      <w:proofErr w:type="gramStart"/>
      <w:r w:rsidRPr="00896B46">
        <w:rPr>
          <w:sz w:val="24"/>
          <w:lang w:val="ru-RU"/>
        </w:rPr>
        <w:t>г</w:t>
      </w:r>
      <w:proofErr w:type="gramEnd"/>
      <w:r w:rsidRPr="00896B46">
        <w:rPr>
          <w:sz w:val="24"/>
          <w:lang w:val="ru-RU"/>
        </w:rPr>
        <w:t xml:space="preserve">. Москва, ул. Ферганская, дом №25. Почтовый адрес: Россия, </w:t>
      </w:r>
      <w:proofErr w:type="gramStart"/>
      <w:r w:rsidRPr="00896B46">
        <w:rPr>
          <w:sz w:val="24"/>
          <w:lang w:val="ru-RU"/>
        </w:rPr>
        <w:t>г</w:t>
      </w:r>
      <w:proofErr w:type="gramEnd"/>
      <w:r w:rsidRPr="00896B46">
        <w:rPr>
          <w:sz w:val="24"/>
          <w:lang w:val="ru-RU"/>
        </w:rPr>
        <w:t>. Москва, ул. Ферганская, дом №25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u w:val="single"/>
          <w:lang w:val="ru-RU"/>
        </w:rPr>
        <w:t>3. Организатор аукциона:</w:t>
      </w:r>
      <w:r w:rsidRPr="00896B46">
        <w:rPr>
          <w:sz w:val="24"/>
          <w:lang w:val="ru-RU"/>
        </w:rPr>
        <w:t xml:space="preserve"> ОАО «Концерн </w:t>
      </w:r>
      <w:proofErr w:type="spellStart"/>
      <w:r w:rsidRPr="00896B46">
        <w:rPr>
          <w:sz w:val="24"/>
          <w:lang w:val="ru-RU"/>
        </w:rPr>
        <w:t>Росэнергоатом</w:t>
      </w:r>
      <w:proofErr w:type="spellEnd"/>
      <w:r w:rsidRPr="00896B46">
        <w:rPr>
          <w:sz w:val="24"/>
          <w:lang w:val="ru-RU"/>
        </w:rPr>
        <w:t xml:space="preserve">» в лице филиала ОАО «Концерн </w:t>
      </w:r>
      <w:proofErr w:type="spellStart"/>
      <w:r w:rsidRPr="00896B46">
        <w:rPr>
          <w:sz w:val="24"/>
          <w:lang w:val="ru-RU"/>
        </w:rPr>
        <w:t>Росэнергоатом</w:t>
      </w:r>
      <w:proofErr w:type="spellEnd"/>
      <w:r w:rsidRPr="00896B46">
        <w:rPr>
          <w:sz w:val="24"/>
          <w:lang w:val="ru-RU"/>
        </w:rPr>
        <w:t xml:space="preserve">» «Белоярская атомная станция». 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>Место нахождения: Россия, Свердловская обл., г. Заречный, а/я 149.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Почтовый адрес: Россия, Свердловская обл., г. Заречный, а/я 149. 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Контактное лицо:  Швецов Виктор Вадимович, тел. (834377)3-61-13. Адрес электронной почты: </w:t>
      </w:r>
      <w:hyperlink r:id="rId4" w:history="1">
        <w:r w:rsidRPr="00B13B24">
          <w:rPr>
            <w:rStyle w:val="a3"/>
            <w:sz w:val="24"/>
          </w:rPr>
          <w:t>oimzo</w:t>
        </w:r>
        <w:r w:rsidRPr="00896B46">
          <w:rPr>
            <w:rStyle w:val="a3"/>
            <w:sz w:val="24"/>
            <w:lang w:val="ru-RU"/>
          </w:rPr>
          <w:t>@</w:t>
        </w:r>
        <w:r w:rsidRPr="00B13B24">
          <w:rPr>
            <w:rStyle w:val="a3"/>
            <w:sz w:val="24"/>
          </w:rPr>
          <w:t>belnpp</w:t>
        </w:r>
        <w:r w:rsidRPr="00896B46">
          <w:rPr>
            <w:rStyle w:val="a3"/>
            <w:sz w:val="24"/>
            <w:lang w:val="ru-RU"/>
          </w:rPr>
          <w:t>.</w:t>
        </w:r>
        <w:proofErr w:type="spellStart"/>
        <w:r w:rsidRPr="00B13B24">
          <w:rPr>
            <w:rStyle w:val="a3"/>
            <w:sz w:val="24"/>
          </w:rPr>
          <w:t>ru</w:t>
        </w:r>
        <w:proofErr w:type="spellEnd"/>
      </w:hyperlink>
      <w:r w:rsidRPr="00896B46">
        <w:rPr>
          <w:sz w:val="24"/>
          <w:lang w:val="ru-RU"/>
        </w:rPr>
        <w:t xml:space="preserve">.; 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Рыбина Юлия Николаевна, тел. (834377)3-60-83. Адрес электронной почты: </w:t>
      </w:r>
      <w:hyperlink r:id="rId5" w:history="1">
        <w:r w:rsidRPr="00902F5A">
          <w:rPr>
            <w:rStyle w:val="a3"/>
            <w:sz w:val="24"/>
          </w:rPr>
          <w:t>oimzo</w:t>
        </w:r>
        <w:r w:rsidRPr="00896B46">
          <w:rPr>
            <w:rStyle w:val="a3"/>
            <w:sz w:val="24"/>
            <w:lang w:val="ru-RU"/>
          </w:rPr>
          <w:t>-</w:t>
        </w:r>
        <w:r w:rsidRPr="00902F5A">
          <w:rPr>
            <w:rStyle w:val="a3"/>
            <w:sz w:val="24"/>
          </w:rPr>
          <w:t>in</w:t>
        </w:r>
        <w:r w:rsidRPr="00896B46">
          <w:rPr>
            <w:rStyle w:val="a3"/>
            <w:sz w:val="24"/>
            <w:lang w:val="ru-RU"/>
          </w:rPr>
          <w:t>2@</w:t>
        </w:r>
        <w:r w:rsidRPr="00902F5A">
          <w:rPr>
            <w:rStyle w:val="a3"/>
            <w:sz w:val="24"/>
          </w:rPr>
          <w:t>belnpp</w:t>
        </w:r>
        <w:r w:rsidRPr="00896B46">
          <w:rPr>
            <w:rStyle w:val="a3"/>
            <w:sz w:val="24"/>
            <w:lang w:val="ru-RU"/>
          </w:rPr>
          <w:t>.</w:t>
        </w:r>
        <w:proofErr w:type="spellStart"/>
        <w:r w:rsidRPr="00902F5A">
          <w:rPr>
            <w:rStyle w:val="a3"/>
            <w:sz w:val="24"/>
          </w:rPr>
          <w:t>ru</w:t>
        </w:r>
        <w:proofErr w:type="spellEnd"/>
      </w:hyperlink>
      <w:r w:rsidRPr="00896B46">
        <w:rPr>
          <w:sz w:val="24"/>
          <w:lang w:val="ru-RU"/>
        </w:rPr>
        <w:t>.</w:t>
      </w:r>
    </w:p>
    <w:p w:rsidR="00F96851" w:rsidRPr="00896B46" w:rsidRDefault="00F96851" w:rsidP="00F96851">
      <w:pPr>
        <w:tabs>
          <w:tab w:val="left" w:pos="709"/>
        </w:tabs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u w:val="single"/>
          <w:lang w:val="ru-RU"/>
        </w:rPr>
        <w:t>4. Предмет аукциона</w:t>
      </w:r>
      <w:r w:rsidRPr="00896B46">
        <w:rPr>
          <w:b/>
          <w:sz w:val="24"/>
          <w:u w:val="single"/>
          <w:lang w:val="ru-RU"/>
        </w:rPr>
        <w:t>:</w:t>
      </w:r>
      <w:r w:rsidRPr="00896B46">
        <w:rPr>
          <w:sz w:val="24"/>
          <w:lang w:val="ru-RU"/>
        </w:rPr>
        <w:t xml:space="preserve"> право на заключение договора купли-продажи  объектов недвижимого имущества  единым лотом, расположенных по адресу: </w:t>
      </w:r>
      <w:proofErr w:type="gramStart"/>
      <w:r w:rsidRPr="00896B46">
        <w:rPr>
          <w:sz w:val="24"/>
          <w:lang w:val="ru-RU"/>
        </w:rPr>
        <w:t>Свердловская</w:t>
      </w:r>
      <w:proofErr w:type="gramEnd"/>
      <w:r w:rsidRPr="00896B46">
        <w:rPr>
          <w:sz w:val="24"/>
          <w:lang w:val="ru-RU"/>
        </w:rPr>
        <w:t xml:space="preserve"> обл., г. Заречный, ул.  Ленинградская, 28 составе: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1. Земельного участка с кадастровым номером 66:42:0102001:752, общей площадью 11835 кв.м. 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2. Здания склада с погрузочной площадкой площадью 147,7 кв.м. 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3. Здания механических мастерских площадью 179,5 кв.м. 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4.  Здания столярной мастерской площадью 214,9 кв.м.  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5. Здания склада с погрузочной площадкой  общей площадью 585,6 кв.м. </w:t>
      </w:r>
    </w:p>
    <w:p w:rsidR="00F96851" w:rsidRPr="00DA034F" w:rsidRDefault="00F96851" w:rsidP="00F96851">
      <w:pPr>
        <w:pStyle w:val="a4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DA034F">
        <w:rPr>
          <w:rFonts w:ascii="Times New Roman" w:hAnsi="Times New Roman"/>
          <w:sz w:val="24"/>
          <w:szCs w:val="24"/>
        </w:rPr>
        <w:t xml:space="preserve"> 6. Здания конторы участка № 2  общей площадью 512,3 кв.м. </w:t>
      </w:r>
    </w:p>
    <w:p w:rsidR="00F96851" w:rsidRPr="00DA034F" w:rsidRDefault="00F96851" w:rsidP="00F96851">
      <w:pPr>
        <w:pStyle w:val="a4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DA034F">
        <w:rPr>
          <w:rFonts w:ascii="Times New Roman" w:hAnsi="Times New Roman"/>
          <w:sz w:val="24"/>
          <w:szCs w:val="24"/>
        </w:rPr>
        <w:t xml:space="preserve">7. Здания склада участка № 2  общей площадью 103,9 кв.м. </w:t>
      </w:r>
    </w:p>
    <w:p w:rsidR="00F96851" w:rsidRPr="00DA034F" w:rsidRDefault="00F96851" w:rsidP="00F96851">
      <w:pPr>
        <w:pStyle w:val="a4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DA034F">
        <w:rPr>
          <w:rFonts w:ascii="Times New Roman" w:hAnsi="Times New Roman"/>
          <w:sz w:val="24"/>
          <w:szCs w:val="24"/>
        </w:rPr>
        <w:t xml:space="preserve">8. Здания склада участка № 2 площадью 48,9 кв.м. </w:t>
      </w:r>
    </w:p>
    <w:p w:rsidR="00F96851" w:rsidRPr="00DA034F" w:rsidRDefault="00F96851" w:rsidP="00F96851">
      <w:pPr>
        <w:pStyle w:val="a4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DA034F">
        <w:rPr>
          <w:rFonts w:ascii="Times New Roman" w:hAnsi="Times New Roman"/>
          <w:sz w:val="24"/>
          <w:szCs w:val="24"/>
        </w:rPr>
        <w:t xml:space="preserve">9. Сооружения - навес на участке № 2 общей площадью 204 кв.м. </w:t>
      </w:r>
    </w:p>
    <w:p w:rsidR="00F96851" w:rsidRPr="00DA034F" w:rsidRDefault="00F96851" w:rsidP="00F96851">
      <w:pPr>
        <w:pStyle w:val="a4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DA034F">
        <w:rPr>
          <w:rFonts w:ascii="Times New Roman" w:hAnsi="Times New Roman"/>
          <w:sz w:val="24"/>
          <w:szCs w:val="24"/>
        </w:rPr>
        <w:t xml:space="preserve">10. Сооружения  - автодорога и площадка участка № 2, площадью 1197,3 кв.м. </w:t>
      </w:r>
    </w:p>
    <w:p w:rsidR="00F96851" w:rsidRPr="00027D0A" w:rsidRDefault="00F96851" w:rsidP="00F96851">
      <w:pPr>
        <w:pStyle w:val="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/>
        <w:rPr>
          <w:sz w:val="24"/>
          <w:szCs w:val="24"/>
          <w:lang w:eastAsia="en-US"/>
        </w:rPr>
      </w:pPr>
      <w:r w:rsidRPr="006351A4">
        <w:rPr>
          <w:sz w:val="24"/>
          <w:szCs w:val="24"/>
          <w:u w:val="single"/>
          <w:lang w:eastAsia="en-US"/>
        </w:rPr>
        <w:t>5. Адрес места приема заявок на участие в аукционе, срок и порядок подачи заявок на участие в аукционе:</w:t>
      </w:r>
      <w:r>
        <w:rPr>
          <w:sz w:val="24"/>
          <w:szCs w:val="24"/>
          <w:lang w:eastAsia="en-US"/>
        </w:rPr>
        <w:t xml:space="preserve"> </w:t>
      </w:r>
      <w:r w:rsidRPr="0053262A">
        <w:rPr>
          <w:sz w:val="24"/>
          <w:szCs w:val="24"/>
          <w:lang w:eastAsia="en-US"/>
        </w:rPr>
        <w:t xml:space="preserve">Российская Федерация, Свердловская область, г. </w:t>
      </w:r>
      <w:proofErr w:type="gramStart"/>
      <w:r w:rsidRPr="0053262A">
        <w:rPr>
          <w:sz w:val="24"/>
          <w:szCs w:val="24"/>
          <w:lang w:eastAsia="en-US"/>
        </w:rPr>
        <w:t>Заречный</w:t>
      </w:r>
      <w:proofErr w:type="gramEnd"/>
      <w:r w:rsidRPr="0053262A">
        <w:rPr>
          <w:sz w:val="24"/>
          <w:szCs w:val="24"/>
          <w:lang w:eastAsia="en-US"/>
        </w:rPr>
        <w:t>, Белоярская атомная станция», заявки принимаются с прилагаемыми к ним документами принимаются представителями Организатора аукциона</w:t>
      </w:r>
      <w:r>
        <w:rPr>
          <w:sz w:val="24"/>
          <w:szCs w:val="24"/>
          <w:lang w:eastAsia="en-US"/>
        </w:rPr>
        <w:t xml:space="preserve"> </w:t>
      </w:r>
      <w:r w:rsidRPr="006351A4">
        <w:rPr>
          <w:sz w:val="24"/>
          <w:szCs w:val="24"/>
          <w:lang w:eastAsia="en-US"/>
        </w:rPr>
        <w:t>с 27 апреля 2015г. по 15 июня 2015г. до 10-00.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>Перечень документов, которые должны быть приложены к заявке, изложен в п. 2.2 Документации.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>6. Условия и сроки оплаты по договору, заключаемому по результатам аукциона, содержатся в форме договора купли-продажи, являющейся неотъемлемой частью Документац</w:t>
      </w:r>
      <w:proofErr w:type="gramStart"/>
      <w:r w:rsidRPr="00896B46">
        <w:rPr>
          <w:sz w:val="24"/>
          <w:lang w:val="ru-RU"/>
        </w:rPr>
        <w:t>ии ау</w:t>
      </w:r>
      <w:proofErr w:type="gramEnd"/>
      <w:r w:rsidRPr="00896B46">
        <w:rPr>
          <w:sz w:val="24"/>
          <w:lang w:val="ru-RU"/>
        </w:rPr>
        <w:t>кциона.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>7. 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можно по адресу Организатора аукциона  с 27 апреля 2015г. до 18:00 15 июня 2015 г.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u w:val="single"/>
          <w:lang w:val="ru-RU"/>
        </w:rPr>
      </w:pPr>
      <w:r w:rsidRPr="00896B46">
        <w:rPr>
          <w:sz w:val="24"/>
          <w:u w:val="single"/>
          <w:lang w:val="ru-RU"/>
        </w:rPr>
        <w:t xml:space="preserve">8. Рассмотрение заявок на участие в аукционе и оформление протокола приема заявок:   </w:t>
      </w:r>
    </w:p>
    <w:p w:rsidR="00F96851" w:rsidRPr="00896B46" w:rsidRDefault="00F96851" w:rsidP="00F96851">
      <w:pPr>
        <w:autoSpaceDE w:val="0"/>
        <w:autoSpaceDN w:val="0"/>
        <w:adjustRightInd w:val="0"/>
        <w:rPr>
          <w:i/>
          <w:sz w:val="24"/>
          <w:lang w:val="ru-RU"/>
        </w:rPr>
      </w:pPr>
      <w:r w:rsidRPr="00896B46">
        <w:rPr>
          <w:sz w:val="24"/>
          <w:lang w:val="ru-RU"/>
        </w:rPr>
        <w:t>с 9:00 16 июня 2015г. до 18:00  16 июня 2015г.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u w:val="single"/>
          <w:lang w:val="ru-RU"/>
        </w:rPr>
        <w:t xml:space="preserve">9. </w:t>
      </w:r>
      <w:bookmarkStart w:id="0" w:name="_Ref350260387"/>
      <w:r w:rsidRPr="00896B46">
        <w:rPr>
          <w:sz w:val="24"/>
          <w:u w:val="single"/>
          <w:lang w:val="ru-RU"/>
        </w:rPr>
        <w:t>Место, дата, время проведения аукциона:</w:t>
      </w:r>
      <w:r w:rsidRPr="00896B46">
        <w:rPr>
          <w:sz w:val="24"/>
          <w:lang w:val="ru-RU"/>
        </w:rPr>
        <w:t xml:space="preserve"> </w:t>
      </w:r>
      <w:bookmarkEnd w:id="0"/>
      <w:r w:rsidRPr="00896B46">
        <w:rPr>
          <w:sz w:val="24"/>
          <w:lang w:val="ru-RU"/>
        </w:rPr>
        <w:t xml:space="preserve">Свердловская область, </w:t>
      </w:r>
      <w:proofErr w:type="gramStart"/>
      <w:r w:rsidRPr="00896B46">
        <w:rPr>
          <w:sz w:val="24"/>
          <w:lang w:val="ru-RU"/>
        </w:rPr>
        <w:t>г</w:t>
      </w:r>
      <w:proofErr w:type="gramEnd"/>
      <w:r w:rsidRPr="00896B46">
        <w:rPr>
          <w:sz w:val="24"/>
          <w:lang w:val="ru-RU"/>
        </w:rPr>
        <w:t xml:space="preserve">. Заречный, Филиал ОАО «Концерн </w:t>
      </w:r>
      <w:proofErr w:type="spellStart"/>
      <w:r w:rsidRPr="00896B46">
        <w:rPr>
          <w:sz w:val="24"/>
          <w:lang w:val="ru-RU"/>
        </w:rPr>
        <w:t>Росэнергоатом</w:t>
      </w:r>
      <w:proofErr w:type="spellEnd"/>
      <w:r w:rsidRPr="00896B46">
        <w:rPr>
          <w:sz w:val="24"/>
          <w:lang w:val="ru-RU"/>
        </w:rPr>
        <w:t>»  «Белоярская атомная станция», Отдел имущественных отношений 17 июня  2015г. 10:00.</w:t>
      </w:r>
    </w:p>
    <w:p w:rsidR="00F96851" w:rsidRPr="00896B46" w:rsidRDefault="00F96851" w:rsidP="00F96851">
      <w:pPr>
        <w:autoSpaceDE w:val="0"/>
        <w:autoSpaceDN w:val="0"/>
        <w:adjustRightInd w:val="0"/>
        <w:rPr>
          <w:b/>
          <w:sz w:val="24"/>
          <w:lang w:val="ru-RU"/>
        </w:rPr>
      </w:pPr>
      <w:r w:rsidRPr="00896B46">
        <w:rPr>
          <w:sz w:val="24"/>
          <w:lang w:val="ru-RU"/>
        </w:rPr>
        <w:t xml:space="preserve">10. </w:t>
      </w:r>
      <w:proofErr w:type="gramStart"/>
      <w:r w:rsidRPr="00896B46">
        <w:rPr>
          <w:sz w:val="24"/>
          <w:lang w:val="ru-RU"/>
        </w:rPr>
        <w:t>Начальная цена договора, являющегося предметом аукциона составляет –27</w:t>
      </w:r>
      <w:r>
        <w:rPr>
          <w:sz w:val="24"/>
        </w:rPr>
        <w:t> </w:t>
      </w:r>
      <w:r w:rsidRPr="00896B46">
        <w:rPr>
          <w:sz w:val="24"/>
          <w:lang w:val="ru-RU"/>
        </w:rPr>
        <w:t xml:space="preserve">010 000 (Двадцать семь миллионов десять тысяч) рублей 00 коп., в том числе НДС (18%) – </w:t>
      </w:r>
      <w:r w:rsidRPr="00896B46">
        <w:rPr>
          <w:sz w:val="24"/>
          <w:lang w:val="ru-RU"/>
        </w:rPr>
        <w:lastRenderedPageBreak/>
        <w:t>1</w:t>
      </w:r>
      <w:r>
        <w:rPr>
          <w:sz w:val="24"/>
        </w:rPr>
        <w:t> </w:t>
      </w:r>
      <w:r w:rsidRPr="00896B46">
        <w:rPr>
          <w:sz w:val="24"/>
          <w:lang w:val="ru-RU"/>
        </w:rPr>
        <w:t>983 050,85 (Один миллион девятьсот восемьдесят три тысячи пятьдесят) рублей 85 коп., Стоимость  земельного участка составляет 14</w:t>
      </w:r>
      <w:r w:rsidRPr="006351A4">
        <w:rPr>
          <w:sz w:val="24"/>
        </w:rPr>
        <w:t> </w:t>
      </w:r>
      <w:r w:rsidRPr="00896B46">
        <w:rPr>
          <w:sz w:val="24"/>
          <w:lang w:val="ru-RU"/>
        </w:rPr>
        <w:t>010</w:t>
      </w:r>
      <w:r w:rsidRPr="006351A4">
        <w:rPr>
          <w:sz w:val="24"/>
        </w:rPr>
        <w:t> </w:t>
      </w:r>
      <w:r w:rsidRPr="00896B46">
        <w:rPr>
          <w:sz w:val="24"/>
          <w:lang w:val="ru-RU"/>
        </w:rPr>
        <w:t>000 (Четырнадцать миллионов десять тысяч) рублей 00 коп., НДС не облагается,  стоимость объектов недвижимого имущества составляет 13</w:t>
      </w:r>
      <w:r>
        <w:rPr>
          <w:sz w:val="24"/>
        </w:rPr>
        <w:t> </w:t>
      </w:r>
      <w:r w:rsidRPr="00896B46">
        <w:rPr>
          <w:sz w:val="24"/>
          <w:lang w:val="ru-RU"/>
        </w:rPr>
        <w:t>000</w:t>
      </w:r>
      <w:proofErr w:type="gramEnd"/>
      <w:r>
        <w:rPr>
          <w:sz w:val="24"/>
        </w:rPr>
        <w:t> </w:t>
      </w:r>
      <w:r w:rsidRPr="00896B46">
        <w:rPr>
          <w:sz w:val="24"/>
          <w:lang w:val="ru-RU"/>
        </w:rPr>
        <w:t>000 (Тринадцать миллионов рублей) 00 коп</w:t>
      </w:r>
      <w:proofErr w:type="gramStart"/>
      <w:r w:rsidRPr="00896B46">
        <w:rPr>
          <w:sz w:val="24"/>
          <w:lang w:val="ru-RU"/>
        </w:rPr>
        <w:t xml:space="preserve">., </w:t>
      </w:r>
      <w:proofErr w:type="gramEnd"/>
      <w:r w:rsidRPr="00896B46">
        <w:rPr>
          <w:sz w:val="24"/>
          <w:lang w:val="ru-RU"/>
        </w:rPr>
        <w:t>в т.ч. НДС 18% -  1</w:t>
      </w:r>
      <w:r>
        <w:rPr>
          <w:sz w:val="24"/>
        </w:rPr>
        <w:t> </w:t>
      </w:r>
      <w:r w:rsidRPr="00896B46">
        <w:rPr>
          <w:sz w:val="24"/>
          <w:lang w:val="ru-RU"/>
        </w:rPr>
        <w:t>983</w:t>
      </w:r>
      <w:r>
        <w:rPr>
          <w:sz w:val="24"/>
        </w:rPr>
        <w:t> </w:t>
      </w:r>
      <w:r w:rsidRPr="00896B46">
        <w:rPr>
          <w:sz w:val="24"/>
          <w:lang w:val="ru-RU"/>
        </w:rPr>
        <w:t>050,85 (Один миллион девятьсот восемьдесят три тысячи пятьдесят) 85 коп.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u w:val="single"/>
          <w:lang w:val="ru-RU"/>
        </w:rPr>
        <w:t>11. Шаг аукциона:</w:t>
      </w:r>
      <w:r w:rsidRPr="00896B46">
        <w:rPr>
          <w:sz w:val="24"/>
          <w:lang w:val="ru-RU"/>
        </w:rPr>
        <w:t xml:space="preserve"> 27</w:t>
      </w:r>
      <w:r w:rsidRPr="00DE4C2F">
        <w:rPr>
          <w:sz w:val="24"/>
        </w:rPr>
        <w:t> </w:t>
      </w:r>
      <w:r w:rsidRPr="00896B46">
        <w:rPr>
          <w:sz w:val="24"/>
          <w:lang w:val="ru-RU"/>
        </w:rPr>
        <w:t xml:space="preserve">010 (Двадцать семь тысяч десять) руб. 00 коп, что составляет 0,1 % от начальной (минимальной) цены. 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u w:val="single"/>
          <w:lang w:val="ru-RU"/>
        </w:rPr>
        <w:t xml:space="preserve">12. Размер задатка: </w:t>
      </w:r>
      <w:r w:rsidRPr="00896B46">
        <w:rPr>
          <w:sz w:val="24"/>
          <w:lang w:val="ru-RU"/>
        </w:rPr>
        <w:t>2 701</w:t>
      </w:r>
      <w:r w:rsidRPr="00DE4C2F">
        <w:rPr>
          <w:sz w:val="24"/>
        </w:rPr>
        <w:t> </w:t>
      </w:r>
      <w:r w:rsidRPr="00896B46">
        <w:rPr>
          <w:sz w:val="24"/>
          <w:lang w:val="ru-RU"/>
        </w:rPr>
        <w:t>000  (Два миллиона семьсот одна тысяча) рублей  00 коп</w:t>
      </w:r>
      <w:proofErr w:type="gramStart"/>
      <w:r w:rsidRPr="00896B46">
        <w:rPr>
          <w:sz w:val="24"/>
          <w:lang w:val="ru-RU"/>
        </w:rPr>
        <w:t xml:space="preserve">., </w:t>
      </w:r>
      <w:proofErr w:type="gramEnd"/>
      <w:r w:rsidRPr="00896B46">
        <w:rPr>
          <w:sz w:val="24"/>
          <w:lang w:val="ru-RU"/>
        </w:rPr>
        <w:t xml:space="preserve">с НДС, что составляет 10 % от начальной цены договора. Задаток подлежит перечислению на расчетный счет филиала ОАО "Концерн </w:t>
      </w:r>
      <w:proofErr w:type="spellStart"/>
      <w:r w:rsidRPr="00896B46">
        <w:rPr>
          <w:sz w:val="24"/>
          <w:lang w:val="ru-RU"/>
        </w:rPr>
        <w:t>Росэнергоатом</w:t>
      </w:r>
      <w:proofErr w:type="spellEnd"/>
      <w:r w:rsidRPr="00896B46">
        <w:rPr>
          <w:sz w:val="24"/>
          <w:lang w:val="ru-RU"/>
        </w:rPr>
        <w:t>" "Белоярская атомная станция"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896B46">
        <w:rPr>
          <w:sz w:val="24"/>
          <w:lang w:val="ru-RU"/>
        </w:rPr>
        <w:t>ии ау</w:t>
      </w:r>
      <w:proofErr w:type="gramEnd"/>
      <w:r w:rsidRPr="00896B46">
        <w:rPr>
          <w:sz w:val="24"/>
          <w:lang w:val="ru-RU"/>
        </w:rPr>
        <w:t>кциона.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u w:val="single"/>
          <w:lang w:val="ru-RU"/>
        </w:rPr>
        <w:t>Реквизиты для перечисления задатка</w:t>
      </w:r>
      <w:r w:rsidRPr="00896B46">
        <w:rPr>
          <w:sz w:val="24"/>
          <w:lang w:val="ru-RU"/>
        </w:rPr>
        <w:t xml:space="preserve">: Филиал ОАО "Концерн </w:t>
      </w:r>
      <w:proofErr w:type="spellStart"/>
      <w:r w:rsidRPr="00896B46">
        <w:rPr>
          <w:sz w:val="24"/>
          <w:lang w:val="ru-RU"/>
        </w:rPr>
        <w:t>Росэнергоатом</w:t>
      </w:r>
      <w:proofErr w:type="spellEnd"/>
      <w:r w:rsidRPr="00896B46">
        <w:rPr>
          <w:sz w:val="24"/>
          <w:lang w:val="ru-RU"/>
        </w:rPr>
        <w:t xml:space="preserve">" "Белоярская атомная станция" ИНН 7721632827 КПП 663943002 ОКПО 08614718,  </w:t>
      </w:r>
      <w:proofErr w:type="spellStart"/>
      <w:proofErr w:type="gramStart"/>
      <w:r w:rsidRPr="00896B46">
        <w:rPr>
          <w:sz w:val="24"/>
          <w:lang w:val="ru-RU"/>
        </w:rPr>
        <w:t>р</w:t>
      </w:r>
      <w:proofErr w:type="spellEnd"/>
      <w:proofErr w:type="gramEnd"/>
      <w:r w:rsidRPr="00896B46">
        <w:rPr>
          <w:sz w:val="24"/>
          <w:lang w:val="ru-RU"/>
        </w:rPr>
        <w:t>/счет 40702810992000040166  в ГПБ (ОАО) г. Москва к/счет 30101810200000000823, БИК 044525823.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13. Аукцион проводится в порядке, установленном документацией аукциона. 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>14. Победителем аукциона признается лицо, предложившее наиболее высокую цену в соответствии с п.3.2.4 Документации.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>15. Срок заключения договора купли-продажи: договор заключается в течение 20 (двадцати) дней, но не ранее 10 (десяти) дней со дня опубликования протокола об итогах аукциона.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 xml:space="preserve">16. Любой Претендент, участник аукциона имеет право обжаловать действия (бездействие) организатора аукциона, продавца, комиссии в Арбитражный комитет ОАО «Концерн </w:t>
      </w:r>
      <w:proofErr w:type="spellStart"/>
      <w:r w:rsidRPr="00896B46">
        <w:rPr>
          <w:sz w:val="24"/>
          <w:lang w:val="ru-RU"/>
        </w:rPr>
        <w:t>Росэнергоатом</w:t>
      </w:r>
      <w:proofErr w:type="spellEnd"/>
      <w:r w:rsidRPr="00896B46">
        <w:rPr>
          <w:sz w:val="24"/>
          <w:lang w:val="ru-RU"/>
        </w:rPr>
        <w:t xml:space="preserve">» или Центральный арбитражный комитет </w:t>
      </w:r>
      <w:proofErr w:type="spellStart"/>
      <w:r w:rsidRPr="00896B46">
        <w:rPr>
          <w:sz w:val="24"/>
          <w:lang w:val="ru-RU"/>
        </w:rPr>
        <w:t>Госкорпорации</w:t>
      </w:r>
      <w:proofErr w:type="spellEnd"/>
      <w:r w:rsidRPr="00896B46">
        <w:rPr>
          <w:sz w:val="24"/>
          <w:lang w:val="ru-RU"/>
        </w:rPr>
        <w:t xml:space="preserve"> «</w:t>
      </w:r>
      <w:proofErr w:type="spellStart"/>
      <w:r w:rsidRPr="00896B46">
        <w:rPr>
          <w:sz w:val="24"/>
          <w:lang w:val="ru-RU"/>
        </w:rPr>
        <w:t>Росатом</w:t>
      </w:r>
      <w:proofErr w:type="spellEnd"/>
      <w:r w:rsidRPr="00896B46">
        <w:rPr>
          <w:sz w:val="24"/>
          <w:lang w:val="ru-RU"/>
        </w:rPr>
        <w:t xml:space="preserve">», если такие действия (бездействие) нарушают его права и законные интересы. Жалоба направляется в Арбитражный комитет ОАО «Концерн </w:t>
      </w:r>
      <w:proofErr w:type="spellStart"/>
      <w:r w:rsidRPr="00896B46">
        <w:rPr>
          <w:sz w:val="24"/>
          <w:lang w:val="ru-RU"/>
        </w:rPr>
        <w:t>Росэнергоатом</w:t>
      </w:r>
      <w:proofErr w:type="spellEnd"/>
      <w:r w:rsidRPr="00896B46">
        <w:rPr>
          <w:sz w:val="24"/>
          <w:lang w:val="ru-RU"/>
        </w:rPr>
        <w:t xml:space="preserve">» по адресу электронной почты: </w:t>
      </w:r>
      <w:proofErr w:type="gramStart"/>
      <w:r w:rsidRPr="00896B46">
        <w:rPr>
          <w:sz w:val="24"/>
          <w:lang w:val="ru-RU"/>
        </w:rPr>
        <w:t>а</w:t>
      </w:r>
      <w:proofErr w:type="spellStart"/>
      <w:proofErr w:type="gramEnd"/>
      <w:r w:rsidRPr="00163BB1">
        <w:rPr>
          <w:sz w:val="24"/>
        </w:rPr>
        <w:t>rbitr</w:t>
      </w:r>
      <w:proofErr w:type="spellEnd"/>
      <w:r w:rsidRPr="00896B46">
        <w:rPr>
          <w:sz w:val="24"/>
          <w:lang w:val="ru-RU"/>
        </w:rPr>
        <w:t>@</w:t>
      </w:r>
      <w:r w:rsidRPr="00163BB1">
        <w:rPr>
          <w:sz w:val="24"/>
        </w:rPr>
        <w:t>r</w:t>
      </w:r>
      <w:r w:rsidRPr="00896B46">
        <w:rPr>
          <w:sz w:val="24"/>
          <w:lang w:val="ru-RU"/>
        </w:rPr>
        <w:t>о</w:t>
      </w:r>
      <w:r w:rsidRPr="00163BB1">
        <w:rPr>
          <w:sz w:val="24"/>
        </w:rPr>
        <w:t>s</w:t>
      </w:r>
      <w:r w:rsidRPr="00896B46">
        <w:rPr>
          <w:sz w:val="24"/>
          <w:lang w:val="ru-RU"/>
        </w:rPr>
        <w:t>е</w:t>
      </w:r>
      <w:r w:rsidRPr="00163BB1">
        <w:rPr>
          <w:sz w:val="24"/>
        </w:rPr>
        <w:t>n</w:t>
      </w:r>
      <w:r w:rsidRPr="00896B46">
        <w:rPr>
          <w:sz w:val="24"/>
          <w:lang w:val="ru-RU"/>
        </w:rPr>
        <w:t>е</w:t>
      </w:r>
      <w:proofErr w:type="spellStart"/>
      <w:r w:rsidRPr="00163BB1">
        <w:rPr>
          <w:sz w:val="24"/>
        </w:rPr>
        <w:t>rgo</w:t>
      </w:r>
      <w:proofErr w:type="spellEnd"/>
      <w:r w:rsidRPr="00896B46">
        <w:rPr>
          <w:sz w:val="24"/>
          <w:lang w:val="ru-RU"/>
        </w:rPr>
        <w:t>а</w:t>
      </w:r>
      <w:r w:rsidRPr="00163BB1">
        <w:rPr>
          <w:sz w:val="24"/>
        </w:rPr>
        <w:t>tom</w:t>
      </w:r>
      <w:r w:rsidRPr="00896B46">
        <w:rPr>
          <w:sz w:val="24"/>
          <w:lang w:val="ru-RU"/>
        </w:rPr>
        <w:t>.</w:t>
      </w:r>
      <w:r w:rsidRPr="00163BB1">
        <w:rPr>
          <w:sz w:val="24"/>
        </w:rPr>
        <w:t>r</w:t>
      </w:r>
      <w:r w:rsidRPr="00896B46">
        <w:rPr>
          <w:sz w:val="24"/>
          <w:lang w:val="ru-RU"/>
        </w:rPr>
        <w:t xml:space="preserve">и или почтовому адресу: 109507, г. Москва, ул. Ферганская, д. 25, или Центральный арбитражный комитет </w:t>
      </w:r>
      <w:proofErr w:type="spellStart"/>
      <w:r w:rsidRPr="00896B46">
        <w:rPr>
          <w:sz w:val="24"/>
          <w:lang w:val="ru-RU"/>
        </w:rPr>
        <w:t>Госкорпорации</w:t>
      </w:r>
      <w:proofErr w:type="spellEnd"/>
      <w:r w:rsidRPr="00896B46">
        <w:rPr>
          <w:sz w:val="24"/>
          <w:lang w:val="ru-RU"/>
        </w:rPr>
        <w:t xml:space="preserve"> «</w:t>
      </w:r>
      <w:proofErr w:type="spellStart"/>
      <w:r w:rsidRPr="00896B46">
        <w:rPr>
          <w:sz w:val="24"/>
          <w:lang w:val="ru-RU"/>
        </w:rPr>
        <w:t>Росатом</w:t>
      </w:r>
      <w:proofErr w:type="spellEnd"/>
      <w:r w:rsidRPr="00896B46">
        <w:rPr>
          <w:sz w:val="24"/>
          <w:lang w:val="ru-RU"/>
        </w:rPr>
        <w:t>» по адресу электронной почты: а</w:t>
      </w:r>
      <w:proofErr w:type="spellStart"/>
      <w:r w:rsidRPr="00163BB1">
        <w:rPr>
          <w:sz w:val="24"/>
        </w:rPr>
        <w:t>rbitration</w:t>
      </w:r>
      <w:proofErr w:type="spellEnd"/>
      <w:r w:rsidRPr="00896B46">
        <w:rPr>
          <w:sz w:val="24"/>
          <w:lang w:val="ru-RU"/>
        </w:rPr>
        <w:t>@</w:t>
      </w:r>
      <w:proofErr w:type="spellStart"/>
      <w:r w:rsidRPr="00163BB1">
        <w:rPr>
          <w:sz w:val="24"/>
        </w:rPr>
        <w:t>rosatom</w:t>
      </w:r>
      <w:proofErr w:type="spellEnd"/>
      <w:r w:rsidRPr="00896B46">
        <w:rPr>
          <w:sz w:val="24"/>
          <w:lang w:val="ru-RU"/>
        </w:rPr>
        <w:t>.</w:t>
      </w:r>
      <w:proofErr w:type="spellStart"/>
      <w:r w:rsidRPr="00163BB1">
        <w:rPr>
          <w:sz w:val="24"/>
        </w:rPr>
        <w:t>ru</w:t>
      </w:r>
      <w:proofErr w:type="spellEnd"/>
      <w:r w:rsidRPr="00896B46">
        <w:rPr>
          <w:sz w:val="24"/>
          <w:lang w:val="ru-RU"/>
        </w:rPr>
        <w:t xml:space="preserve"> или почтовому адресу: 119017, г. Москва, ул. Б. Ордынка, д. 24, в соответствии с п. 5 Документации аукциона.</w:t>
      </w:r>
    </w:p>
    <w:p w:rsidR="00F96851" w:rsidRPr="00896B46" w:rsidRDefault="00F96851" w:rsidP="00F96851">
      <w:pPr>
        <w:autoSpaceDE w:val="0"/>
        <w:autoSpaceDN w:val="0"/>
        <w:adjustRightInd w:val="0"/>
        <w:rPr>
          <w:sz w:val="24"/>
          <w:lang w:val="ru-RU"/>
        </w:rPr>
      </w:pPr>
      <w:r w:rsidRPr="00896B46">
        <w:rPr>
          <w:sz w:val="24"/>
          <w:lang w:val="ru-RU"/>
        </w:rPr>
        <w:t>17. Остальные и более подробные условия аукциона содержатся в документац</w:t>
      </w:r>
      <w:proofErr w:type="gramStart"/>
      <w:r w:rsidRPr="00896B46">
        <w:rPr>
          <w:sz w:val="24"/>
          <w:lang w:val="ru-RU"/>
        </w:rPr>
        <w:t>ии ау</w:t>
      </w:r>
      <w:proofErr w:type="gramEnd"/>
      <w:r w:rsidRPr="00896B46">
        <w:rPr>
          <w:sz w:val="24"/>
          <w:lang w:val="ru-RU"/>
        </w:rPr>
        <w:t>кциона,     являющейся     неотъемлемым     приложением     к     данному извещению.</w:t>
      </w:r>
    </w:p>
    <w:p w:rsidR="00F96851" w:rsidRPr="00896B46" w:rsidRDefault="00F96851" w:rsidP="00F96851">
      <w:pPr>
        <w:rPr>
          <w:lang w:val="ru-RU"/>
        </w:rPr>
      </w:pPr>
    </w:p>
    <w:p w:rsidR="003229A8" w:rsidRPr="00F96851" w:rsidRDefault="003229A8">
      <w:pPr>
        <w:rPr>
          <w:lang w:val="ru-RU"/>
        </w:rPr>
      </w:pPr>
    </w:p>
    <w:sectPr w:rsidR="003229A8" w:rsidRPr="00F96851" w:rsidSect="009A64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6851"/>
    <w:rsid w:val="003229A8"/>
    <w:rsid w:val="00535EF7"/>
    <w:rsid w:val="00614E9E"/>
    <w:rsid w:val="009A6443"/>
    <w:rsid w:val="00CC1F14"/>
    <w:rsid w:val="00F9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51"/>
    <w:pPr>
      <w:spacing w:before="0" w:beforeAutospacing="0" w:after="0" w:afterAutospacing="0"/>
      <w:ind w:left="0" w:firstLine="720"/>
      <w:jc w:val="both"/>
    </w:pPr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8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9685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а1"/>
    <w:basedOn w:val="a"/>
    <w:rsid w:val="00F96851"/>
    <w:pPr>
      <w:ind w:left="720" w:firstLine="0"/>
    </w:pPr>
    <w:rPr>
      <w:rFonts w:eastAsia="Calibri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mzo-in2@belnpp.ru" TargetMode="External"/><Relationship Id="rId4" Type="http://schemas.openxmlformats.org/officeDocument/2006/relationships/hyperlink" Target="mailto:oimzo@beln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5060</Characters>
  <Application>Microsoft Office Word</Application>
  <DocSecurity>0</DocSecurity>
  <Lines>42</Lines>
  <Paragraphs>11</Paragraphs>
  <ScaleCrop>false</ScaleCrop>
  <Company>Microsoft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2015-04-20T07:28:00Z</dcterms:created>
  <dcterms:modified xsi:type="dcterms:W3CDTF">2015-04-20T07:28:00Z</dcterms:modified>
</cp:coreProperties>
</file>