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0A" w:rsidRPr="00E7263E" w:rsidRDefault="0068750A" w:rsidP="007053BB">
      <w:pPr>
        <w:ind w:left="4956" w:firstLine="708"/>
      </w:pPr>
      <w:r w:rsidRPr="00E7263E">
        <w:t>УТВЕРЖДЕН</w:t>
      </w:r>
    </w:p>
    <w:p w:rsidR="00E7263E" w:rsidRPr="00E7263E" w:rsidRDefault="0068750A" w:rsidP="007053BB">
      <w:pPr>
        <w:ind w:left="5664"/>
      </w:pPr>
      <w:r w:rsidRPr="00E7263E">
        <w:t xml:space="preserve">приказом председателя </w:t>
      </w:r>
      <w:r w:rsidR="00BC7FC1">
        <w:t xml:space="preserve">КСП ГО </w:t>
      </w:r>
      <w:proofErr w:type="gramStart"/>
      <w:r w:rsidR="00BC7FC1">
        <w:t>Заречный</w:t>
      </w:r>
      <w:proofErr w:type="gramEnd"/>
      <w:r w:rsidRPr="00E7263E">
        <w:t xml:space="preserve"> </w:t>
      </w:r>
    </w:p>
    <w:p w:rsidR="0068750A" w:rsidRPr="00E7263E" w:rsidRDefault="0068750A" w:rsidP="007053BB">
      <w:pPr>
        <w:ind w:left="4956" w:firstLine="708"/>
      </w:pPr>
      <w:r w:rsidRPr="00E7263E">
        <w:t xml:space="preserve">от </w:t>
      </w:r>
      <w:r w:rsidR="00701564">
        <w:t>25.12.2014</w:t>
      </w:r>
      <w:r w:rsidR="00E7263E" w:rsidRPr="00E7263E">
        <w:t xml:space="preserve"> </w:t>
      </w:r>
      <w:r w:rsidRPr="00E7263E">
        <w:t xml:space="preserve"> № </w:t>
      </w:r>
      <w:r w:rsidR="000B0593">
        <w:t>5</w:t>
      </w:r>
      <w:r w:rsidR="004E24A2">
        <w:t>-О</w:t>
      </w:r>
    </w:p>
    <w:p w:rsidR="000F1A2A" w:rsidRPr="00E7263E" w:rsidRDefault="00E7263E" w:rsidP="007053BB">
      <w:pPr>
        <w:shd w:val="clear" w:color="auto" w:fill="FFFFFF"/>
        <w:ind w:right="108"/>
      </w:pPr>
      <w:r>
        <w:t xml:space="preserve">                                                                                             </w:t>
      </w:r>
    </w:p>
    <w:p w:rsidR="000F1A2A" w:rsidRDefault="000F1A2A" w:rsidP="000F1A2A">
      <w:pPr>
        <w:shd w:val="clear" w:color="auto" w:fill="FFFFFF"/>
        <w:ind w:right="106"/>
        <w:jc w:val="center"/>
        <w:rPr>
          <w:sz w:val="28"/>
          <w:szCs w:val="28"/>
        </w:rPr>
      </w:pPr>
    </w:p>
    <w:p w:rsidR="000F1A2A" w:rsidRPr="0055631C" w:rsidRDefault="000F1A2A" w:rsidP="000F1A2A">
      <w:pPr>
        <w:shd w:val="clear" w:color="auto" w:fill="FFFFFF"/>
        <w:ind w:right="106"/>
        <w:jc w:val="center"/>
        <w:rPr>
          <w:sz w:val="28"/>
          <w:szCs w:val="28"/>
        </w:rPr>
      </w:pPr>
      <w:r w:rsidRPr="0055631C">
        <w:rPr>
          <w:sz w:val="28"/>
          <w:szCs w:val="28"/>
        </w:rPr>
        <w:t>ПЛАН</w:t>
      </w:r>
    </w:p>
    <w:p w:rsidR="000F1A2A" w:rsidRPr="0055631C" w:rsidRDefault="000F1A2A" w:rsidP="000F1A2A">
      <w:pPr>
        <w:shd w:val="clear" w:color="auto" w:fill="FFFFFF"/>
        <w:ind w:right="567"/>
        <w:jc w:val="center"/>
        <w:rPr>
          <w:sz w:val="28"/>
          <w:szCs w:val="28"/>
        </w:rPr>
      </w:pPr>
      <w:r w:rsidRPr="0055631C">
        <w:rPr>
          <w:sz w:val="28"/>
          <w:szCs w:val="28"/>
        </w:rPr>
        <w:t xml:space="preserve">работы </w:t>
      </w:r>
      <w:r w:rsidR="007053BB">
        <w:rPr>
          <w:sz w:val="28"/>
          <w:szCs w:val="28"/>
        </w:rPr>
        <w:t>Контрольно-счетной палаты ГО</w:t>
      </w:r>
      <w:r w:rsidR="00BC7FC1">
        <w:rPr>
          <w:sz w:val="28"/>
          <w:szCs w:val="28"/>
        </w:rPr>
        <w:t xml:space="preserve"> </w:t>
      </w:r>
      <w:proofErr w:type="gramStart"/>
      <w:r w:rsidR="00BC7FC1">
        <w:rPr>
          <w:sz w:val="28"/>
          <w:szCs w:val="28"/>
        </w:rPr>
        <w:t>Заречный</w:t>
      </w:r>
      <w:proofErr w:type="gramEnd"/>
      <w:r w:rsidRPr="0055631C">
        <w:rPr>
          <w:sz w:val="28"/>
          <w:szCs w:val="28"/>
        </w:rPr>
        <w:t xml:space="preserve"> </w:t>
      </w:r>
    </w:p>
    <w:p w:rsidR="000F1A2A" w:rsidRPr="0055631C" w:rsidRDefault="000F1A2A" w:rsidP="000F1A2A">
      <w:pPr>
        <w:shd w:val="clear" w:color="auto" w:fill="FFFFFF"/>
        <w:spacing w:after="120"/>
        <w:jc w:val="center"/>
        <w:rPr>
          <w:sz w:val="28"/>
          <w:szCs w:val="28"/>
        </w:rPr>
      </w:pPr>
      <w:r w:rsidRPr="0055631C">
        <w:rPr>
          <w:sz w:val="28"/>
          <w:szCs w:val="28"/>
        </w:rPr>
        <w:t>на 201</w:t>
      </w:r>
      <w:r w:rsidR="00B22601">
        <w:rPr>
          <w:sz w:val="28"/>
          <w:szCs w:val="28"/>
        </w:rPr>
        <w:t>5</w:t>
      </w:r>
      <w:r w:rsidRPr="0055631C">
        <w:rPr>
          <w:sz w:val="28"/>
          <w:szCs w:val="28"/>
        </w:rPr>
        <w:t xml:space="preserve"> год</w:t>
      </w:r>
    </w:p>
    <w:p w:rsidR="000F1A2A" w:rsidRDefault="000F1A2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6"/>
        <w:gridCol w:w="5940"/>
        <w:gridCol w:w="1800"/>
        <w:gridCol w:w="1980"/>
      </w:tblGrid>
      <w:tr w:rsidR="000F1A2A" w:rsidRPr="0055631C" w:rsidTr="00E40E71">
        <w:trPr>
          <w:trHeight w:val="1177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A" w:rsidRPr="000F1A2A" w:rsidRDefault="000F1A2A" w:rsidP="000F1A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1A2A">
              <w:rPr>
                <w:b/>
              </w:rPr>
              <w:t>№</w:t>
            </w:r>
          </w:p>
          <w:p w:rsidR="000F1A2A" w:rsidRPr="000F1A2A" w:rsidRDefault="000F1A2A" w:rsidP="000F1A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0F1A2A">
              <w:rPr>
                <w:b/>
              </w:rPr>
              <w:t>п</w:t>
            </w:r>
            <w:proofErr w:type="spellEnd"/>
            <w:proofErr w:type="gramEnd"/>
            <w:r w:rsidRPr="000F1A2A">
              <w:rPr>
                <w:b/>
              </w:rPr>
              <w:t>/</w:t>
            </w:r>
            <w:proofErr w:type="spellStart"/>
            <w:r w:rsidRPr="000F1A2A">
              <w:rPr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E7263E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Наименование</w:t>
            </w:r>
            <w:r w:rsidR="00E7263E">
              <w:rPr>
                <w:b/>
              </w:rPr>
              <w:t xml:space="preserve"> </w:t>
            </w:r>
            <w:r w:rsidRPr="000F1A2A"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0F1A2A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Срок</w:t>
            </w:r>
          </w:p>
          <w:p w:rsidR="000F1A2A" w:rsidRPr="000F1A2A" w:rsidRDefault="000F1A2A" w:rsidP="00E7263E">
            <w:pPr>
              <w:tabs>
                <w:tab w:val="left" w:pos="2178"/>
              </w:tabs>
              <w:jc w:val="center"/>
              <w:rPr>
                <w:b/>
              </w:rPr>
            </w:pPr>
            <w:r w:rsidRPr="000F1A2A">
              <w:rPr>
                <w:b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0F1A2A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Ответственный</w:t>
            </w:r>
          </w:p>
        </w:tc>
      </w:tr>
      <w:tr w:rsidR="000F1A2A" w:rsidRPr="00E7263E" w:rsidTr="00E40E71">
        <w:trPr>
          <w:trHeight w:val="9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A" w:rsidRPr="00E7263E" w:rsidRDefault="000F1A2A" w:rsidP="00E72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63E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4</w:t>
            </w:r>
          </w:p>
        </w:tc>
      </w:tr>
      <w:tr w:rsidR="000F1A2A" w:rsidRPr="00E7263E" w:rsidTr="000F1A2A">
        <w:trPr>
          <w:trHeight w:val="265"/>
        </w:trPr>
        <w:tc>
          <w:tcPr>
            <w:tcW w:w="10188" w:type="dxa"/>
            <w:gridSpan w:val="5"/>
            <w:shd w:val="clear" w:color="auto" w:fill="auto"/>
          </w:tcPr>
          <w:p w:rsidR="000F1A2A" w:rsidRPr="00E7263E" w:rsidRDefault="0068071A" w:rsidP="00E7263E">
            <w:pPr>
              <w:spacing w:before="120" w:after="120"/>
              <w:jc w:val="center"/>
              <w:rPr>
                <w:b/>
              </w:rPr>
            </w:pPr>
            <w:r w:rsidRPr="00E7263E">
              <w:rPr>
                <w:b/>
              </w:rPr>
              <w:t xml:space="preserve">Раздел 1. </w:t>
            </w:r>
            <w:r w:rsidR="000F1A2A" w:rsidRPr="00E7263E">
              <w:rPr>
                <w:b/>
              </w:rPr>
              <w:t>Контрольные мероприятия</w:t>
            </w:r>
          </w:p>
        </w:tc>
      </w:tr>
      <w:tr w:rsidR="00110944" w:rsidTr="00BC7FC1">
        <w:trPr>
          <w:trHeight w:val="1234"/>
        </w:trPr>
        <w:tc>
          <w:tcPr>
            <w:tcW w:w="392" w:type="dxa"/>
            <w:shd w:val="clear" w:color="auto" w:fill="auto"/>
          </w:tcPr>
          <w:p w:rsidR="00110944" w:rsidRPr="00FE4E75" w:rsidRDefault="00110944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110944" w:rsidRPr="0055631C" w:rsidRDefault="0072345C" w:rsidP="00992F26">
            <w:pPr>
              <w:pStyle w:val="a4"/>
              <w:ind w:left="3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Проверка финансово-хозяйственной деятельности </w:t>
            </w:r>
            <w:r w:rsidR="00992F26">
              <w:rPr>
                <w:rFonts w:ascii="Times New Roman" w:hAnsi="Times New Roman" w:cs="Times New Roman"/>
                <w:spacing w:val="-5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 w:cs="Times New Roman"/>
                <w:spacing w:val="-5"/>
              </w:rPr>
              <w:t>«Книги», в том числе проверка порядка распоряжения имуществом</w:t>
            </w:r>
            <w:r w:rsidR="0001007C">
              <w:rPr>
                <w:rFonts w:ascii="Times New Roman" w:hAnsi="Times New Roman" w:cs="Times New Roman"/>
                <w:spacing w:val="-5"/>
              </w:rPr>
              <w:t xml:space="preserve"> за 2013-2014 г.г</w:t>
            </w:r>
            <w:r w:rsidR="00992F26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1800" w:type="dxa"/>
            <w:vAlign w:val="center"/>
          </w:tcPr>
          <w:p w:rsidR="00110944" w:rsidRPr="003037C2" w:rsidRDefault="006814FC" w:rsidP="00110944">
            <w:pPr>
              <w:ind w:firstLine="6"/>
              <w:jc w:val="center"/>
            </w:pPr>
            <w:r>
              <w:t>Февраль-март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0944" w:rsidRPr="00EF4CC0" w:rsidRDefault="006814FC" w:rsidP="00110944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B21F4E" w:rsidTr="00BC7FC1">
        <w:trPr>
          <w:trHeight w:val="165"/>
        </w:trPr>
        <w:tc>
          <w:tcPr>
            <w:tcW w:w="392" w:type="dxa"/>
            <w:shd w:val="clear" w:color="auto" w:fill="auto"/>
          </w:tcPr>
          <w:p w:rsidR="00B21F4E" w:rsidRPr="00FE4E75" w:rsidRDefault="00B21F4E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01007C" w:rsidRDefault="0072345C" w:rsidP="0001007C">
            <w:pPr>
              <w:jc w:val="both"/>
            </w:pPr>
            <w:r w:rsidRPr="0001007C">
              <w:t xml:space="preserve">Проверка </w:t>
            </w:r>
            <w:r w:rsidR="0001007C" w:rsidRPr="0001007C">
              <w:t>полноты поступления в местный бюджет доходов от размещения нестационарных торговых объектов на территории городского округа Заречный в 2012-2014 годы и 1 кв. 2015 года.</w:t>
            </w:r>
          </w:p>
        </w:tc>
        <w:tc>
          <w:tcPr>
            <w:tcW w:w="1800" w:type="dxa"/>
            <w:vAlign w:val="center"/>
          </w:tcPr>
          <w:p w:rsidR="00B21F4E" w:rsidRDefault="006814FC" w:rsidP="00B839DA">
            <w:pPr>
              <w:ind w:firstLine="6"/>
              <w:jc w:val="center"/>
            </w:pPr>
            <w:r>
              <w:t>Февраль-март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6814FC" w:rsidP="00B839D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B21F4E" w:rsidTr="00BC7FC1">
        <w:trPr>
          <w:trHeight w:val="345"/>
        </w:trPr>
        <w:tc>
          <w:tcPr>
            <w:tcW w:w="392" w:type="dxa"/>
            <w:shd w:val="clear" w:color="auto" w:fill="auto"/>
          </w:tcPr>
          <w:p w:rsidR="00B21F4E" w:rsidRPr="00FE4E75" w:rsidRDefault="00B21F4E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B21F4E" w:rsidRDefault="0072345C" w:rsidP="00D04A8A">
            <w:pPr>
              <w:jc w:val="both"/>
            </w:pPr>
            <w:r>
              <w:t>Внешняя проверка отчета об исполнении бюджета городского округа Заречный за 2014 год.</w:t>
            </w:r>
          </w:p>
        </w:tc>
        <w:tc>
          <w:tcPr>
            <w:tcW w:w="1800" w:type="dxa"/>
            <w:vAlign w:val="center"/>
          </w:tcPr>
          <w:p w:rsidR="00B21F4E" w:rsidRDefault="008349F9" w:rsidP="00D04A8A">
            <w:pPr>
              <w:ind w:firstLine="6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апреля по 1 мая 2015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B21F4E" w:rsidP="00D04A8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B21F4E" w:rsidRDefault="00B21F4E" w:rsidP="00D04A8A">
            <w:pPr>
              <w:tabs>
                <w:tab w:val="left" w:pos="2178"/>
              </w:tabs>
              <w:spacing w:before="60"/>
              <w:jc w:val="center"/>
            </w:pPr>
          </w:p>
        </w:tc>
      </w:tr>
      <w:tr w:rsidR="00B21F4E" w:rsidTr="00BC7FC1">
        <w:trPr>
          <w:trHeight w:val="345"/>
        </w:trPr>
        <w:tc>
          <w:tcPr>
            <w:tcW w:w="392" w:type="dxa"/>
            <w:shd w:val="clear" w:color="auto" w:fill="auto"/>
          </w:tcPr>
          <w:p w:rsidR="00B21F4E" w:rsidRPr="00FE4E75" w:rsidRDefault="00B21F4E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B64EFC" w:rsidRDefault="006814FC" w:rsidP="006814FC">
            <w:pPr>
              <w:jc w:val="both"/>
            </w:pPr>
            <w:r>
              <w:t>Проверка законности и результативности использования бюджетных средств за период 2013-2014 г.г.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обеспечение исполнения условий муниципального контракта на оказание услуг по подвозу учащихся к месту учебы и обратно в период с 2013 года по 2015 год.</w:t>
            </w:r>
          </w:p>
        </w:tc>
        <w:tc>
          <w:tcPr>
            <w:tcW w:w="1800" w:type="dxa"/>
            <w:vAlign w:val="center"/>
          </w:tcPr>
          <w:p w:rsidR="00B21F4E" w:rsidRDefault="006814FC" w:rsidP="00C4565E">
            <w:pPr>
              <w:ind w:firstLine="6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B21F4E" w:rsidP="00C4565E">
            <w:pPr>
              <w:ind w:firstLine="6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B21F4E" w:rsidRDefault="00B21F4E" w:rsidP="00C4565E">
            <w:pPr>
              <w:ind w:firstLine="6"/>
              <w:jc w:val="center"/>
            </w:pPr>
            <w:proofErr w:type="spellStart"/>
            <w:r>
              <w:t>Скобкарева.Е.А</w:t>
            </w:r>
            <w:proofErr w:type="spellEnd"/>
          </w:p>
        </w:tc>
      </w:tr>
      <w:tr w:rsidR="00B21F4E" w:rsidTr="00BC7FC1">
        <w:trPr>
          <w:trHeight w:val="936"/>
        </w:trPr>
        <w:tc>
          <w:tcPr>
            <w:tcW w:w="392" w:type="dxa"/>
            <w:shd w:val="clear" w:color="auto" w:fill="auto"/>
          </w:tcPr>
          <w:p w:rsidR="00B21F4E" w:rsidRPr="00FE4E75" w:rsidRDefault="00B21F4E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E7263E" w:rsidRDefault="00992F26" w:rsidP="00CF659B">
            <w:pPr>
              <w:tabs>
                <w:tab w:val="left" w:pos="2178"/>
              </w:tabs>
              <w:jc w:val="both"/>
            </w:pPr>
            <w:r>
              <w:t>Проверк</w:t>
            </w:r>
            <w:r w:rsidR="00701564">
              <w:t>а использования средств бюджета</w:t>
            </w:r>
            <w:r w:rsidR="005261AC">
              <w:t xml:space="preserve">, выделенных в 2011-2013 годах на реализацию муниципальной программы «Предоставление финансовой поддержки молодым семьям, проживающим в городском округе </w:t>
            </w:r>
            <w:proofErr w:type="gramStart"/>
            <w:r w:rsidR="005261AC">
              <w:t>Заречный</w:t>
            </w:r>
            <w:proofErr w:type="gramEnd"/>
            <w:r w:rsidR="005261AC">
              <w:t>, на погашение основной суммы долга и процентов по ипотечным кредитам (займам) на 2011-2015 года»</w:t>
            </w:r>
          </w:p>
        </w:tc>
        <w:tc>
          <w:tcPr>
            <w:tcW w:w="1800" w:type="dxa"/>
            <w:vAlign w:val="center"/>
          </w:tcPr>
          <w:p w:rsidR="00B21F4E" w:rsidRPr="00E7263E" w:rsidRDefault="006814FC" w:rsidP="002D72DE">
            <w:pPr>
              <w:tabs>
                <w:tab w:val="left" w:pos="2178"/>
              </w:tabs>
              <w:jc w:val="center"/>
            </w:pPr>
            <w:r>
              <w:t>Июнь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B21F4E" w:rsidP="00CF659B">
            <w:pPr>
              <w:tabs>
                <w:tab w:val="left" w:pos="2178"/>
              </w:tabs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B21F4E" w:rsidRPr="00E7263E" w:rsidRDefault="00B21F4E" w:rsidP="00CF659B">
            <w:pPr>
              <w:tabs>
                <w:tab w:val="left" w:pos="2178"/>
              </w:tabs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B21F4E" w:rsidRPr="00E7263E" w:rsidTr="00BC7FC1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4E" w:rsidRPr="00E7263E" w:rsidRDefault="00B21F4E" w:rsidP="00E726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4E" w:rsidRPr="0055631C" w:rsidRDefault="005261AC" w:rsidP="00DA5061">
            <w:pPr>
              <w:ind w:firstLine="6"/>
              <w:jc w:val="both"/>
            </w:pPr>
            <w:r>
              <w:t>Проверка р</w:t>
            </w:r>
            <w:r w:rsidR="00701564">
              <w:t>асходования средств в 2012-2014</w:t>
            </w:r>
            <w:r>
              <w:t>, направленных на реализацию муниципальной целевой программы «</w:t>
            </w:r>
            <w:r w:rsidR="0001007C">
              <w:t>Р</w:t>
            </w:r>
            <w:r>
              <w:t xml:space="preserve">азвитие газификации на территории городского округа </w:t>
            </w:r>
            <w:proofErr w:type="gramStart"/>
            <w:r>
              <w:t>Заречный</w:t>
            </w:r>
            <w:proofErr w:type="gramEnd"/>
            <w:r>
              <w:t xml:space="preserve"> на 2012-2015 годы».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4E" w:rsidRPr="0055631C" w:rsidRDefault="00DC4B31" w:rsidP="002D72DE">
            <w:pPr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4E" w:rsidRPr="00EF4CC0" w:rsidRDefault="00DC4B31" w:rsidP="00DA5061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B21F4E" w:rsidTr="00BC7FC1">
        <w:trPr>
          <w:trHeight w:val="360"/>
        </w:trPr>
        <w:tc>
          <w:tcPr>
            <w:tcW w:w="392" w:type="dxa"/>
            <w:shd w:val="clear" w:color="auto" w:fill="auto"/>
          </w:tcPr>
          <w:p w:rsidR="00B21F4E" w:rsidRPr="00B21F4E" w:rsidRDefault="00B21F4E" w:rsidP="00B07243">
            <w:pPr>
              <w:widowControl w:val="0"/>
              <w:autoSpaceDE w:val="0"/>
              <w:autoSpaceDN w:val="0"/>
              <w:adjustRightInd w:val="0"/>
            </w:pPr>
            <w:r w:rsidRPr="00B21F4E">
              <w:t>8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55631C" w:rsidRDefault="009002CA" w:rsidP="009002CA">
            <w:pPr>
              <w:ind w:firstLine="6"/>
              <w:jc w:val="both"/>
            </w:pPr>
            <w:r>
              <w:rPr>
                <w:spacing w:val="-5"/>
              </w:rPr>
              <w:t>Проверка финансово-хозяйственной деятельности муниципального унитарного предприятия «Доверие», в том числе проверка порядка распоряжения имуществом за 2013-2014 г.г.</w:t>
            </w:r>
          </w:p>
        </w:tc>
        <w:tc>
          <w:tcPr>
            <w:tcW w:w="1800" w:type="dxa"/>
            <w:vAlign w:val="center"/>
          </w:tcPr>
          <w:p w:rsidR="00B21F4E" w:rsidRPr="0055631C" w:rsidRDefault="00DC4B31" w:rsidP="00A70269">
            <w:pPr>
              <w:spacing w:before="60"/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Сентябрь-Октябрь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Pr="00EF4CC0" w:rsidRDefault="00B21F4E" w:rsidP="00A70269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B21F4E" w:rsidRPr="00EF4CC0" w:rsidTr="00BC7FC1">
        <w:tblPrEx>
          <w:tblLook w:val="01E0"/>
        </w:tblPrEx>
        <w:trPr>
          <w:trHeight w:val="1164"/>
        </w:trPr>
        <w:tc>
          <w:tcPr>
            <w:tcW w:w="392" w:type="dxa"/>
            <w:shd w:val="clear" w:color="auto" w:fill="auto"/>
            <w:vAlign w:val="center"/>
          </w:tcPr>
          <w:p w:rsidR="00B21F4E" w:rsidRPr="0055631C" w:rsidRDefault="000B0593" w:rsidP="000F1A2A">
            <w:pPr>
              <w:spacing w:before="120"/>
              <w:ind w:left="-108" w:right="-108" w:hanging="108"/>
              <w:jc w:val="center"/>
            </w:pPr>
            <w:r>
              <w:lastRenderedPageBreak/>
              <w:t>9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A343ED" w:rsidRDefault="00701564" w:rsidP="00701564">
            <w:pPr>
              <w:jc w:val="both"/>
            </w:pPr>
            <w:r>
              <w:rPr>
                <w:spacing w:val="-5"/>
              </w:rPr>
              <w:t>Проверка финансово-хозяйственной деятельности муниципального казенного предприятия «Музей минералогии, камнерезного и ювелирного искусства», в том числе проверка порядка распоряжения имуществом за 2013-2015 г.г.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1F4E" w:rsidRDefault="00701564" w:rsidP="00104536">
            <w:pPr>
              <w:ind w:firstLine="6"/>
              <w:jc w:val="center"/>
            </w:pPr>
            <w:r>
              <w:t>Октябрь-Ноябрь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701564" w:rsidP="00104536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712810" w:rsidRPr="00EF4CC0" w:rsidTr="00712810">
        <w:tblPrEx>
          <w:tblLook w:val="01E0"/>
        </w:tblPrEx>
        <w:trPr>
          <w:trHeight w:val="856"/>
        </w:trPr>
        <w:tc>
          <w:tcPr>
            <w:tcW w:w="392" w:type="dxa"/>
            <w:shd w:val="clear" w:color="auto" w:fill="auto"/>
            <w:vAlign w:val="center"/>
          </w:tcPr>
          <w:p w:rsidR="00712810" w:rsidRPr="0055631C" w:rsidRDefault="00712810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9796" w:type="dxa"/>
            <w:gridSpan w:val="4"/>
            <w:shd w:val="clear" w:color="auto" w:fill="auto"/>
            <w:vAlign w:val="center"/>
          </w:tcPr>
          <w:p w:rsidR="00712810" w:rsidRPr="002D72DE" w:rsidRDefault="002D72DE" w:rsidP="00463BF7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 w:rsidR="00712810" w:rsidRPr="002D72DE">
              <w:rPr>
                <w:b/>
              </w:rPr>
              <w:t>Экспертно-аналитические мероприятия</w:t>
            </w:r>
          </w:p>
        </w:tc>
      </w:tr>
      <w:tr w:rsidR="00B21F4E" w:rsidRPr="00EF4CC0" w:rsidTr="00A10182">
        <w:tblPrEx>
          <w:tblLook w:val="01E0"/>
        </w:tblPrEx>
        <w:trPr>
          <w:trHeight w:val="981"/>
        </w:trPr>
        <w:tc>
          <w:tcPr>
            <w:tcW w:w="392" w:type="dxa"/>
            <w:shd w:val="clear" w:color="auto" w:fill="auto"/>
            <w:vAlign w:val="center"/>
          </w:tcPr>
          <w:p w:rsidR="00B21F4E" w:rsidRPr="0055631C" w:rsidRDefault="002D72DE" w:rsidP="000F1A2A">
            <w:pPr>
              <w:spacing w:before="120"/>
              <w:ind w:left="-108" w:right="-108" w:hanging="108"/>
              <w:jc w:val="center"/>
            </w:pPr>
            <w:r>
              <w:t>1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Pr="0055631C" w:rsidRDefault="000948F5" w:rsidP="00A10182">
            <w:pPr>
              <w:jc w:val="both"/>
            </w:pPr>
            <w:r>
              <w:t>Подготовка информации о результатах проведенных контрольных мероприятиях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1F4E" w:rsidRPr="00A343ED" w:rsidRDefault="000948F5" w:rsidP="00197501">
            <w:pPr>
              <w:spacing w:before="60"/>
              <w:ind w:firstLine="6"/>
              <w:jc w:val="center"/>
            </w:pPr>
            <w:r>
              <w:t xml:space="preserve">По мере </w:t>
            </w:r>
            <w:r w:rsidR="00C20D15">
              <w:t>завершения мероприятий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48F5" w:rsidRDefault="000948F5" w:rsidP="000948F5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В.В.Жирнова</w:t>
            </w:r>
            <w:proofErr w:type="spellEnd"/>
          </w:p>
          <w:p w:rsidR="00B21F4E" w:rsidRPr="00EF4CC0" w:rsidRDefault="000948F5" w:rsidP="000948F5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Е.А.Скобкарева</w:t>
            </w:r>
            <w:proofErr w:type="spellEnd"/>
          </w:p>
        </w:tc>
      </w:tr>
      <w:tr w:rsidR="00B21F4E" w:rsidRPr="00EF4CC0" w:rsidTr="00A10182">
        <w:tblPrEx>
          <w:tblLook w:val="01E0"/>
        </w:tblPrEx>
        <w:trPr>
          <w:trHeight w:val="838"/>
        </w:trPr>
        <w:tc>
          <w:tcPr>
            <w:tcW w:w="392" w:type="dxa"/>
            <w:shd w:val="clear" w:color="auto" w:fill="auto"/>
            <w:vAlign w:val="center"/>
          </w:tcPr>
          <w:p w:rsidR="00B21F4E" w:rsidRPr="0055631C" w:rsidRDefault="00701564" w:rsidP="000F1A2A">
            <w:pPr>
              <w:spacing w:before="120"/>
              <w:ind w:left="-108" w:right="-108" w:hanging="108"/>
              <w:jc w:val="center"/>
            </w:pPr>
            <w:r>
              <w:t>2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1F4E" w:rsidRDefault="000948F5" w:rsidP="00B21F4E">
            <w:pPr>
              <w:ind w:firstLine="6"/>
              <w:jc w:val="both"/>
            </w:pPr>
            <w:r>
              <w:t>Анализ и экспертная оценка проектов нормативно-правовых актов и муниципальных программ</w:t>
            </w:r>
          </w:p>
          <w:p w:rsidR="000948F5" w:rsidRPr="0055631C" w:rsidRDefault="000948F5" w:rsidP="000948F5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21F4E" w:rsidRPr="00712810" w:rsidRDefault="000948F5" w:rsidP="00197501">
            <w:pPr>
              <w:spacing w:before="60"/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По мере поступления в КСП ГО </w:t>
            </w:r>
            <w:proofErr w:type="gramStart"/>
            <w:r>
              <w:rPr>
                <w:bCs/>
                <w:spacing w:val="-1"/>
              </w:rPr>
              <w:t>Заречный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B21F4E" w:rsidRDefault="000948F5" w:rsidP="000F1A2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В.В.Жирнова</w:t>
            </w:r>
            <w:proofErr w:type="spellEnd"/>
          </w:p>
          <w:p w:rsidR="000948F5" w:rsidRPr="00EF4CC0" w:rsidRDefault="000948F5" w:rsidP="000F1A2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Е.А.Скобкарева</w:t>
            </w:r>
            <w:proofErr w:type="spellEnd"/>
          </w:p>
        </w:tc>
      </w:tr>
      <w:tr w:rsidR="00712810" w:rsidRPr="0055631C" w:rsidTr="00BC7FC1">
        <w:tblPrEx>
          <w:tblLook w:val="01E0"/>
        </w:tblPrEx>
        <w:trPr>
          <w:trHeight w:val="1004"/>
        </w:trPr>
        <w:tc>
          <w:tcPr>
            <w:tcW w:w="392" w:type="dxa"/>
            <w:shd w:val="clear" w:color="auto" w:fill="auto"/>
            <w:vAlign w:val="center"/>
          </w:tcPr>
          <w:p w:rsidR="00712810" w:rsidRPr="0055631C" w:rsidRDefault="00701564" w:rsidP="000F1A2A">
            <w:pPr>
              <w:spacing w:before="120"/>
              <w:ind w:left="-108" w:right="-108" w:hanging="108"/>
              <w:jc w:val="center"/>
            </w:pPr>
            <w:r>
              <w:t>3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712810" w:rsidRPr="00B22601" w:rsidRDefault="00B22601" w:rsidP="00712810">
            <w:pPr>
              <w:ind w:firstLine="6"/>
              <w:jc w:val="both"/>
            </w:pPr>
            <w:r>
              <w:t xml:space="preserve">Анализ и подготовка заключения исполнения бюджета за </w:t>
            </w:r>
            <w:r>
              <w:rPr>
                <w:lang w:val="en-US"/>
              </w:rPr>
              <w:t>I</w:t>
            </w:r>
            <w:r>
              <w:t xml:space="preserve"> квартал 2015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2810" w:rsidRPr="000948F5" w:rsidRDefault="000948F5" w:rsidP="008330A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II</w:t>
            </w:r>
            <w:r>
              <w:rPr>
                <w:spacing w:val="-5"/>
              </w:rPr>
              <w:t xml:space="preserve"> кв. 2015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2810" w:rsidRPr="0055631C" w:rsidRDefault="000948F5" w:rsidP="000F1A2A">
            <w:pPr>
              <w:tabs>
                <w:tab w:val="left" w:pos="2178"/>
              </w:tabs>
              <w:spacing w:before="12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В.В. </w:t>
            </w:r>
            <w:proofErr w:type="spellStart"/>
            <w:r>
              <w:rPr>
                <w:spacing w:val="-5"/>
              </w:rPr>
              <w:t>Жирнова</w:t>
            </w:r>
            <w:proofErr w:type="spellEnd"/>
          </w:p>
        </w:tc>
      </w:tr>
      <w:tr w:rsidR="00712810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712810" w:rsidRDefault="00701564" w:rsidP="000F1A2A">
            <w:pPr>
              <w:spacing w:before="120"/>
              <w:ind w:left="-108" w:right="-108" w:hanging="108"/>
              <w:jc w:val="center"/>
            </w:pPr>
            <w:r>
              <w:t>4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712810" w:rsidRPr="00712810" w:rsidRDefault="00B22601" w:rsidP="00B22601">
            <w:pPr>
              <w:ind w:firstLine="6"/>
              <w:jc w:val="both"/>
            </w:pPr>
            <w:r>
              <w:t>Анализ и подготовка заключения исполнения бюджета за 1 полугодие 2015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2810" w:rsidRPr="000948F5" w:rsidRDefault="000948F5" w:rsidP="0037248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III</w:t>
            </w:r>
            <w:r>
              <w:rPr>
                <w:spacing w:val="-5"/>
              </w:rPr>
              <w:t xml:space="preserve"> кв. 2015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2810" w:rsidRPr="0055631C" w:rsidRDefault="000948F5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В.В. </w:t>
            </w:r>
            <w:proofErr w:type="spellStart"/>
            <w:r>
              <w:rPr>
                <w:spacing w:val="-5"/>
              </w:rPr>
              <w:t>Жирнова</w:t>
            </w:r>
            <w:proofErr w:type="spellEnd"/>
          </w:p>
        </w:tc>
      </w:tr>
      <w:tr w:rsidR="00B22601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Default="00701564" w:rsidP="000F1A2A">
            <w:pPr>
              <w:spacing w:before="120"/>
              <w:ind w:left="-108" w:right="-108" w:hanging="108"/>
              <w:jc w:val="center"/>
            </w:pPr>
            <w:r>
              <w:t>5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Default="00B22601" w:rsidP="00B22601">
            <w:pPr>
              <w:ind w:firstLine="6"/>
              <w:jc w:val="both"/>
            </w:pPr>
            <w:r>
              <w:t>Анализ и подготовка заключения исполнения бюджета за 9 месяцев 2015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0948F5" w:rsidRDefault="000948F5" w:rsidP="0037248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IV</w:t>
            </w:r>
            <w:r>
              <w:rPr>
                <w:spacing w:val="-5"/>
              </w:rPr>
              <w:t xml:space="preserve"> кв. 2015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0948F5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В.В. </w:t>
            </w:r>
            <w:proofErr w:type="spellStart"/>
            <w:r>
              <w:rPr>
                <w:spacing w:val="-5"/>
              </w:rPr>
              <w:t>Жирнова</w:t>
            </w:r>
            <w:proofErr w:type="spellEnd"/>
          </w:p>
        </w:tc>
      </w:tr>
      <w:tr w:rsidR="00B22601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Default="00701564" w:rsidP="000F1A2A">
            <w:pPr>
              <w:spacing w:before="120"/>
              <w:ind w:left="-108" w:right="-108" w:hanging="108"/>
              <w:jc w:val="center"/>
            </w:pPr>
            <w:r>
              <w:t>6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Default="00B22601" w:rsidP="002D72DE">
            <w:pPr>
              <w:ind w:firstLine="6"/>
              <w:jc w:val="both"/>
            </w:pPr>
            <w:r w:rsidRPr="0055631C">
              <w:t xml:space="preserve">Экспертиза проекта </w:t>
            </w:r>
            <w:r w:rsidRPr="00A10182">
              <w:t>«О бюджете го</w:t>
            </w:r>
            <w:r>
              <w:t>родского округа Заречный на 2016 год и плановый период 2017 и 2018</w:t>
            </w:r>
            <w:r w:rsidRPr="00A10182">
              <w:t xml:space="preserve"> годов»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A343ED" w:rsidRDefault="00B22601" w:rsidP="000E299B">
            <w:pPr>
              <w:spacing w:before="60"/>
              <w:ind w:firstLine="6"/>
              <w:jc w:val="center"/>
            </w:pPr>
            <w:r w:rsidRPr="000948F5">
              <w:rPr>
                <w:bCs/>
                <w:spacing w:val="-1"/>
              </w:rPr>
              <w:t xml:space="preserve">4 </w:t>
            </w:r>
            <w:r>
              <w:rPr>
                <w:bCs/>
                <w:spacing w:val="-1"/>
              </w:rPr>
              <w:t>квартал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EF4CC0" w:rsidRDefault="00B22601" w:rsidP="000E299B">
            <w:pPr>
              <w:tabs>
                <w:tab w:val="left" w:pos="2178"/>
              </w:tabs>
              <w:spacing w:before="60"/>
              <w:jc w:val="center"/>
            </w:pPr>
            <w:r>
              <w:t>В.В.</w:t>
            </w:r>
            <w:r w:rsidR="000948F5">
              <w:t xml:space="preserve"> </w:t>
            </w:r>
            <w:proofErr w:type="spellStart"/>
            <w:r w:rsidR="000948F5">
              <w:t>Жирнова</w:t>
            </w:r>
            <w:proofErr w:type="spellEnd"/>
          </w:p>
        </w:tc>
      </w:tr>
      <w:tr w:rsidR="00B22601" w:rsidRPr="0055631C" w:rsidTr="000E5514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Default="00B22601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9796" w:type="dxa"/>
            <w:gridSpan w:val="4"/>
            <w:shd w:val="clear" w:color="auto" w:fill="auto"/>
            <w:vAlign w:val="center"/>
          </w:tcPr>
          <w:p w:rsidR="00B22601" w:rsidRPr="002D72DE" w:rsidRDefault="00B22601" w:rsidP="002D72DE">
            <w:pPr>
              <w:tabs>
                <w:tab w:val="left" w:pos="2178"/>
              </w:tabs>
              <w:jc w:val="center"/>
              <w:rPr>
                <w:b/>
                <w:spacing w:val="-5"/>
              </w:rPr>
            </w:pPr>
            <w:r>
              <w:rPr>
                <w:b/>
              </w:rPr>
              <w:t xml:space="preserve">Раздел 3. </w:t>
            </w:r>
            <w:r w:rsidRPr="002D72DE">
              <w:rPr>
                <w:b/>
              </w:rPr>
              <w:t>Информационно - методическая деятельность</w:t>
            </w:r>
          </w:p>
        </w:tc>
      </w:tr>
      <w:tr w:rsidR="00B22601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Default="00B22601" w:rsidP="000F1A2A">
            <w:pPr>
              <w:spacing w:before="120"/>
              <w:ind w:left="-108" w:right="-108" w:hanging="108"/>
              <w:jc w:val="center"/>
            </w:pPr>
            <w:r>
              <w:t>1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55631C" w:rsidRDefault="00B22601" w:rsidP="004E24A2">
            <w:pPr>
              <w:shd w:val="clear" w:color="auto" w:fill="FFFFFF"/>
              <w:spacing w:line="274" w:lineRule="exact"/>
              <w:ind w:left="57" w:right="57"/>
              <w:jc w:val="both"/>
            </w:pPr>
            <w:r w:rsidRPr="001A67CC">
              <w:t xml:space="preserve">Подготовка </w:t>
            </w:r>
            <w:r>
              <w:t xml:space="preserve">и представление </w:t>
            </w:r>
            <w:r w:rsidR="00C20D15">
              <w:t xml:space="preserve">годового </w:t>
            </w:r>
            <w:r w:rsidRPr="001A67CC">
              <w:t xml:space="preserve">отчета о работе Контрольно-счетной палаты </w:t>
            </w:r>
            <w:r>
              <w:t>ГО Заречный за 2014</w:t>
            </w:r>
            <w:r w:rsidRPr="001A67CC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A10182" w:rsidRDefault="00B22601" w:rsidP="007C7950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</w:t>
            </w:r>
            <w:r w:rsidRPr="002D72DE">
              <w:rPr>
                <w:spacing w:val="-5"/>
              </w:rPr>
              <w:t xml:space="preserve"> </w:t>
            </w:r>
            <w:r>
              <w:rPr>
                <w:spacing w:val="-5"/>
              </w:rPr>
              <w:t>квартал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B22601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B22601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Default="00B22601" w:rsidP="000F1A2A">
            <w:pPr>
              <w:spacing w:before="120"/>
              <w:ind w:left="-108" w:right="-108" w:hanging="108"/>
              <w:jc w:val="center"/>
            </w:pPr>
            <w:r>
              <w:t>2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A10182" w:rsidRDefault="00C20D15" w:rsidP="00EA5E07">
            <w:pPr>
              <w:ind w:firstLine="6"/>
              <w:jc w:val="both"/>
            </w:pPr>
            <w:r>
              <w:rPr>
                <w:shd w:val="clear" w:color="auto" w:fill="FAFAF8"/>
              </w:rPr>
              <w:t>Взаимодействие со Счетной палатой Свердловской области, контрольно-счетными органами муниципальных образований Свердловской области в части обмена опытом.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55631C" w:rsidRDefault="00B22601" w:rsidP="009A53CF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B22601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B22601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B22601" w:rsidRPr="0055631C" w:rsidRDefault="00B22601" w:rsidP="000F1A2A">
            <w:pPr>
              <w:spacing w:before="120"/>
              <w:ind w:left="-108" w:right="-108" w:hanging="108"/>
              <w:jc w:val="center"/>
            </w:pPr>
            <w:r>
              <w:t>3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A10182" w:rsidRDefault="00B22601" w:rsidP="00A10182">
            <w:pPr>
              <w:ind w:firstLine="6"/>
              <w:jc w:val="both"/>
            </w:pPr>
            <w:r w:rsidRPr="00A10182">
              <w:rPr>
                <w:shd w:val="clear" w:color="auto" w:fill="FAFAF8"/>
              </w:rPr>
              <w:t xml:space="preserve">Организация профессионального развития, подготовка, переподготовка и повышение квалификации работников Контрольно-счетной палаты городского округа </w:t>
            </w:r>
            <w:proofErr w:type="gramStart"/>
            <w:r>
              <w:rPr>
                <w:shd w:val="clear" w:color="auto" w:fill="FAFAF8"/>
              </w:rPr>
              <w:t>Заречный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55631C" w:rsidRDefault="00B22601" w:rsidP="007C795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B22601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 </w:t>
            </w: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  <w:tr w:rsidR="00B22601" w:rsidRPr="0055631C" w:rsidTr="00BC7FC1">
        <w:tblPrEx>
          <w:tblLook w:val="01E0"/>
        </w:tblPrEx>
        <w:trPr>
          <w:trHeight w:val="917"/>
        </w:trPr>
        <w:tc>
          <w:tcPr>
            <w:tcW w:w="392" w:type="dxa"/>
            <w:shd w:val="clear" w:color="auto" w:fill="auto"/>
            <w:vAlign w:val="center"/>
          </w:tcPr>
          <w:p w:rsidR="00B22601" w:rsidRPr="0055631C" w:rsidRDefault="00B22601" w:rsidP="000F1A2A">
            <w:pPr>
              <w:spacing w:before="120"/>
              <w:ind w:left="-108" w:right="-108" w:hanging="108"/>
              <w:jc w:val="center"/>
            </w:pPr>
            <w:r>
              <w:t>4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1A67CC" w:rsidRDefault="00B22601" w:rsidP="00A10182">
            <w:pPr>
              <w:shd w:val="clear" w:color="auto" w:fill="FFFFFF"/>
              <w:spacing w:line="274" w:lineRule="exact"/>
              <w:ind w:left="57" w:right="57"/>
              <w:jc w:val="both"/>
            </w:pPr>
            <w:r w:rsidRPr="001A67CC">
              <w:t>Участие</w:t>
            </w:r>
            <w:r w:rsidRPr="001A67CC">
              <w:rPr>
                <w:spacing w:val="-1"/>
              </w:rPr>
              <w:t xml:space="preserve"> в заседаниях</w:t>
            </w:r>
            <w:r w:rsidRPr="001A67CC">
              <w:t>:</w:t>
            </w:r>
          </w:p>
          <w:p w:rsidR="00B22601" w:rsidRPr="001A67CC" w:rsidRDefault="00B22601" w:rsidP="002D72DE">
            <w:pPr>
              <w:shd w:val="clear" w:color="auto" w:fill="FFFFFF"/>
              <w:tabs>
                <w:tab w:val="left" w:pos="235"/>
              </w:tabs>
              <w:spacing w:line="274" w:lineRule="exact"/>
              <w:ind w:right="57"/>
              <w:jc w:val="both"/>
            </w:pPr>
            <w:r w:rsidRPr="001A67CC">
              <w:t>-</w:t>
            </w:r>
            <w:r w:rsidRPr="001A67CC">
              <w:tab/>
            </w:r>
            <w:r w:rsidRPr="001A67CC">
              <w:rPr>
                <w:spacing w:val="-1"/>
              </w:rPr>
              <w:t xml:space="preserve">Думы </w:t>
            </w:r>
            <w:r>
              <w:rPr>
                <w:spacing w:val="-1"/>
              </w:rPr>
              <w:t xml:space="preserve">ГО </w:t>
            </w:r>
            <w:proofErr w:type="gramStart"/>
            <w:r>
              <w:rPr>
                <w:spacing w:val="-1"/>
              </w:rPr>
              <w:t>Заречный</w:t>
            </w:r>
            <w:proofErr w:type="gramEnd"/>
          </w:p>
          <w:p w:rsidR="00B22601" w:rsidRPr="001A67CC" w:rsidRDefault="00B22601" w:rsidP="002D72DE">
            <w:pPr>
              <w:shd w:val="clear" w:color="auto" w:fill="FFFFFF"/>
              <w:tabs>
                <w:tab w:val="left" w:pos="235"/>
              </w:tabs>
              <w:spacing w:line="274" w:lineRule="exact"/>
              <w:ind w:right="57"/>
              <w:jc w:val="both"/>
            </w:pPr>
            <w:r w:rsidRPr="001A67CC">
              <w:t>-</w:t>
            </w:r>
            <w:r w:rsidRPr="001A67CC">
              <w:tab/>
            </w:r>
            <w:r w:rsidRPr="001A67CC">
              <w:rPr>
                <w:spacing w:val="-1"/>
              </w:rPr>
              <w:t xml:space="preserve">постоянных депутатских </w:t>
            </w:r>
            <w:r w:rsidRPr="001A67CC">
              <w:t xml:space="preserve">комиссий Думы </w:t>
            </w:r>
            <w:r>
              <w:t xml:space="preserve">ГО </w:t>
            </w:r>
            <w:proofErr w:type="gramStart"/>
            <w:r>
              <w:t>Заречный</w:t>
            </w:r>
            <w:proofErr w:type="gramEnd"/>
            <w:r w:rsidRPr="001A67CC">
              <w:t>;</w:t>
            </w:r>
          </w:p>
          <w:p w:rsidR="00B22601" w:rsidRPr="0055631C" w:rsidRDefault="00B22601" w:rsidP="004E24A2">
            <w:pPr>
              <w:jc w:val="both"/>
            </w:pPr>
            <w:r w:rsidRPr="001A67CC">
              <w:t>- других органов местного самоуправления по вопросам, отнесенным к полномочиям контрольно-счетной палаты (по мере необходимости)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55631C" w:rsidRDefault="00B22601" w:rsidP="00127829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B22601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B22601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B22601" w:rsidRDefault="00B22601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1A67CC" w:rsidRDefault="00B22601" w:rsidP="00D86AA0">
            <w:pPr>
              <w:ind w:firstLine="720"/>
              <w:jc w:val="both"/>
            </w:pPr>
            <w:r>
              <w:t>Размещение информации о деятельности Контрольно-счетной палаты ГО Заречный в сети интернет и СМИ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Default="00B22601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Default="00B22601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 w:rsidR="00211B64">
              <w:rPr>
                <w:spacing w:val="-5"/>
              </w:rPr>
              <w:t xml:space="preserve"> В.В.</w:t>
            </w:r>
          </w:p>
        </w:tc>
      </w:tr>
      <w:tr w:rsidR="00B22601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B22601" w:rsidRPr="0055631C" w:rsidRDefault="00B22601" w:rsidP="000F1A2A">
            <w:pPr>
              <w:spacing w:before="120"/>
              <w:ind w:left="-108" w:right="-108" w:hanging="108"/>
              <w:jc w:val="center"/>
            </w:pPr>
            <w:r>
              <w:t>5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B22601" w:rsidRPr="0055631C" w:rsidRDefault="00B22601" w:rsidP="004E24A2">
            <w:pPr>
              <w:ind w:firstLine="720"/>
              <w:jc w:val="both"/>
            </w:pPr>
            <w:r w:rsidRPr="001A67CC">
              <w:t>Подгото</w:t>
            </w:r>
            <w:r>
              <w:t>вка и утверждение плана работы К</w:t>
            </w:r>
            <w:r w:rsidRPr="001A67CC">
              <w:t xml:space="preserve">онтрольно-счетной палаты </w:t>
            </w:r>
            <w:r>
              <w:t>ГО Заречный</w:t>
            </w:r>
            <w:r w:rsidR="00211B64">
              <w:t xml:space="preserve"> на 2016</w:t>
            </w:r>
            <w:r w:rsidRPr="001A67CC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2601" w:rsidRPr="0055631C" w:rsidRDefault="00701564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Декабрь 2015</w:t>
            </w:r>
            <w:r w:rsidR="00B22601">
              <w:t xml:space="preserve">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2601" w:rsidRPr="0055631C" w:rsidRDefault="00B22601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211B64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211B64" w:rsidRDefault="00701564" w:rsidP="000F1A2A">
            <w:pPr>
              <w:spacing w:before="120"/>
              <w:ind w:left="-108" w:right="-108" w:hanging="108"/>
              <w:jc w:val="center"/>
            </w:pPr>
            <w:r>
              <w:t>6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211B64" w:rsidRPr="001A67CC" w:rsidRDefault="00211B64" w:rsidP="004E24A2">
            <w:pPr>
              <w:ind w:firstLine="720"/>
              <w:jc w:val="both"/>
            </w:pPr>
            <w:r>
              <w:t>Разработка и утверждение стандартов внешнего муниципального контроля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1B64" w:rsidRDefault="00211B64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1B64" w:rsidRDefault="00211B64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</w:t>
            </w:r>
            <w:r w:rsidR="0072345C">
              <w:rPr>
                <w:spacing w:val="-5"/>
              </w:rPr>
              <w:t>В.В.</w:t>
            </w:r>
          </w:p>
        </w:tc>
      </w:tr>
      <w:tr w:rsidR="0072345C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72345C" w:rsidRDefault="00701564" w:rsidP="000F1A2A">
            <w:pPr>
              <w:spacing w:before="120"/>
              <w:ind w:left="-108" w:right="-108" w:hanging="108"/>
              <w:jc w:val="center"/>
            </w:pPr>
            <w:r>
              <w:t>7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72345C" w:rsidRDefault="0072345C" w:rsidP="004E24A2">
            <w:pPr>
              <w:ind w:firstLine="720"/>
              <w:jc w:val="both"/>
            </w:pPr>
            <w:r>
              <w:t>Изучение нормативно правовых актов Российской Федерации, Свердловской области, решений Думы городского округа Заречный, различных методический указаний</w:t>
            </w:r>
            <w:proofErr w:type="gramStart"/>
            <w:r>
              <w:t xml:space="preserve"> ,</w:t>
            </w:r>
            <w:proofErr w:type="gramEnd"/>
            <w:r>
              <w:t xml:space="preserve"> норм и нормативов.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345C" w:rsidRDefault="0072345C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345C" w:rsidRDefault="0072345C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 </w:t>
            </w: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  <w:tr w:rsidR="0072345C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72345C" w:rsidRDefault="00701564" w:rsidP="000F1A2A">
            <w:pPr>
              <w:spacing w:before="120"/>
              <w:ind w:left="-108" w:right="-108" w:hanging="108"/>
              <w:jc w:val="center"/>
            </w:pPr>
            <w:r>
              <w:t>8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72345C" w:rsidRDefault="0072345C" w:rsidP="004E24A2">
            <w:pPr>
              <w:ind w:firstLine="720"/>
              <w:jc w:val="both"/>
            </w:pPr>
            <w:r>
              <w:t>Подготовка документов к хранению в соответствии с номенклатурой дел.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345C" w:rsidRDefault="0072345C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345C" w:rsidRDefault="0072345C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 </w:t>
            </w: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</w:tbl>
    <w:p w:rsidR="0082543D" w:rsidRPr="00BF7239" w:rsidRDefault="0082543D" w:rsidP="004E24A2">
      <w:pPr>
        <w:jc w:val="both"/>
        <w:rPr>
          <w:sz w:val="28"/>
          <w:szCs w:val="28"/>
        </w:rPr>
      </w:pPr>
    </w:p>
    <w:sectPr w:rsidR="0082543D" w:rsidRPr="00BF7239" w:rsidSect="00E7263E">
      <w:headerReference w:type="default" r:id="rId8"/>
      <w:pgSz w:w="11906" w:h="16838"/>
      <w:pgMar w:top="1134" w:right="851" w:bottom="71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FC" w:rsidRDefault="002657FC" w:rsidP="00E7263E">
      <w:r>
        <w:separator/>
      </w:r>
    </w:p>
  </w:endnote>
  <w:endnote w:type="continuationSeparator" w:id="0">
    <w:p w:rsidR="002657FC" w:rsidRDefault="002657FC" w:rsidP="00E7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FC" w:rsidRDefault="002657FC" w:rsidP="00E7263E">
      <w:r>
        <w:separator/>
      </w:r>
    </w:p>
  </w:footnote>
  <w:footnote w:type="continuationSeparator" w:id="0">
    <w:p w:rsidR="002657FC" w:rsidRDefault="002657FC" w:rsidP="00E7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10" w:rsidRDefault="00DA3568">
    <w:pPr>
      <w:pStyle w:val="a6"/>
      <w:jc w:val="center"/>
    </w:pPr>
    <w:fldSimple w:instr=" PAGE   \* MERGEFORMAT ">
      <w:r w:rsidR="003D2DDD">
        <w:rPr>
          <w:noProof/>
        </w:rPr>
        <w:t>2</w:t>
      </w:r>
    </w:fldSimple>
  </w:p>
  <w:p w:rsidR="000E3110" w:rsidRDefault="000E3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417"/>
    <w:multiLevelType w:val="hybridMultilevel"/>
    <w:tmpl w:val="4A1C9E2E"/>
    <w:lvl w:ilvl="0" w:tplc="CDC243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356E5"/>
    <w:multiLevelType w:val="hybridMultilevel"/>
    <w:tmpl w:val="C536430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39"/>
    <w:rsid w:val="0001007C"/>
    <w:rsid w:val="00023C0E"/>
    <w:rsid w:val="00044DC9"/>
    <w:rsid w:val="00051678"/>
    <w:rsid w:val="00055733"/>
    <w:rsid w:val="0006212D"/>
    <w:rsid w:val="00071ABD"/>
    <w:rsid w:val="00073698"/>
    <w:rsid w:val="00074424"/>
    <w:rsid w:val="0008704A"/>
    <w:rsid w:val="000948F5"/>
    <w:rsid w:val="000A47BF"/>
    <w:rsid w:val="000B0593"/>
    <w:rsid w:val="000C466B"/>
    <w:rsid w:val="000E3110"/>
    <w:rsid w:val="000F1A2A"/>
    <w:rsid w:val="00110944"/>
    <w:rsid w:val="00130034"/>
    <w:rsid w:val="00181C2A"/>
    <w:rsid w:val="00197501"/>
    <w:rsid w:val="001A2BCA"/>
    <w:rsid w:val="001A3D37"/>
    <w:rsid w:val="001B3011"/>
    <w:rsid w:val="001C3F4E"/>
    <w:rsid w:val="001D2735"/>
    <w:rsid w:val="001D3AFB"/>
    <w:rsid w:val="001D7772"/>
    <w:rsid w:val="00206369"/>
    <w:rsid w:val="00211B64"/>
    <w:rsid w:val="00216F99"/>
    <w:rsid w:val="00250ED1"/>
    <w:rsid w:val="00251CC5"/>
    <w:rsid w:val="00253AD3"/>
    <w:rsid w:val="00260A29"/>
    <w:rsid w:val="002657FC"/>
    <w:rsid w:val="002737D9"/>
    <w:rsid w:val="00284291"/>
    <w:rsid w:val="00290671"/>
    <w:rsid w:val="002956A5"/>
    <w:rsid w:val="002C6CEA"/>
    <w:rsid w:val="002D72DE"/>
    <w:rsid w:val="00310365"/>
    <w:rsid w:val="00315264"/>
    <w:rsid w:val="00387489"/>
    <w:rsid w:val="00395E27"/>
    <w:rsid w:val="003D2DDD"/>
    <w:rsid w:val="003D6CD6"/>
    <w:rsid w:val="003F4080"/>
    <w:rsid w:val="00400929"/>
    <w:rsid w:val="00414A3D"/>
    <w:rsid w:val="00424820"/>
    <w:rsid w:val="00425A7D"/>
    <w:rsid w:val="00492CCB"/>
    <w:rsid w:val="004D26BA"/>
    <w:rsid w:val="004D56DB"/>
    <w:rsid w:val="004D6AA0"/>
    <w:rsid w:val="004E24A2"/>
    <w:rsid w:val="00501EB1"/>
    <w:rsid w:val="00503BE0"/>
    <w:rsid w:val="005149FC"/>
    <w:rsid w:val="00523870"/>
    <w:rsid w:val="005261AC"/>
    <w:rsid w:val="0053010F"/>
    <w:rsid w:val="005A4714"/>
    <w:rsid w:val="005B3034"/>
    <w:rsid w:val="005D41C9"/>
    <w:rsid w:val="00620C44"/>
    <w:rsid w:val="0063691D"/>
    <w:rsid w:val="006612D5"/>
    <w:rsid w:val="0068071A"/>
    <w:rsid w:val="006814FC"/>
    <w:rsid w:val="0068750A"/>
    <w:rsid w:val="006A59A2"/>
    <w:rsid w:val="006E5779"/>
    <w:rsid w:val="00701564"/>
    <w:rsid w:val="007053BB"/>
    <w:rsid w:val="00706173"/>
    <w:rsid w:val="00710658"/>
    <w:rsid w:val="00712810"/>
    <w:rsid w:val="00716536"/>
    <w:rsid w:val="007175D3"/>
    <w:rsid w:val="0072345C"/>
    <w:rsid w:val="007507F6"/>
    <w:rsid w:val="00780B0C"/>
    <w:rsid w:val="00782BB7"/>
    <w:rsid w:val="00795086"/>
    <w:rsid w:val="007A1ED9"/>
    <w:rsid w:val="007C0999"/>
    <w:rsid w:val="007C602E"/>
    <w:rsid w:val="007C7950"/>
    <w:rsid w:val="007D0962"/>
    <w:rsid w:val="007D2E9E"/>
    <w:rsid w:val="007E7EC7"/>
    <w:rsid w:val="007F7180"/>
    <w:rsid w:val="00810130"/>
    <w:rsid w:val="00814039"/>
    <w:rsid w:val="00814F61"/>
    <w:rsid w:val="0082543D"/>
    <w:rsid w:val="008349F9"/>
    <w:rsid w:val="00841472"/>
    <w:rsid w:val="008419E9"/>
    <w:rsid w:val="00872C5D"/>
    <w:rsid w:val="00875F15"/>
    <w:rsid w:val="008C66B0"/>
    <w:rsid w:val="008F190D"/>
    <w:rsid w:val="008F7062"/>
    <w:rsid w:val="008F7AA4"/>
    <w:rsid w:val="009002CA"/>
    <w:rsid w:val="0092062B"/>
    <w:rsid w:val="009631A1"/>
    <w:rsid w:val="00992F26"/>
    <w:rsid w:val="009A6D7C"/>
    <w:rsid w:val="009B00BE"/>
    <w:rsid w:val="009D4BA9"/>
    <w:rsid w:val="009E0659"/>
    <w:rsid w:val="00A10182"/>
    <w:rsid w:val="00A13A2F"/>
    <w:rsid w:val="00A23A92"/>
    <w:rsid w:val="00A343ED"/>
    <w:rsid w:val="00A374E9"/>
    <w:rsid w:val="00AB3399"/>
    <w:rsid w:val="00AC7EEE"/>
    <w:rsid w:val="00AD47E2"/>
    <w:rsid w:val="00AD629D"/>
    <w:rsid w:val="00B07243"/>
    <w:rsid w:val="00B14881"/>
    <w:rsid w:val="00B21F4E"/>
    <w:rsid w:val="00B22601"/>
    <w:rsid w:val="00B86BE2"/>
    <w:rsid w:val="00B9231B"/>
    <w:rsid w:val="00BB1864"/>
    <w:rsid w:val="00BC4CE3"/>
    <w:rsid w:val="00BC7F3E"/>
    <w:rsid w:val="00BC7FC1"/>
    <w:rsid w:val="00BF7239"/>
    <w:rsid w:val="00C000FB"/>
    <w:rsid w:val="00C11199"/>
    <w:rsid w:val="00C20D15"/>
    <w:rsid w:val="00C63FD5"/>
    <w:rsid w:val="00C70A1E"/>
    <w:rsid w:val="00C746E9"/>
    <w:rsid w:val="00C75E20"/>
    <w:rsid w:val="00CB0FB0"/>
    <w:rsid w:val="00CB44F5"/>
    <w:rsid w:val="00CB4D05"/>
    <w:rsid w:val="00CC74AB"/>
    <w:rsid w:val="00CE6D1D"/>
    <w:rsid w:val="00CF2423"/>
    <w:rsid w:val="00D41B6A"/>
    <w:rsid w:val="00D8246F"/>
    <w:rsid w:val="00D84F66"/>
    <w:rsid w:val="00D85876"/>
    <w:rsid w:val="00DA3568"/>
    <w:rsid w:val="00DC4B31"/>
    <w:rsid w:val="00DD48F4"/>
    <w:rsid w:val="00E15DC7"/>
    <w:rsid w:val="00E30F7C"/>
    <w:rsid w:val="00E37E20"/>
    <w:rsid w:val="00E40E71"/>
    <w:rsid w:val="00E4161B"/>
    <w:rsid w:val="00E7263E"/>
    <w:rsid w:val="00E874BA"/>
    <w:rsid w:val="00E94B75"/>
    <w:rsid w:val="00EA5E07"/>
    <w:rsid w:val="00EB44E0"/>
    <w:rsid w:val="00ED2241"/>
    <w:rsid w:val="00F16099"/>
    <w:rsid w:val="00F264E9"/>
    <w:rsid w:val="00F36CB7"/>
    <w:rsid w:val="00F4187C"/>
    <w:rsid w:val="00F50377"/>
    <w:rsid w:val="00F63F27"/>
    <w:rsid w:val="00F63F47"/>
    <w:rsid w:val="00F66C1F"/>
    <w:rsid w:val="00F76A06"/>
    <w:rsid w:val="00F87BE1"/>
    <w:rsid w:val="00F92282"/>
    <w:rsid w:val="00FC628E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9D"/>
    <w:rPr>
      <w:sz w:val="24"/>
      <w:szCs w:val="24"/>
    </w:rPr>
  </w:style>
  <w:style w:type="paragraph" w:styleId="1">
    <w:name w:val="heading 1"/>
    <w:basedOn w:val="a"/>
    <w:next w:val="a"/>
    <w:qFormat/>
    <w:rsid w:val="00E874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0F1A2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5A47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72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63E"/>
    <w:rPr>
      <w:sz w:val="24"/>
      <w:szCs w:val="24"/>
    </w:rPr>
  </w:style>
  <w:style w:type="paragraph" w:styleId="a8">
    <w:name w:val="footer"/>
    <w:basedOn w:val="a"/>
    <w:link w:val="a9"/>
    <w:rsid w:val="00E72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63E"/>
    <w:rPr>
      <w:sz w:val="24"/>
      <w:szCs w:val="24"/>
    </w:rPr>
  </w:style>
  <w:style w:type="paragraph" w:customStyle="1" w:styleId="aa">
    <w:name w:val="Заголовок статьи"/>
    <w:basedOn w:val="a"/>
    <w:next w:val="a"/>
    <w:rsid w:val="00E37E2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8254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0612-5D6C-46CF-9E85-24183EA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палаты</vt:lpstr>
    </vt:vector>
  </TitlesOfParts>
  <Company>СПСО</Company>
  <LinksUpToDate>false</LinksUpToDate>
  <CharactersWithSpaces>4459</CharactersWithSpaces>
  <SharedDoc>false</SharedDoc>
  <HLinks>
    <vt:vector size="6" baseType="variant"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garantf1://9201312.0/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палаты</dc:title>
  <dc:creator>Александр</dc:creator>
  <cp:lastModifiedBy>User</cp:lastModifiedBy>
  <cp:revision>2</cp:revision>
  <cp:lastPrinted>2014-02-03T08:58:00Z</cp:lastPrinted>
  <dcterms:created xsi:type="dcterms:W3CDTF">2015-02-09T10:27:00Z</dcterms:created>
  <dcterms:modified xsi:type="dcterms:W3CDTF">2015-02-09T10:27:00Z</dcterms:modified>
</cp:coreProperties>
</file>