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8E" w:rsidRPr="00847D10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135AA714" wp14:editId="17C877BF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8E" w:rsidRPr="00847D10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A649BE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A649BE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A649BE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 xml:space="preserve">         </w:t>
      </w:r>
      <w:r w:rsidRPr="00A649BE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___________________________________________________________________________________________</w:t>
      </w: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Arial"/>
          <w:b/>
          <w:lang w:eastAsia="ru-RU"/>
        </w:rPr>
      </w:pPr>
      <w:r w:rsidRPr="00A649BE">
        <w:rPr>
          <w:rFonts w:ascii="Liberation Serif" w:hAnsi="Liberation Serif" w:cs="Arial"/>
          <w:b/>
        </w:rPr>
        <w:t xml:space="preserve">СЕМЬДЕСЯТ </w:t>
      </w:r>
      <w:r>
        <w:rPr>
          <w:rFonts w:ascii="Liberation Serif" w:hAnsi="Liberation Serif" w:cs="Arial"/>
          <w:b/>
        </w:rPr>
        <w:t xml:space="preserve">ТРЕТЬЕ </w:t>
      </w:r>
      <w:r w:rsidRPr="00A649BE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A60F8E" w:rsidRPr="00A649BE" w:rsidRDefault="00A60F8E" w:rsidP="00A60F8E">
      <w:pPr>
        <w:spacing w:after="0" w:line="240" w:lineRule="auto"/>
        <w:ind w:left="-993" w:right="-1"/>
        <w:jc w:val="center"/>
        <w:rPr>
          <w:rFonts w:ascii="Liberation Serif" w:hAnsi="Liberation Serif" w:cs="Arial"/>
          <w:sz w:val="26"/>
          <w:szCs w:val="26"/>
        </w:rPr>
      </w:pPr>
      <w:r w:rsidRPr="00A649BE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A60F8E" w:rsidRPr="00A649BE" w:rsidRDefault="00A60F8E" w:rsidP="00A60F8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60F8E" w:rsidRDefault="00A60F8E" w:rsidP="00A60F8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27</w:t>
      </w:r>
      <w:r w:rsidRPr="00A649B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.08.2020 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="003E4E3D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A649BE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A60F8E" w:rsidRPr="00A649BE" w:rsidRDefault="00A60F8E" w:rsidP="00A60F8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60F8E" w:rsidRPr="00FB542B" w:rsidRDefault="00A60F8E" w:rsidP="00A60F8E">
      <w:pPr>
        <w:ind w:left="-284" w:right="5244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>О награждении Почетными грамотами и Благодарственными письмами Думы городского округа Заречный</w:t>
      </w:r>
    </w:p>
    <w:p w:rsidR="00A60F8E" w:rsidRPr="00FB542B" w:rsidRDefault="00A60F8E" w:rsidP="00A60F8E">
      <w:pPr>
        <w:ind w:left="-284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Рассмотрев ходатайства и представления руководителей предприятий и организаций городского округа Заречный, депутатов Думы городского округа Заречный, на основании Положения о Почетной грамоте и Благодарственном письме Думы городского округа Заречный, утвержденного решением Думы от 07.10.2004 г. № 138-Р (в действующей редакции),</w:t>
      </w:r>
    </w:p>
    <w:p w:rsidR="00A60F8E" w:rsidRPr="00FB542B" w:rsidRDefault="00A60F8E" w:rsidP="00A60F8E">
      <w:pPr>
        <w:ind w:left="-284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</w:t>
      </w:r>
      <w:r w:rsidRPr="00FB542B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Дума решила</w:t>
      </w: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A60F8E" w:rsidRPr="00FB542B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>1. Наградить Почетными грамотами Думы городского округа Заречный: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1.1.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Карпову Валентину Михайловну</w:t>
      </w: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председателя первичной ветеранской организации «Образование», </w:t>
      </w: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>за активную жизненную позицию, многолетнюю общественную работу в ветеранском движении, большой вклад в деятельность по патриотическому воспитанию граждан городского округа Заречный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1.2. Дегтяреву Наталью Владимировну, врача-инфекциониста отделения для оказания специализированной медицинской помощи МСЧ-32, за особые трудовые заслуги, самоотверженность и высокий профессионализм, проявленные в борьбе с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коронавирусной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инфекцией,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1.3. Карпова Алексея Георгиевича, заведующего инфекционным отделением, врача-инфекциониста</w:t>
      </w:r>
      <w:r w:rsidRPr="00FB542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МСЧ-32, за особые трудовые заслуги, самоотверженность и высокий профессионализм, проявленные в борьбе с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коронавирусной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инфекцией,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1.4. Бушманову Юлию Александровну, заместителя директора по учебной работе Уральского технологического колледжа НИЯУ МИФИ, за высокий профессионализм и значительный вклад в дело подготовки специалистов для атомного моногорода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1.5. Петрову Юлию Владимировну, начальника отдела управления персоналом АО «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Атомэнергоремонт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>», за высокую организацию труда и управления персоналом предприятия, профессионализм и ответственность в работе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1.6. Панченко Валерия Леонидовича, руководителя направления лаборатории материаловедческих исследований АО «Институт реакторных материалов», за личный вклад в развитие научно-технической сферы жизни общества в городском округе Заречный, достижение высоких производственных показателей и результатов труда в научно-производственной деятельности атомной отрасли и предприятия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1.7. Шабельникова Евгения Вадимовича, начальника группы эксплуатации экспериментальных стендов отдела эксплуатации исследовательской ядерной установки АО «Институт реакторных материалов», за личный вклад в развитие научно-технической сферы жизни общества в городском округе Заречный, достижение высоких производственных показателей и результатов труда в научно-производственной деятельности атомной отрасли и предприятия</w:t>
      </w:r>
      <w:r w:rsidRPr="009856B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1.8. Бачурину Оксану Васильевну, заместителя генерального директора по общественному питанию ООО «Белоярская АЭС-Авто», за высокий профессионализм и ответственность в работе, грамотное и эффективное решение поставленных задач, освоение новых технологий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1.9.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Батышева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Михаила Викторовича, производителя работ Белоярского участка ООО «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ФинЛифт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>», за многолетний добросовестный труд и личный вклад в развитие лифтовой отрасли в городском округе Заречный и в связи с празднованием Дня города Заречного.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1.10.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Гнедкова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Владимира Леонидовича, начальника службы электрохозяйства АО «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Акватех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>», за добросовестный труд, большой личный вклад в работу предприятия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1.11. Гордиевских Светлану Альбертовну, директора муниципального казенного дошкольного образовательного учреждения «Детский сад комбинированного типа «Детство», за многолетний добросовестный педагогический труд,  высокий уровень организаторской и управленческой деятельности, внедрение современных форм работы в системе дошкольного образования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1.12. Зырянову Светлану Сергеевну, педагога дополнительного образования муниципального бюджетного образовательного учреждения дополнительного образования «Центр детского творчества», за значительные успехи в организации и совершенствовании образовательного процесса в системе дополнительного образования детей и взрослых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1.13. Топоркову Ларису Николаевну, педагога-психолога муниципального бюджетного общеобразовательного учреждения «Центр психолого-педагогической, медицинской и социальной помощи, за значительные успехи в профессиональной деятельности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1.14. Короткого Сергея Александровича, ведущего специалиста юридического отдела Белоярской АЭС, за многолетний добросовестный труд, активную жизненную позицию, большой вклад в решение вопросов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теплосбытовой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деятельности городского округа Заречный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1.15. Антропову Татьяну Александровну, инженера по охране окружающей среды 1 категории (4 блок) отдела охраны окружающей среды Белоярской АЭС, за многолетний добросовестный труд, высокий профессионализм в работе, большой личный вклад в обеспечение экологической безопасности и охраны окружающей среды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1.16.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Бездомову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Елену Леонидовну, заведующую детским отделом МКУ «Центральная библиотечная система», за многолетний добросовестный творческий труд большой личный вклад в гражданско-патриотическое, духовно-нравственное воспитание молодого поколения, продвижение чтения среди юношества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1.17.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Телицына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Василия Николаевича, специалиста по разработке мультимедиа приложений МКУ «Дворец культуры «Ровесник», за добросовестный труд, большой личный вклад в развитие любительского художественного творчества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1.18. Бадьину Татьяну Владимировну, мастера термопластавтоматов ООО «ПК «Контур», за многолетний добросовестный труд, активное участие в общественной жизни предприятия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1.19. Маслова Игоря Викторовича, мастера трубных линий ООО «ПК «Контур», за многолетний добросовестный труд, активное участие в рационализаторской работе, в общественной жизни предприятия и в связи с празднованием Дня города Заречного;</w:t>
      </w:r>
    </w:p>
    <w:p w:rsidR="00A60F8E" w:rsidRP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60F8E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1.20. </w:t>
      </w:r>
      <w:r w:rsidR="00D0039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Гребенюк Александру Петровну, преподавателя </w:t>
      </w:r>
      <w:r w:rsidRPr="00A60F8E">
        <w:rPr>
          <w:rFonts w:ascii="Liberation Serif" w:eastAsia="Times New Roman" w:hAnsi="Liberation Serif" w:cs="Arial"/>
          <w:sz w:val="28"/>
          <w:szCs w:val="28"/>
          <w:lang w:eastAsia="ru-RU"/>
        </w:rPr>
        <w:t>Уральского технологического колледжа НИЯУ МИФИ, за многолетний плодотворный труд по подготовке специалистов для атомно-энергетич</w:t>
      </w:r>
      <w:bookmarkStart w:id="0" w:name="_GoBack"/>
      <w:bookmarkEnd w:id="0"/>
      <w:r w:rsidRPr="00A60F8E">
        <w:rPr>
          <w:rFonts w:ascii="Liberation Serif" w:eastAsia="Times New Roman" w:hAnsi="Liberation Serif" w:cs="Arial"/>
          <w:sz w:val="28"/>
          <w:szCs w:val="28"/>
          <w:lang w:eastAsia="ru-RU"/>
        </w:rPr>
        <w:t>еского комплекса России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60F8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1.21. </w:t>
      </w:r>
      <w:proofErr w:type="spellStart"/>
      <w:r w:rsidRPr="00A60F8E">
        <w:rPr>
          <w:rFonts w:ascii="Liberation Serif" w:eastAsia="Times New Roman" w:hAnsi="Liberation Serif" w:cs="Arial"/>
          <w:sz w:val="28"/>
          <w:szCs w:val="28"/>
          <w:lang w:eastAsia="ru-RU"/>
        </w:rPr>
        <w:t>Разуеву</w:t>
      </w:r>
      <w:proofErr w:type="spellEnd"/>
      <w:r w:rsidRPr="00A60F8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Наталью Александровну, преподавателя Уральского технологического колледжа НИЯУ МИФИ, за многолетний плодотворный труд по подготовке специалистов для атомно-энергетического комплекса России и в связи с празднованием Дня города Заречного.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2. Наградить Благодарственными письмами Думы городского округа Заречный: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2.1. Казакову Лидию Павловну, председателя первичной ветеранской организации деревни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Курманка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>, за активную жизненную позицию, многолетнюю общественную работу в ветеранском движении, большой вклад в деятельность по патриотическому воспитанию граждан городского округа Заречный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2.2. Брянцеву Екатерину Сергеевну, старшую медицинскую сестру инфекционного отделения МСЧ-32, за особые трудовые заслуги, самоотверженность и высокий профессионализм, проявленные в борьбе с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корорнавирусной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инфекцией, и в связи с Днем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2.3.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Бушмелёву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Елену Алексеевну, преподавателя высшей категории Уральского технологического колледжа НИЯУ МИФИ, за добросовестный многолетний труд и творческий подход к процессу подготовки специалистов для атомного моногорода;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2.4. Иванова Станислава Владимировича, ведущего инженера-конструктора отдела экспериментально-механического цеха АО «Институт реакторных материалов, за личный вклад в развитие научно-технической сферы жизни общества в городском округе Заречный, достижение высоких производственных показателей и результатов труда в научно-производственной деятельности атомной отрасли и предприятия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2.5. Тишина Николая Николаевича, аккумуляторщика 5 разряда ООО «Белоярская АЭС-Авто», за отличные результаты в труде, применение передовых технологий, высокий профессионализм, наставничество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2.6.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Соломаху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Любовь Николаевну за активное участие в развитии системы социальной помощи незащищенным слоям населения городского округа Заречный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2.7.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Трегубченко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Алексея Владимировича, тренера-преподавателя муниципального бюджетного образовательного учреждения дополнительного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образования «Детско-юношеская спортивная школа», за высокий уровень профессиональной компетентности, многолетний педагогический творческий труд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2.8. Кима Максима Григорьевича, заместителя начальника по развитию и качеству образования МКУ «Управление образования городского округа Заречный», за высокий уровень организации работы образовательных учреждений городского округа, профессионализм, реализацию проектов в рамках национального проекта «Образование»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2.9. Лескова Сергея Александровича, инженера-электроника 1 категории отдела информационно-коммуникационных технологий Белоярской АЭС, за эффективную добросовестную работу, конструктивную помощь при проведении общественно-значимых мероприятий, неравнодушную жизненную позицию и личный вклад в реализацию и развитие социальной политики городского округа Заречный;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2.10. Полищука Игоря Анатольевича, руководителя группы радиационного контроля блока № 3 отдела радиационной безопасности Белоярской АЭС,  за активное участие в проведении общественно-значимых мероприятий, неравнодушную жизненную позицию и большой личный вклад в формирование позитивного мировоззрения молодежи, сохранение духовно-нравственных ценностей, реализацию и развитие социальной политики в городском округе Заречный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2.11. </w:t>
      </w: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Арчугову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Светлану Александровну, аккомпаниатора-концертмейстера МКУ городского округа Заречный «Дворец культуры «Ровесник», за добросовестный труд, большой личный вклад в развитие любительского художественного творчества и в связи с празднованием Дня города Заречного;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2.12. Несытых Оксану Валерьевну, заместителя директора по учебно-воспитательной работе МКУ ДО  «Детская музыкальная школа», за профессионализм, личный вклад в сохранение и повышение качества образования, совершенствование методов музыкального обучения и воспитания детей городского округа Заречный и в связи с празднованием Дня города Заречного.</w:t>
      </w:r>
    </w:p>
    <w:p w:rsidR="00A60F8E" w:rsidRDefault="00A60F8E" w:rsidP="00A60F8E">
      <w:pPr>
        <w:ind w:left="-284" w:firstLine="56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B95E97" w:rsidRDefault="00A60F8E" w:rsidP="00A60F8E">
      <w:pPr>
        <w:ind w:left="-284"/>
        <w:jc w:val="both"/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Председатель Думы городского округа                                            А.А. Кузнецов</w:t>
      </w:r>
    </w:p>
    <w:sectPr w:rsidR="00B95E97" w:rsidSect="00A60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8E"/>
    <w:rsid w:val="003E4E3D"/>
    <w:rsid w:val="00A60F8E"/>
    <w:rsid w:val="00B95E97"/>
    <w:rsid w:val="00D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59A6"/>
  <w15:chartTrackingRefBased/>
  <w15:docId w15:val="{A182A366-0600-48AE-8D61-5E9A10C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0F8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2020-08-28T08:37:00Z</cp:lastPrinted>
  <dcterms:created xsi:type="dcterms:W3CDTF">2020-08-28T08:13:00Z</dcterms:created>
  <dcterms:modified xsi:type="dcterms:W3CDTF">2020-08-28T08:44:00Z</dcterms:modified>
</cp:coreProperties>
</file>