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FF" w:rsidRPr="008545FF" w:rsidRDefault="00F37D34" w:rsidP="008545FF">
      <w:pPr>
        <w:spacing w:after="0" w:line="312" w:lineRule="auto"/>
        <w:jc w:val="center"/>
        <w:rPr>
          <w:rFonts w:ascii="Liberation Serif" w:eastAsia="Times New Roman" w:hAnsi="Liberation Serif" w:cs="Times New Roman"/>
          <w:b/>
          <w:caps/>
          <w:sz w:val="32"/>
          <w:szCs w:val="20"/>
          <w:lang w:eastAsia="ru-RU"/>
        </w:rPr>
      </w:pPr>
      <w:r w:rsidRPr="00F37D34">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44741115" r:id="rId9"/>
        </w:object>
      </w:r>
    </w:p>
    <w:p w:rsidR="008545FF" w:rsidRPr="008545FF" w:rsidRDefault="008545FF" w:rsidP="008545FF">
      <w:pPr>
        <w:spacing w:after="0" w:line="360" w:lineRule="auto"/>
        <w:jc w:val="center"/>
        <w:rPr>
          <w:rFonts w:ascii="Liberation Serif" w:eastAsia="Times New Roman" w:hAnsi="Liberation Serif" w:cs="Times New Roman"/>
          <w:caps/>
          <w:sz w:val="28"/>
          <w:szCs w:val="28"/>
          <w:lang w:eastAsia="ru-RU"/>
        </w:rPr>
      </w:pPr>
      <w:r w:rsidRPr="008545FF">
        <w:rPr>
          <w:rFonts w:ascii="Liberation Serif" w:eastAsia="Times New Roman" w:hAnsi="Liberation Serif" w:cs="Times New Roman"/>
          <w:caps/>
          <w:sz w:val="28"/>
          <w:szCs w:val="28"/>
          <w:lang w:eastAsia="ru-RU"/>
        </w:rPr>
        <w:t>администрация  Городского  округа  Заречный</w:t>
      </w:r>
    </w:p>
    <w:p w:rsidR="008545FF" w:rsidRPr="008545FF" w:rsidRDefault="008545FF" w:rsidP="008545FF">
      <w:pPr>
        <w:spacing w:after="0" w:line="360" w:lineRule="auto"/>
        <w:jc w:val="center"/>
        <w:rPr>
          <w:rFonts w:ascii="Liberation Serif" w:eastAsia="Times New Roman" w:hAnsi="Liberation Serif" w:cs="Times New Roman"/>
          <w:b/>
          <w:caps/>
          <w:sz w:val="32"/>
          <w:szCs w:val="32"/>
          <w:lang w:eastAsia="ru-RU"/>
        </w:rPr>
      </w:pPr>
      <w:r w:rsidRPr="008545FF">
        <w:rPr>
          <w:rFonts w:ascii="Liberation Serif" w:eastAsia="Times New Roman" w:hAnsi="Liberation Serif" w:cs="Times New Roman"/>
          <w:b/>
          <w:caps/>
          <w:sz w:val="32"/>
          <w:szCs w:val="32"/>
          <w:lang w:eastAsia="ru-RU"/>
        </w:rPr>
        <w:t>п о с т а н о в л е н и е</w:t>
      </w:r>
    </w:p>
    <w:p w:rsidR="008545FF" w:rsidRPr="008545FF" w:rsidRDefault="008545FF" w:rsidP="008545FF">
      <w:pPr>
        <w:spacing w:after="0" w:line="240" w:lineRule="auto"/>
        <w:jc w:val="both"/>
        <w:rPr>
          <w:rFonts w:ascii="Liberation Serif" w:eastAsia="Times New Roman" w:hAnsi="Liberation Serif" w:cs="Times New Roman"/>
          <w:sz w:val="18"/>
          <w:szCs w:val="20"/>
          <w:lang w:eastAsia="ru-RU"/>
        </w:rPr>
      </w:pPr>
      <w:r w:rsidRPr="008545FF">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5CF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24"/>
          <w:szCs w:val="20"/>
          <w:lang w:eastAsia="ru-RU"/>
        </w:rPr>
      </w:pPr>
      <w:r w:rsidRPr="008545FF">
        <w:rPr>
          <w:rFonts w:ascii="Liberation Serif" w:eastAsia="Times New Roman" w:hAnsi="Liberation Serif" w:cs="Times New Roman"/>
          <w:sz w:val="24"/>
          <w:szCs w:val="20"/>
          <w:lang w:eastAsia="ru-RU"/>
        </w:rPr>
        <w:t>от___</w:t>
      </w:r>
      <w:r w:rsidR="00147F45">
        <w:rPr>
          <w:rFonts w:ascii="Liberation Serif" w:eastAsia="Times New Roman" w:hAnsi="Liberation Serif" w:cs="Times New Roman"/>
          <w:sz w:val="24"/>
          <w:szCs w:val="20"/>
          <w:u w:val="single"/>
          <w:lang w:eastAsia="ru-RU"/>
        </w:rPr>
        <w:t>14.11.2019</w:t>
      </w:r>
      <w:r w:rsidRPr="008545FF">
        <w:rPr>
          <w:rFonts w:ascii="Liberation Serif" w:eastAsia="Times New Roman" w:hAnsi="Liberation Serif" w:cs="Times New Roman"/>
          <w:sz w:val="24"/>
          <w:szCs w:val="20"/>
          <w:lang w:eastAsia="ru-RU"/>
        </w:rPr>
        <w:t>__</w:t>
      </w:r>
      <w:proofErr w:type="gramStart"/>
      <w:r w:rsidRPr="008545FF">
        <w:rPr>
          <w:rFonts w:ascii="Liberation Serif" w:eastAsia="Times New Roman" w:hAnsi="Liberation Serif" w:cs="Times New Roman"/>
          <w:sz w:val="24"/>
          <w:szCs w:val="20"/>
          <w:lang w:eastAsia="ru-RU"/>
        </w:rPr>
        <w:t>_  №</w:t>
      </w:r>
      <w:proofErr w:type="gramEnd"/>
      <w:r w:rsidRPr="008545FF">
        <w:rPr>
          <w:rFonts w:ascii="Liberation Serif" w:eastAsia="Times New Roman" w:hAnsi="Liberation Serif" w:cs="Times New Roman"/>
          <w:sz w:val="24"/>
          <w:szCs w:val="20"/>
          <w:lang w:eastAsia="ru-RU"/>
        </w:rPr>
        <w:t xml:space="preserve">  ___</w:t>
      </w:r>
      <w:r w:rsidR="00147F45">
        <w:rPr>
          <w:rFonts w:ascii="Liberation Serif" w:eastAsia="Times New Roman" w:hAnsi="Liberation Serif" w:cs="Times New Roman"/>
          <w:sz w:val="24"/>
          <w:szCs w:val="20"/>
          <w:u w:val="single"/>
          <w:lang w:eastAsia="ru-RU"/>
        </w:rPr>
        <w:t>1135-П</w:t>
      </w:r>
      <w:r w:rsidRPr="008545FF">
        <w:rPr>
          <w:rFonts w:ascii="Liberation Serif" w:eastAsia="Times New Roman" w:hAnsi="Liberation Serif" w:cs="Times New Roman"/>
          <w:sz w:val="24"/>
          <w:szCs w:val="20"/>
          <w:lang w:eastAsia="ru-RU"/>
        </w:rPr>
        <w:t>___</w:t>
      </w:r>
    </w:p>
    <w:p w:rsidR="008545FF" w:rsidRPr="008545FF" w:rsidRDefault="008545FF" w:rsidP="008545FF">
      <w:pPr>
        <w:spacing w:after="0" w:line="240" w:lineRule="auto"/>
        <w:jc w:val="both"/>
        <w:rPr>
          <w:rFonts w:ascii="Liberation Serif" w:eastAsia="Times New Roman" w:hAnsi="Liberation Serif" w:cs="Times New Roman"/>
          <w:sz w:val="28"/>
          <w:szCs w:val="28"/>
          <w:lang w:eastAsia="ru-RU"/>
        </w:rPr>
      </w:pPr>
    </w:p>
    <w:p w:rsidR="008545FF" w:rsidRPr="008545FF" w:rsidRDefault="008545FF" w:rsidP="008545FF">
      <w:pPr>
        <w:spacing w:after="0" w:line="240" w:lineRule="auto"/>
        <w:ind w:right="5812"/>
        <w:jc w:val="center"/>
        <w:rPr>
          <w:rFonts w:ascii="Liberation Serif" w:eastAsia="Times New Roman" w:hAnsi="Liberation Serif" w:cs="Times New Roman"/>
          <w:sz w:val="24"/>
          <w:szCs w:val="24"/>
          <w:lang w:eastAsia="ru-RU"/>
        </w:rPr>
      </w:pPr>
      <w:r w:rsidRPr="008545FF">
        <w:rPr>
          <w:rFonts w:ascii="Liberation Serif" w:eastAsia="Times New Roman" w:hAnsi="Liberation Serif" w:cs="Times New Roman"/>
          <w:sz w:val="24"/>
          <w:szCs w:val="24"/>
          <w:lang w:eastAsia="ru-RU"/>
        </w:rPr>
        <w:t>г. Заречный</w:t>
      </w: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lang w:eastAsia="ru-RU"/>
        </w:rPr>
      </w:pPr>
      <w:r w:rsidRPr="002831AB">
        <w:rPr>
          <w:rFonts w:ascii="Liberation Serif" w:eastAsia="Times New Roman" w:hAnsi="Liberation Serif" w:cs="Liberation Serif"/>
          <w:b/>
          <w:bCs/>
          <w:color w:val="000000"/>
          <w:kern w:val="36"/>
          <w:sz w:val="24"/>
          <w:szCs w:val="24"/>
          <w:lang w:eastAsia="ru-RU"/>
        </w:rPr>
        <w:t>Об утверждении муниципальной программы</w:t>
      </w:r>
    </w:p>
    <w:p w:rsid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rPr>
      </w:pPr>
      <w:r w:rsidRPr="002831AB">
        <w:rPr>
          <w:rFonts w:ascii="Liberation Serif" w:eastAsia="Times New Roman" w:hAnsi="Liberation Serif" w:cs="Liberation Serif"/>
          <w:b/>
          <w:bCs/>
          <w:color w:val="000000"/>
          <w:kern w:val="36"/>
          <w:sz w:val="24"/>
          <w:szCs w:val="24"/>
          <w:lang w:eastAsia="ru-RU"/>
        </w:rPr>
        <w:t>«</w:t>
      </w:r>
      <w:r w:rsidRPr="002831AB">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2831AB">
        <w:rPr>
          <w:rFonts w:ascii="Liberation Serif" w:eastAsia="Times New Roman" w:hAnsi="Liberation Serif" w:cs="Liberation Serif"/>
          <w:b/>
          <w:bCs/>
          <w:color w:val="000000"/>
          <w:kern w:val="36"/>
          <w:sz w:val="24"/>
          <w:szCs w:val="24"/>
        </w:rPr>
        <w:t>»</w:t>
      </w:r>
    </w:p>
    <w:p w:rsidR="00596B15" w:rsidRPr="00596B15" w:rsidRDefault="00596B15" w:rsidP="00D154D3">
      <w:pPr>
        <w:spacing w:after="0" w:line="240" w:lineRule="auto"/>
        <w:jc w:val="center"/>
        <w:outlineLvl w:val="0"/>
        <w:rPr>
          <w:rFonts w:ascii="Liberation Serif" w:eastAsia="Times New Roman" w:hAnsi="Liberation Serif" w:cs="Liberation Serif"/>
          <w:bCs/>
          <w:color w:val="000000"/>
          <w:kern w:val="36"/>
          <w:sz w:val="24"/>
          <w:szCs w:val="24"/>
        </w:rPr>
      </w:pPr>
      <w:r w:rsidRPr="00596B15">
        <w:rPr>
          <w:rFonts w:ascii="Liberation Serif" w:eastAsia="Times New Roman" w:hAnsi="Liberation Serif" w:cs="Liberation Serif"/>
          <w:bCs/>
          <w:color w:val="000000"/>
          <w:kern w:val="36"/>
          <w:sz w:val="24"/>
          <w:szCs w:val="24"/>
        </w:rPr>
        <w:t>(в редакции постановления от 03.03.2020 № 193-П)</w:t>
      </w:r>
    </w:p>
    <w:p w:rsidR="002831AB" w:rsidRDefault="002831AB"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8545FF" w:rsidRPr="002831AB" w:rsidRDefault="008545FF"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2831AB" w:rsidRPr="002831AB" w:rsidRDefault="002831AB" w:rsidP="008545F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2831AB">
        <w:rPr>
          <w:rFonts w:ascii="Liberation Serif" w:eastAsia="Times New Roman" w:hAnsi="Liberation Serif" w:cs="Liberation Serif"/>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(с изменениями), постановлением администрации городского округа Заречный</w:t>
      </w:r>
      <w:r>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от 19.08.2019</w:t>
      </w:r>
      <w:r w:rsidR="008545FF">
        <w:rPr>
          <w:rFonts w:ascii="Liberation Serif" w:eastAsia="Times New Roman" w:hAnsi="Liberation Serif" w:cs="Liberation Serif"/>
          <w:sz w:val="24"/>
          <w:szCs w:val="24"/>
        </w:rPr>
        <w:t xml:space="preserve"> № </w:t>
      </w:r>
      <w:r w:rsidRPr="002831AB">
        <w:rPr>
          <w:rFonts w:ascii="Liberation Serif" w:eastAsia="Times New Roman" w:hAnsi="Liberation Serif" w:cs="Liberation Serif"/>
          <w:sz w:val="24"/>
          <w:szCs w:val="24"/>
        </w:rPr>
        <w:t>840-П «Об утверждении перечня муниципальных программ городского округа Заречный, подлежащих разработке в 2019 году», на основании ст.</w:t>
      </w:r>
      <w:r w:rsidR="008545FF">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ст. 28, 31 Устава городского округа Заречный администрация городского округа Заречный</w:t>
      </w:r>
    </w:p>
    <w:p w:rsidR="002831AB" w:rsidRPr="002831AB" w:rsidRDefault="002831AB" w:rsidP="00D154D3">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b/>
          <w:bCs/>
          <w:sz w:val="24"/>
          <w:szCs w:val="24"/>
          <w:lang w:eastAsia="ru-RU"/>
        </w:rPr>
        <w:t>ПОСТАНОВЛЯЕТ</w:t>
      </w:r>
      <w:r w:rsidRPr="002831AB">
        <w:rPr>
          <w:rFonts w:ascii="Liberation Serif" w:eastAsia="Times New Roman" w:hAnsi="Liberation Serif" w:cs="Liberation Serif"/>
          <w:sz w:val="24"/>
          <w:szCs w:val="24"/>
          <w:lang w:eastAsia="ru-RU"/>
        </w:rPr>
        <w:t>:</w:t>
      </w:r>
    </w:p>
    <w:p w:rsidR="002831AB" w:rsidRPr="002831AB" w:rsidRDefault="002831AB" w:rsidP="008545FF">
      <w:pPr>
        <w:spacing w:after="0" w:line="240" w:lineRule="auto"/>
        <w:ind w:firstLine="709"/>
        <w:jc w:val="both"/>
        <w:outlineLvl w:val="0"/>
        <w:rPr>
          <w:rFonts w:ascii="Liberation Serif" w:eastAsia="Times New Roman" w:hAnsi="Liberation Serif" w:cs="Liberation Serif"/>
          <w:bCs/>
          <w:kern w:val="36"/>
          <w:sz w:val="24"/>
          <w:szCs w:val="24"/>
          <w:lang w:eastAsia="ru-RU"/>
        </w:rPr>
      </w:pPr>
      <w:r w:rsidRPr="002831AB">
        <w:rPr>
          <w:rFonts w:ascii="Liberation Serif" w:eastAsia="Times New Roman" w:hAnsi="Liberation Serif" w:cs="Liberation Serif"/>
          <w:bCs/>
          <w:kern w:val="36"/>
          <w:sz w:val="24"/>
          <w:szCs w:val="24"/>
          <w:lang w:eastAsia="ru-RU"/>
        </w:rPr>
        <w:t>1. Утвердить муниципальную программу «Обеспечение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2831AB">
        <w:rPr>
          <w:rFonts w:ascii="Liberation Serif" w:eastAsia="Times New Roman" w:hAnsi="Liberation Serif" w:cs="Liberation Serif"/>
          <w:bCs/>
          <w:kern w:val="36"/>
          <w:sz w:val="24"/>
          <w:szCs w:val="24"/>
        </w:rPr>
        <w:t>» (прилагается).</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2. Признать утратившим силу с 01.01.2020 постановление администрации городского округа Заречный от 05.06.2017 № 633-П «Об утверждении муниципальной программы «Развитие жилищно-коммунального хозяйства и повышение энергетической эффективности в городском округе Заречный до 2020 года».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3. Настоящее постановление вступает в силу с 01.01.2020.</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4. Контроль исполнения настоящего постановления возложить на первого заместителя главы администрации городского округа Заречный О.П. Кириллова.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6. Направить настоящее постановление в орган, осуществляющий ведение Свердловского областного регистра МНПА.</w:t>
      </w:r>
    </w:p>
    <w:p w:rsidR="002831AB" w:rsidRDefault="002831AB"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tabs>
          <w:tab w:val="left" w:pos="7380"/>
        </w:tabs>
        <w:spacing w:after="0" w:line="240" w:lineRule="auto"/>
        <w:rPr>
          <w:rFonts w:ascii="Liberation Serif" w:hAnsi="Liberation Serif"/>
          <w:sz w:val="24"/>
          <w:szCs w:val="24"/>
        </w:rPr>
      </w:pPr>
      <w:r w:rsidRPr="008545FF">
        <w:rPr>
          <w:rFonts w:ascii="Liberation Serif" w:hAnsi="Liberation Serif"/>
          <w:sz w:val="24"/>
          <w:szCs w:val="24"/>
        </w:rPr>
        <w:t>Глава</w:t>
      </w:r>
    </w:p>
    <w:p w:rsidR="008545FF" w:rsidRPr="008545FF" w:rsidRDefault="008545FF" w:rsidP="008545FF">
      <w:pPr>
        <w:spacing w:after="0" w:line="240" w:lineRule="auto"/>
        <w:rPr>
          <w:rFonts w:ascii="Liberation Serif" w:hAnsi="Liberation Serif"/>
          <w:sz w:val="24"/>
          <w:szCs w:val="24"/>
        </w:rPr>
      </w:pPr>
      <w:r w:rsidRPr="008545FF">
        <w:rPr>
          <w:rFonts w:ascii="Liberation Serif" w:hAnsi="Liberation Serif"/>
          <w:sz w:val="24"/>
          <w:szCs w:val="24"/>
        </w:rPr>
        <w:t xml:space="preserve">городского округа Заречный                          </w:t>
      </w:r>
      <w:r>
        <w:rPr>
          <w:rFonts w:ascii="Liberation Serif" w:hAnsi="Liberation Serif"/>
          <w:sz w:val="24"/>
          <w:szCs w:val="24"/>
        </w:rPr>
        <w:t xml:space="preserve">                       </w:t>
      </w:r>
      <w:r w:rsidRPr="008545FF">
        <w:rPr>
          <w:rFonts w:ascii="Liberation Serif" w:hAnsi="Liberation Serif"/>
          <w:sz w:val="24"/>
          <w:szCs w:val="24"/>
        </w:rPr>
        <w:t xml:space="preserve">                                          А.В. Захарцев</w:t>
      </w:r>
    </w:p>
    <w:p w:rsidR="002831AB" w:rsidRPr="008545FF" w:rsidRDefault="002831AB" w:rsidP="008545FF">
      <w:pPr>
        <w:widowControl w:val="0"/>
        <w:spacing w:after="0" w:line="240" w:lineRule="auto"/>
        <w:rPr>
          <w:rFonts w:ascii="Liberation Serif" w:eastAsia="Times New Roman" w:hAnsi="Liberation Serif" w:cs="Times New Roman"/>
          <w:sz w:val="24"/>
          <w:szCs w:val="24"/>
          <w:lang w:eastAsia="ru-RU"/>
        </w:rPr>
      </w:pPr>
    </w:p>
    <w:p w:rsidR="008545FF" w:rsidRPr="00AD2A8E" w:rsidRDefault="008545FF" w:rsidP="00D154D3">
      <w:pPr>
        <w:widowControl w:val="0"/>
        <w:spacing w:after="0" w:line="240" w:lineRule="auto"/>
        <w:rPr>
          <w:rFonts w:ascii="Liberation Serif" w:eastAsia="Times New Roman" w:hAnsi="Liberation Serif" w:cs="Times New Roman"/>
          <w:sz w:val="26"/>
          <w:szCs w:val="26"/>
          <w:lang w:eastAsia="ru-RU"/>
        </w:rPr>
      </w:pPr>
    </w:p>
    <w:p w:rsidR="002831AB" w:rsidRDefault="002831AB" w:rsidP="002831AB">
      <w:r>
        <w:br w:type="page"/>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lastRenderedPageBreak/>
        <w:t>УТВЕРЖДЕНА</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постановлением администрации</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 xml:space="preserve">городского округа Заречный </w:t>
      </w:r>
    </w:p>
    <w:p w:rsidR="008545FF" w:rsidRPr="00324C13" w:rsidRDefault="00147F45" w:rsidP="008545FF">
      <w:pPr>
        <w:spacing w:after="0" w:line="240" w:lineRule="auto"/>
        <w:ind w:left="5520"/>
        <w:rPr>
          <w:rFonts w:ascii="Liberation Serif" w:eastAsia="Times New Roman" w:hAnsi="Liberation Serif" w:cs="Times New Roman"/>
          <w:noProof/>
          <w:sz w:val="24"/>
          <w:szCs w:val="26"/>
          <w:lang w:eastAsia="ru-RU"/>
        </w:rPr>
      </w:pPr>
      <w:r w:rsidRPr="00147F45">
        <w:rPr>
          <w:rFonts w:ascii="Liberation Serif" w:eastAsia="Times New Roman" w:hAnsi="Liberation Serif" w:cs="Times New Roman"/>
          <w:noProof/>
          <w:color w:val="000000"/>
          <w:sz w:val="24"/>
          <w:szCs w:val="26"/>
          <w:lang w:eastAsia="ru-RU"/>
        </w:rPr>
        <w:t>от___</w:t>
      </w:r>
      <w:r w:rsidRPr="00147F45">
        <w:rPr>
          <w:rFonts w:ascii="Liberation Serif" w:eastAsia="Times New Roman" w:hAnsi="Liberation Serif" w:cs="Times New Roman"/>
          <w:noProof/>
          <w:color w:val="000000"/>
          <w:sz w:val="24"/>
          <w:szCs w:val="26"/>
          <w:u w:val="single"/>
          <w:lang w:eastAsia="ru-RU"/>
        </w:rPr>
        <w:t>14.11.2019</w:t>
      </w:r>
      <w:r w:rsidRPr="00147F45">
        <w:rPr>
          <w:rFonts w:ascii="Liberation Serif" w:eastAsia="Times New Roman" w:hAnsi="Liberation Serif" w:cs="Times New Roman"/>
          <w:noProof/>
          <w:color w:val="000000"/>
          <w:sz w:val="24"/>
          <w:szCs w:val="26"/>
          <w:lang w:eastAsia="ru-RU"/>
        </w:rPr>
        <w:t>___  №  ___</w:t>
      </w:r>
      <w:r w:rsidRPr="00147F45">
        <w:rPr>
          <w:rFonts w:ascii="Liberation Serif" w:eastAsia="Times New Roman" w:hAnsi="Liberation Serif" w:cs="Times New Roman"/>
          <w:noProof/>
          <w:color w:val="000000"/>
          <w:sz w:val="24"/>
          <w:szCs w:val="26"/>
          <w:u w:val="single"/>
          <w:lang w:eastAsia="ru-RU"/>
        </w:rPr>
        <w:t>1135-П</w:t>
      </w:r>
      <w:r w:rsidRPr="00147F45">
        <w:rPr>
          <w:rFonts w:ascii="Liberation Serif" w:eastAsia="Times New Roman" w:hAnsi="Liberation Serif" w:cs="Times New Roman"/>
          <w:noProof/>
          <w:color w:val="000000"/>
          <w:sz w:val="24"/>
          <w:szCs w:val="26"/>
          <w:lang w:eastAsia="ru-RU"/>
        </w:rPr>
        <w:t xml:space="preserve">___ </w:t>
      </w:r>
      <w:r w:rsidR="008545FF" w:rsidRPr="002A0391">
        <w:rPr>
          <w:rFonts w:ascii="Liberation Serif" w:eastAsia="Times New Roman" w:hAnsi="Liberation Serif" w:cs="Times New Roman"/>
          <w:noProof/>
          <w:color w:val="000000"/>
          <w:sz w:val="24"/>
          <w:szCs w:val="26"/>
          <w:lang w:eastAsia="ru-RU"/>
        </w:rPr>
        <w:t xml:space="preserve">«Об утверждении муниципальной программы </w:t>
      </w:r>
      <w:r w:rsidR="008545FF" w:rsidRPr="00324C13">
        <w:rPr>
          <w:rFonts w:ascii="Liberation Serif" w:eastAsia="Times New Roman" w:hAnsi="Liberation Serif" w:cs="Times New Roman"/>
          <w:noProof/>
          <w:sz w:val="24"/>
          <w:szCs w:val="26"/>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Муниципальная программа</w:t>
      </w:r>
    </w:p>
    <w:p w:rsidR="00C17592"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«Обеспечение функционирования жилищно-коммунального хозяйства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2024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ПАСПОРТ</w:t>
      </w:r>
      <w:r w:rsidRPr="008545FF">
        <w:rPr>
          <w:rFonts w:ascii="Liberation Serif" w:eastAsia="Times New Roman" w:hAnsi="Liberation Serif" w:cs="Times New Roman"/>
          <w:b/>
          <w:noProof/>
          <w:color w:val="000000"/>
          <w:sz w:val="26"/>
          <w:szCs w:val="26"/>
          <w:lang w:eastAsia="ru-RU"/>
        </w:rPr>
        <w:t xml:space="preserve">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муниципальной программы</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«Обеспечение функционирования жилищно-коммунального хозяйства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2024 года»</w:t>
      </w: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tbl>
      <w:tblPr>
        <w:tblW w:w="9923" w:type="dxa"/>
        <w:tblLayout w:type="fixed"/>
        <w:tblCellMar>
          <w:left w:w="0" w:type="dxa"/>
          <w:right w:w="0" w:type="dxa"/>
        </w:tblCellMar>
        <w:tblLook w:val="04A0" w:firstRow="1" w:lastRow="0" w:firstColumn="1" w:lastColumn="0" w:noHBand="0" w:noVBand="1"/>
      </w:tblPr>
      <w:tblGrid>
        <w:gridCol w:w="150"/>
        <w:gridCol w:w="3375"/>
        <w:gridCol w:w="930"/>
        <w:gridCol w:w="5468"/>
      </w:tblGrid>
      <w:tr w:rsidR="00F144D7" w:rsidRPr="00B12993" w:rsidTr="008545FF">
        <w:trPr>
          <w:trHeight w:hRule="exact" w:val="135"/>
        </w:trPr>
        <w:tc>
          <w:tcPr>
            <w:tcW w:w="9923" w:type="dxa"/>
            <w:gridSpan w:val="4"/>
          </w:tcPr>
          <w:p w:rsidR="00F144D7" w:rsidRPr="00B12993" w:rsidRDefault="00F144D7" w:rsidP="00F144D7">
            <w:pPr>
              <w:spacing w:after="0" w:line="240" w:lineRule="auto"/>
              <w:rPr>
                <w:rFonts w:ascii="Calibri" w:eastAsia="Times New Roman" w:hAnsi="Calibri" w:cs="Times New Roman"/>
                <w:sz w:val="26"/>
                <w:szCs w:val="26"/>
                <w:lang w:eastAsia="ru-RU"/>
              </w:rPr>
            </w:pPr>
          </w:p>
        </w:tc>
      </w:tr>
      <w:tr w:rsidR="00F144D7" w:rsidRPr="00EC73BF" w:rsidTr="008545FF">
        <w:trPr>
          <w:trHeight w:val="69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Ответственный исполнитель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Администрация городского округа Заречный</w:t>
            </w:r>
          </w:p>
        </w:tc>
      </w:tr>
      <w:tr w:rsidR="00EC5648" w:rsidRPr="00EC73BF" w:rsidTr="008545FF">
        <w:trPr>
          <w:trHeight w:val="698"/>
        </w:trPr>
        <w:tc>
          <w:tcPr>
            <w:tcW w:w="150" w:type="dxa"/>
          </w:tcPr>
          <w:p w:rsidR="00EC5648" w:rsidRPr="00EC73BF" w:rsidRDefault="00EC5648"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EC5648" w:rsidRPr="00EC73BF" w:rsidRDefault="00EC5648" w:rsidP="00EC5648">
            <w:pPr>
              <w:spacing w:after="0" w:line="240" w:lineRule="auto"/>
              <w:ind w:left="115"/>
              <w:rPr>
                <w:rFonts w:ascii="Liberation Serif" w:eastAsia="Times New Roman" w:hAnsi="Liberation Serif" w:cs="Times New Roman"/>
                <w:noProof/>
                <w:color w:val="000000"/>
                <w:sz w:val="24"/>
                <w:szCs w:val="24"/>
                <w:lang w:eastAsia="ru-RU"/>
              </w:rPr>
            </w:pPr>
            <w:r w:rsidRPr="00EC5648">
              <w:rPr>
                <w:rFonts w:ascii="Liberation Serif" w:eastAsia="Times New Roman" w:hAnsi="Liberation Serif" w:cs="Times New Roman"/>
                <w:noProof/>
                <w:color w:val="000000"/>
                <w:sz w:val="24"/>
                <w:szCs w:val="24"/>
                <w:lang w:eastAsia="ru-RU"/>
              </w:rPr>
              <w:t xml:space="preserve">Исполнители мероприятий </w:t>
            </w:r>
            <w:r>
              <w:rPr>
                <w:rFonts w:ascii="Liberation Serif" w:eastAsia="Times New Roman" w:hAnsi="Liberation Serif" w:cs="Times New Roman"/>
                <w:noProof/>
                <w:color w:val="000000"/>
                <w:sz w:val="24"/>
                <w:szCs w:val="24"/>
                <w:lang w:eastAsia="ru-RU"/>
              </w:rPr>
              <w:t>муниципальной программы</w:t>
            </w:r>
          </w:p>
        </w:tc>
        <w:tc>
          <w:tcPr>
            <w:tcW w:w="6398" w:type="dxa"/>
            <w:gridSpan w:val="2"/>
            <w:tcBorders>
              <w:top w:val="single" w:sz="6" w:space="0" w:color="000000"/>
              <w:right w:val="single" w:sz="6" w:space="0" w:color="000000"/>
            </w:tcBorders>
            <w:shd w:val="clear" w:color="auto" w:fill="auto"/>
          </w:tcPr>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 xml:space="preserve">Администрация </w:t>
            </w:r>
            <w:r w:rsidR="00C07232" w:rsidRPr="00D00861">
              <w:rPr>
                <w:rFonts w:ascii="Liberation Serif" w:eastAsia="Times New Roman" w:hAnsi="Liberation Serif" w:cs="Times New Roman"/>
                <w:noProof/>
                <w:sz w:val="24"/>
                <w:szCs w:val="24"/>
                <w:lang w:eastAsia="ru-RU"/>
              </w:rPr>
              <w:t>городского округа</w:t>
            </w:r>
            <w:r w:rsidRPr="00D00861">
              <w:rPr>
                <w:rFonts w:ascii="Liberation Serif" w:eastAsia="Times New Roman" w:hAnsi="Liberation Serif" w:cs="Times New Roman"/>
                <w:noProof/>
                <w:sz w:val="24"/>
                <w:szCs w:val="24"/>
                <w:lang w:eastAsia="ru-RU"/>
              </w:rPr>
              <w:t xml:space="preserve"> </w:t>
            </w:r>
            <w:r w:rsidRPr="003D2469">
              <w:rPr>
                <w:rFonts w:ascii="Liberation Serif" w:eastAsia="Times New Roman" w:hAnsi="Liberation Serif" w:cs="Times New Roman"/>
                <w:noProof/>
                <w:color w:val="000000"/>
                <w:sz w:val="24"/>
                <w:szCs w:val="24"/>
                <w:lang w:eastAsia="ru-RU"/>
              </w:rPr>
              <w:t>Заречный</w:t>
            </w:r>
          </w:p>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МКУ ГО Заречный «ДЕЗ»</w:t>
            </w:r>
          </w:p>
          <w:p w:rsidR="00EC5648" w:rsidRPr="00EC73BF"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Получатели субсидий</w:t>
            </w:r>
          </w:p>
        </w:tc>
      </w:tr>
      <w:tr w:rsidR="00F144D7" w:rsidRPr="00EC73BF" w:rsidTr="008545FF">
        <w:trPr>
          <w:trHeight w:val="68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Сроки реализации муниципальной программы</w:t>
            </w:r>
          </w:p>
        </w:tc>
        <w:tc>
          <w:tcPr>
            <w:tcW w:w="930" w:type="dxa"/>
            <w:tcBorders>
              <w:top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w:t>
            </w:r>
          </w:p>
        </w:tc>
        <w:tc>
          <w:tcPr>
            <w:tcW w:w="5468" w:type="dxa"/>
            <w:tcBorders>
              <w:top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2024 годы</w:t>
            </w:r>
          </w:p>
        </w:tc>
      </w:tr>
      <w:tr w:rsidR="00F144D7" w:rsidRPr="00EC73BF" w:rsidTr="008545FF">
        <w:trPr>
          <w:trHeight w:val="73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Цели и задачи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1.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F144D7" w:rsidRPr="00EC73BF" w:rsidTr="008545FF">
        <w:trPr>
          <w:trHeight w:val="10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F144D7" w:rsidRPr="00EC73BF" w:rsidTr="008545FF">
        <w:trPr>
          <w:trHeight w:val="9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2. Повышение энергетической эффективности ГО Заречный, в том числе за счет активизации энергосбережения</w:t>
            </w:r>
          </w:p>
        </w:tc>
      </w:tr>
      <w:tr w:rsidR="00F144D7" w:rsidRPr="00EC73BF" w:rsidTr="008545FF">
        <w:trPr>
          <w:trHeight w:val="19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2.1.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F144D7" w:rsidRPr="00EC73BF" w:rsidTr="008545FF">
        <w:trPr>
          <w:trHeight w:hRule="exact" w:val="70"/>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8545FF">
        <w:trPr>
          <w:trHeight w:val="84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3. Повышение качества условий проживания населения ГО Заречный за счет формирования благоприятной среды проживания граждан</w:t>
            </w:r>
          </w:p>
        </w:tc>
      </w:tr>
      <w:tr w:rsidR="00F144D7" w:rsidRPr="00EC73BF" w:rsidTr="008545FF">
        <w:trPr>
          <w:trHeight w:val="113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F144D7" w:rsidRPr="00EC73BF" w:rsidTr="008545FF">
        <w:trPr>
          <w:trHeight w:val="99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F144D7" w:rsidRPr="00EC73BF" w:rsidTr="008545FF">
        <w:trPr>
          <w:trHeight w:val="6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4. Обеспечение условий для реализации мероприятий муниципальной программы</w:t>
            </w:r>
          </w:p>
        </w:tc>
      </w:tr>
      <w:tr w:rsidR="00F144D7" w:rsidRPr="00EC73BF" w:rsidTr="008545FF">
        <w:trPr>
          <w:trHeight w:val="50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4.1. Обеспечение эффективной деятельности МКУ ГО</w:t>
            </w:r>
            <w:r w:rsidR="008545FF">
              <w:rPr>
                <w:rFonts w:ascii="Liberation Serif" w:eastAsia="Times New Roman" w:hAnsi="Liberation Serif" w:cs="Times New Roman"/>
                <w:noProof/>
                <w:color w:val="000000"/>
                <w:sz w:val="24"/>
                <w:szCs w:val="24"/>
                <w:lang w:eastAsia="ru-RU"/>
              </w:rPr>
              <w:t xml:space="preserve"> </w:t>
            </w:r>
            <w:r w:rsidRPr="00EC73BF">
              <w:rPr>
                <w:rFonts w:ascii="Liberation Serif" w:eastAsia="Times New Roman" w:hAnsi="Liberation Serif" w:cs="Times New Roman"/>
                <w:noProof/>
                <w:color w:val="000000"/>
                <w:sz w:val="24"/>
                <w:szCs w:val="24"/>
                <w:lang w:eastAsia="ru-RU"/>
              </w:rPr>
              <w:t>З</w:t>
            </w:r>
            <w:r w:rsidR="008545FF">
              <w:rPr>
                <w:rFonts w:ascii="Liberation Serif" w:eastAsia="Times New Roman" w:hAnsi="Liberation Serif" w:cs="Times New Roman"/>
                <w:noProof/>
                <w:color w:val="000000"/>
                <w:sz w:val="24"/>
                <w:szCs w:val="24"/>
                <w:lang w:eastAsia="ru-RU"/>
              </w:rPr>
              <w:t>аречный</w:t>
            </w:r>
            <w:r w:rsidRPr="00EC73BF">
              <w:rPr>
                <w:rFonts w:ascii="Liberation Serif" w:eastAsia="Times New Roman" w:hAnsi="Liberation Serif" w:cs="Times New Roman"/>
                <w:noProof/>
                <w:color w:val="000000"/>
                <w:sz w:val="24"/>
                <w:szCs w:val="24"/>
                <w:lang w:eastAsia="ru-RU"/>
              </w:rPr>
              <w:t xml:space="preserve"> «ДЕЗ» по реализации муниципальной программы</w:t>
            </w:r>
          </w:p>
        </w:tc>
      </w:tr>
      <w:tr w:rsidR="00EC73BF" w:rsidRPr="00EC73BF" w:rsidTr="008545FF">
        <w:trPr>
          <w:trHeight w:val="546"/>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6" w:space="0" w:color="000000"/>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подпрограмм муниципальной программы (при их наличии)</w:t>
            </w:r>
          </w:p>
        </w:tc>
        <w:tc>
          <w:tcPr>
            <w:tcW w:w="6398" w:type="dxa"/>
            <w:gridSpan w:val="2"/>
            <w:tcBorders>
              <w:top w:val="single" w:sz="6" w:space="0" w:color="000000"/>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Обеспечение функционирования жилищно-коммунального хозяйства</w:t>
            </w:r>
          </w:p>
        </w:tc>
      </w:tr>
      <w:tr w:rsidR="00EC73BF" w:rsidRPr="00EC73BF" w:rsidTr="008545FF">
        <w:trPr>
          <w:trHeight w:val="171"/>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E11F55">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 Энергосбережение и повышение энергетической эффективности</w:t>
            </w:r>
          </w:p>
        </w:tc>
      </w:tr>
      <w:tr w:rsidR="00EC73BF" w:rsidRPr="00EC73BF" w:rsidTr="008545FF">
        <w:trPr>
          <w:trHeight w:val="577"/>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Повышение благоустройства жилищного фонда и создание благоприятной среды проживания граждан</w:t>
            </w:r>
          </w:p>
        </w:tc>
      </w:tr>
      <w:tr w:rsidR="00EC73BF" w:rsidRPr="00EC73BF" w:rsidTr="008545FF">
        <w:trPr>
          <w:trHeight w:val="1168"/>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bottom w:val="single" w:sz="4" w:space="0" w:color="auto"/>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F144D7" w:rsidRPr="00EC73BF" w:rsidTr="008545FF">
        <w:trPr>
          <w:trHeight w:val="166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основных целевых показателей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r>
      <w:tr w:rsidR="00F144D7" w:rsidRPr="00EC73BF" w:rsidTr="008545FF">
        <w:trPr>
          <w:trHeight w:val="156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2. </w:t>
            </w:r>
            <w:r w:rsidR="000B1A0A" w:rsidRPr="000B1A0A">
              <w:rPr>
                <w:rFonts w:ascii="Liberation Serif" w:eastAsia="Times New Roman" w:hAnsi="Liberation Serif" w:cs="Times New Roman"/>
                <w:noProof/>
                <w:color w:val="000000"/>
                <w:sz w:val="24"/>
                <w:szCs w:val="24"/>
                <w:lang w:eastAsia="ru-RU"/>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r>
      <w:tr w:rsidR="00F144D7" w:rsidRPr="00EC73BF" w:rsidTr="008545FF">
        <w:trPr>
          <w:trHeight w:val="117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r>
      <w:tr w:rsidR="00F144D7" w:rsidRPr="00EC73BF" w:rsidTr="008545FF">
        <w:trPr>
          <w:trHeight w:val="65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Количество приобретенного оборудования и специальной техники для нужд ЖКХ</w:t>
            </w:r>
          </w:p>
        </w:tc>
      </w:tr>
      <w:tr w:rsidR="00F144D7" w:rsidRPr="00EC73BF" w:rsidTr="008545FF">
        <w:trPr>
          <w:trHeight w:val="104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5. </w:t>
            </w:r>
            <w:r w:rsidR="00CE668B" w:rsidRPr="00CE668B">
              <w:rPr>
                <w:rFonts w:ascii="Liberation Serif" w:eastAsia="Times New Roman" w:hAnsi="Liberation Serif" w:cs="Times New Roman"/>
                <w:noProof/>
                <w:color w:val="000000"/>
                <w:sz w:val="24"/>
                <w:szCs w:val="24"/>
                <w:lang w:eastAsia="ru-RU"/>
              </w:rPr>
              <w:t>Доля выполненных мероприятий по энергосбережению и повышению энергетической эффективности и мероприятий, запланированных к выполнению</w:t>
            </w:r>
          </w:p>
        </w:tc>
      </w:tr>
      <w:tr w:rsidR="00F144D7" w:rsidRPr="00EC73BF" w:rsidTr="008545FF">
        <w:trPr>
          <w:trHeight w:val="50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6. Количество многоквартирных домов, в которых проведен капитальный ремонт общего имущества</w:t>
            </w:r>
          </w:p>
        </w:tc>
      </w:tr>
      <w:tr w:rsidR="00F144D7" w:rsidRPr="00EC73BF" w:rsidTr="003F6DE3">
        <w:trPr>
          <w:trHeight w:val="49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7. Общая площадь многоквартирных домов, в которых проведен капитальный ремонт общего имущества</w:t>
            </w:r>
          </w:p>
        </w:tc>
      </w:tr>
      <w:tr w:rsidR="00F144D7" w:rsidRPr="00EC73BF" w:rsidTr="003F6DE3">
        <w:trPr>
          <w:trHeight w:val="89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8. 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r>
      <w:tr w:rsidR="00F144D7" w:rsidRPr="00EC73BF" w:rsidTr="003F6DE3">
        <w:trPr>
          <w:trHeight w:val="262"/>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9. </w:t>
            </w:r>
            <w:r w:rsidR="00FA6412" w:rsidRPr="00FA6412">
              <w:rPr>
                <w:rFonts w:ascii="Liberation Serif" w:eastAsia="Times New Roman" w:hAnsi="Liberation Serif" w:cs="Times New Roman"/>
                <w:noProof/>
                <w:color w:val="000000"/>
                <w:sz w:val="24"/>
                <w:szCs w:val="24"/>
                <w:lang w:eastAsia="ru-RU"/>
              </w:rPr>
              <w:t>Доля выполненных мероприятий по благоустройству и мероприятий, запланированных к выполнению</w:t>
            </w:r>
          </w:p>
        </w:tc>
      </w:tr>
      <w:tr w:rsidR="00F144D7" w:rsidRPr="00EC73BF" w:rsidTr="003F6DE3">
        <w:trPr>
          <w:trHeight w:val="59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10. Доля общегородских территорий, убираемых ручным способом, от общей площади общегородских территорий, подлежащих ручной уборке</w:t>
            </w:r>
          </w:p>
        </w:tc>
      </w:tr>
      <w:tr w:rsidR="00F144D7" w:rsidRPr="00EC73BF" w:rsidTr="003F6DE3">
        <w:trPr>
          <w:trHeight w:val="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11. Количество проведенных общегородских субботников</w:t>
            </w:r>
          </w:p>
        </w:tc>
      </w:tr>
      <w:tr w:rsidR="00F144D7" w:rsidRPr="00EC73BF" w:rsidTr="008545FF">
        <w:trPr>
          <w:trHeight w:val="85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12. Доля объектов благоустройства, запланированных к реконструкции и строительству, обеспеченных проектно-сметной документацией</w:t>
            </w:r>
          </w:p>
        </w:tc>
      </w:tr>
      <w:tr w:rsidR="00F144D7" w:rsidRPr="00EC73BF" w:rsidTr="003F6DE3">
        <w:trPr>
          <w:trHeight w:val="39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13. </w:t>
            </w:r>
            <w:r w:rsidR="00E133F1" w:rsidRPr="00E133F1">
              <w:rPr>
                <w:rFonts w:ascii="Liberation Serif" w:eastAsia="Times New Roman" w:hAnsi="Liberation Serif" w:cs="Times New Roman"/>
                <w:noProof/>
                <w:color w:val="000000"/>
                <w:sz w:val="24"/>
                <w:szCs w:val="24"/>
                <w:lang w:eastAsia="ru-RU"/>
              </w:rPr>
              <w:t>Доля кладбищ, открытых для захоронения, в их общем количестве</w:t>
            </w:r>
          </w:p>
        </w:tc>
      </w:tr>
      <w:tr w:rsidR="00F144D7" w:rsidRPr="00EC73BF" w:rsidTr="008545FF">
        <w:trPr>
          <w:trHeight w:val="58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14. Объем вывозимого мусора с несанкционированных свалок с их полной ликвидацией</w:t>
            </w:r>
          </w:p>
        </w:tc>
      </w:tr>
      <w:tr w:rsidR="00F144D7" w:rsidRPr="00EC73BF" w:rsidTr="003F6DE3">
        <w:trPr>
          <w:trHeight w:val="68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15. 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F144D7" w:rsidRPr="00EC73BF" w:rsidTr="003F6DE3">
        <w:trPr>
          <w:trHeight w:val="55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16. 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r>
      <w:tr w:rsidR="00F144D7" w:rsidRPr="00EC73BF" w:rsidTr="003F6DE3">
        <w:trPr>
          <w:trHeight w:val="4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17. Уровень выполнения значений целевых показателей муниципальной программы</w:t>
            </w:r>
          </w:p>
        </w:tc>
      </w:tr>
      <w:tr w:rsidR="00B31875" w:rsidRPr="00EC73BF" w:rsidTr="008545FF">
        <w:trPr>
          <w:trHeight w:val="375"/>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6" w:space="0" w:color="000000"/>
              <w:left w:val="single" w:sz="6" w:space="0" w:color="000000"/>
              <w:right w:val="single" w:sz="6" w:space="0" w:color="000000"/>
            </w:tcBorders>
            <w:shd w:val="clear" w:color="auto" w:fill="auto"/>
          </w:tcPr>
          <w:p w:rsidR="00B31875"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Обьем финансирования </w:t>
            </w:r>
            <w:r w:rsidRPr="00EC73BF">
              <w:rPr>
                <w:rFonts w:ascii="Liberation Serif" w:eastAsia="Times New Roman" w:hAnsi="Liberation Serif" w:cs="Times New Roman"/>
                <w:noProof/>
                <w:color w:val="000000"/>
                <w:sz w:val="24"/>
                <w:szCs w:val="24"/>
                <w:lang w:eastAsia="ru-RU"/>
              </w:rPr>
              <w:t>муниципальной</w:t>
            </w:r>
            <w:r w:rsidRPr="00EC73BF">
              <w:rPr>
                <w:rFonts w:ascii="Liberation Serif" w:eastAsia="Times New Roman" w:hAnsi="Liberation Serif" w:cs="Times New Roman"/>
                <w:noProof/>
                <w:color w:val="000000"/>
                <w:sz w:val="24"/>
                <w:szCs w:val="24"/>
                <w:lang w:eastAsia="ru-RU"/>
              </w:rPr>
              <w:t xml:space="preserve"> </w:t>
            </w:r>
            <w:r w:rsidRPr="00EC73BF">
              <w:rPr>
                <w:rFonts w:ascii="Liberation Serif" w:eastAsia="Times New Roman" w:hAnsi="Liberation Serif" w:cs="Times New Roman"/>
                <w:noProof/>
                <w:color w:val="000000"/>
                <w:sz w:val="24"/>
                <w:szCs w:val="24"/>
                <w:lang w:eastAsia="ru-RU"/>
              </w:rPr>
              <w:t xml:space="preserve">программы </w:t>
            </w:r>
          </w:p>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по годам</w:t>
            </w:r>
            <w:r w:rsidRPr="00EC73BF">
              <w:rPr>
                <w:rFonts w:ascii="Liberation Serif" w:eastAsia="Times New Roman" w:hAnsi="Liberation Serif" w:cs="Times New Roman"/>
                <w:noProof/>
                <w:color w:val="000000"/>
                <w:sz w:val="24"/>
                <w:szCs w:val="24"/>
                <w:lang w:eastAsia="ru-RU"/>
              </w:rPr>
              <w:t xml:space="preserve"> </w:t>
            </w:r>
            <w:r w:rsidRPr="00EC73BF">
              <w:rPr>
                <w:rFonts w:ascii="Liberation Serif" w:eastAsia="Times New Roman" w:hAnsi="Liberation Serif" w:cs="Times New Roman"/>
                <w:noProof/>
                <w:color w:val="000000"/>
                <w:sz w:val="24"/>
                <w:szCs w:val="24"/>
                <w:lang w:eastAsia="ru-RU"/>
              </w:rPr>
              <w:t>реализации, рублей</w:t>
            </w:r>
          </w:p>
        </w:tc>
        <w:tc>
          <w:tcPr>
            <w:tcW w:w="6398" w:type="dxa"/>
            <w:gridSpan w:val="2"/>
            <w:vMerge w:val="restart"/>
            <w:tcBorders>
              <w:top w:val="single" w:sz="6" w:space="0" w:color="000000"/>
              <w:right w:val="single" w:sz="6" w:space="0" w:color="000000"/>
            </w:tcBorders>
            <w:shd w:val="clear" w:color="auto" w:fill="auto"/>
          </w:tcPr>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ВСЕГО:</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522 360 273,6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в том числе:</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2020 год - 92 546 051,6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2021 год - 91 697 546,0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2022 год - 116 025 918,1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2023 год - 124 831 928,0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2024 год - 97 258 830,0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из них:</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областной бюджет</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838 900,0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в том числе:</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2020 год - 754 900,0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2021 год - 21 000,0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2022 год - 21 000,0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2023 год - 21 000,0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2024 год - 21 000,0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местный бюджет</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521 521 373,6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lastRenderedPageBreak/>
              <w:t>в том числе:</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2020 год - 91 791 151,6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2021 год - 91 676 546,0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2022 год - 116 004 918,1 рублей,</w:t>
            </w:r>
          </w:p>
          <w:p w:rsidR="00B31875" w:rsidRPr="00B31875"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2023 год - 124 810 928,0 рублей,</w:t>
            </w:r>
          </w:p>
          <w:p w:rsidR="00B31875" w:rsidRPr="00EC73BF" w:rsidRDefault="00B31875" w:rsidP="00B31875">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B31875">
              <w:rPr>
                <w:rFonts w:ascii="Liberation Serif" w:eastAsia="Times New Roman" w:hAnsi="Liberation Serif" w:cs="Times New Roman"/>
                <w:noProof/>
                <w:color w:val="000000"/>
                <w:sz w:val="24"/>
                <w:szCs w:val="24"/>
                <w:lang w:eastAsia="ru-RU"/>
              </w:rPr>
              <w:t>2024 год - 97 237 830,0 рублей</w:t>
            </w:r>
          </w:p>
        </w:tc>
      </w:tr>
      <w:tr w:rsidR="00B31875" w:rsidRPr="00EC73BF" w:rsidTr="003F6DE3">
        <w:trPr>
          <w:trHeight w:val="360"/>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8E4ECC">
        <w:trPr>
          <w:trHeight w:val="68"/>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A755C8">
        <w:trPr>
          <w:trHeight w:val="1144"/>
        </w:trPr>
        <w:tc>
          <w:tcPr>
            <w:tcW w:w="150" w:type="dxa"/>
            <w:tcBorders>
              <w:right w:val="single" w:sz="6" w:space="0" w:color="000000"/>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left w:val="single" w:sz="6" w:space="0" w:color="000000"/>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8E4ECC">
        <w:trPr>
          <w:trHeight w:val="174"/>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8545FF">
        <w:trPr>
          <w:trHeight w:val="360"/>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p>
        </w:tc>
      </w:tr>
      <w:tr w:rsidR="00B31875" w:rsidRPr="00EC73BF" w:rsidTr="003F6DE3">
        <w:trPr>
          <w:trHeight w:val="360"/>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F6DE3">
        <w:trPr>
          <w:trHeight w:val="169"/>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F6DE3">
        <w:trPr>
          <w:trHeight w:val="1224"/>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F6DE3">
        <w:trPr>
          <w:trHeight w:val="360"/>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p>
        </w:tc>
      </w:tr>
      <w:tr w:rsidR="00B31875" w:rsidRPr="00EC73BF" w:rsidTr="003F6DE3">
        <w:trPr>
          <w:trHeight w:val="360"/>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8545FF">
        <w:trPr>
          <w:trHeight w:val="1190"/>
        </w:trPr>
        <w:tc>
          <w:tcPr>
            <w:tcW w:w="150" w:type="dxa"/>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F144D7" w:rsidRPr="00EC73BF" w:rsidTr="008545FF">
        <w:trPr>
          <w:trHeight w:hRule="exact" w:val="15"/>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B44FF2">
        <w:trPr>
          <w:trHeight w:val="3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Адрес размещения</w:t>
            </w:r>
            <w:r w:rsidR="008545FF" w:rsidRPr="00EC73BF">
              <w:rPr>
                <w:rFonts w:ascii="Liberation Serif" w:eastAsia="Times New Roman" w:hAnsi="Liberation Serif" w:cs="Times New Roman"/>
                <w:noProof/>
                <w:color w:val="000000"/>
                <w:sz w:val="24"/>
                <w:szCs w:val="24"/>
                <w:lang w:eastAsia="ru-RU"/>
              </w:rPr>
              <w:t xml:space="preserve"> муниципальной программы в информационно-телекоммуникационной сети Интернет</w:t>
            </w:r>
          </w:p>
        </w:tc>
        <w:tc>
          <w:tcPr>
            <w:tcW w:w="6398" w:type="dxa"/>
            <w:gridSpan w:val="2"/>
            <w:tcBorders>
              <w:top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http://gorod-zarechny.ru/</w:t>
            </w:r>
          </w:p>
        </w:tc>
      </w:tr>
    </w:tbl>
    <w:p w:rsidR="00B31875" w:rsidRDefault="00B31875" w:rsidP="00EA19F5">
      <w:pPr>
        <w:autoSpaceDE w:val="0"/>
        <w:autoSpaceDN w:val="0"/>
        <w:spacing w:after="120" w:line="240" w:lineRule="auto"/>
        <w:jc w:val="center"/>
        <w:rPr>
          <w:rFonts w:ascii="Liberation Serif" w:eastAsia="Times New Roman" w:hAnsi="Liberation Serif" w:cs="Times New Roman"/>
          <w:b/>
          <w:sz w:val="24"/>
          <w:szCs w:val="24"/>
          <w:lang w:eastAsia="ru-RU"/>
        </w:rPr>
      </w:pPr>
    </w:p>
    <w:p w:rsidR="0097012F" w:rsidRPr="002A0391" w:rsidRDefault="0097012F" w:rsidP="00EA19F5">
      <w:pPr>
        <w:autoSpaceDE w:val="0"/>
        <w:autoSpaceDN w:val="0"/>
        <w:spacing w:after="120" w:line="240" w:lineRule="auto"/>
        <w:jc w:val="center"/>
        <w:rPr>
          <w:rFonts w:ascii="Liberation Serif" w:eastAsia="Times New Roman" w:hAnsi="Liberation Serif" w:cs="Times New Roman"/>
          <w:sz w:val="24"/>
          <w:szCs w:val="24"/>
          <w:lang w:eastAsia="ru-RU"/>
        </w:rPr>
      </w:pPr>
      <w:r w:rsidRPr="002A0391">
        <w:rPr>
          <w:rFonts w:ascii="Liberation Serif" w:eastAsia="Times New Roman" w:hAnsi="Liberation Serif" w:cs="Times New Roman"/>
          <w:b/>
          <w:sz w:val="24"/>
          <w:szCs w:val="24"/>
          <w:lang w:eastAsia="ru-RU"/>
        </w:rPr>
        <w:t xml:space="preserve">Раздел 1. Характеристика и анализ </w:t>
      </w:r>
      <w:r w:rsidR="00EA19F5" w:rsidRPr="002A0391">
        <w:rPr>
          <w:rFonts w:ascii="Liberation Serif" w:eastAsia="Times New Roman" w:hAnsi="Liberation Serif" w:cs="Liberation Serif"/>
          <w:b/>
          <w:sz w:val="24"/>
          <w:szCs w:val="24"/>
          <w:lang w:eastAsia="ru-RU"/>
        </w:rPr>
        <w:t xml:space="preserve">текущего </w:t>
      </w:r>
      <w:r w:rsidR="00EA19F5" w:rsidRPr="00D00861">
        <w:rPr>
          <w:rFonts w:ascii="Liberation Serif" w:eastAsia="Times New Roman" w:hAnsi="Liberation Serif" w:cs="Liberation Serif"/>
          <w:b/>
          <w:sz w:val="24"/>
          <w:szCs w:val="24"/>
          <w:lang w:eastAsia="ru-RU"/>
        </w:rPr>
        <w:t>состояния</w:t>
      </w:r>
      <w:r w:rsidR="00C07232" w:rsidRPr="00D00861">
        <w:rPr>
          <w:rFonts w:ascii="Liberation Serif" w:eastAsia="Times New Roman" w:hAnsi="Liberation Serif" w:cs="Liberation Serif"/>
          <w:b/>
          <w:sz w:val="24"/>
          <w:szCs w:val="24"/>
          <w:lang w:eastAsia="ru-RU"/>
        </w:rPr>
        <w:t xml:space="preserve"> </w:t>
      </w:r>
      <w:r w:rsidRPr="00D00861">
        <w:rPr>
          <w:rFonts w:ascii="Liberation Serif" w:eastAsia="Times New Roman" w:hAnsi="Liberation Serif" w:cs="Times New Roman"/>
          <w:b/>
          <w:sz w:val="24"/>
          <w:szCs w:val="24"/>
          <w:lang w:eastAsia="ru-RU"/>
        </w:rPr>
        <w:t>жилищно-</w:t>
      </w:r>
      <w:r w:rsidRPr="002A0391">
        <w:rPr>
          <w:rFonts w:ascii="Liberation Serif" w:eastAsia="Times New Roman" w:hAnsi="Liberation Serif" w:cs="Times New Roman"/>
          <w:b/>
          <w:sz w:val="24"/>
          <w:szCs w:val="24"/>
          <w:lang w:eastAsia="ru-RU"/>
        </w:rPr>
        <w:t xml:space="preserve">коммунального хозяйства в городском округе Заречный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За последние десять лет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действующие расходные обязательства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деградировать.</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жилищно-коммунальный комплекс городского округа Заречный насчитывает: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5 котельных, в т.ч.:</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городская котельная установленной мощностью 140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блочная газовая котельная мкр-он Муранитный установленной мощностью 0,9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блочных газовых котельных – действуют на сельской территории городского округа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Курманка установленной мощностью 2,12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Гагарка (МКОУ ГО Заречный «СОШ №6») установленной мощностью 0,24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 с. Мезенское установленной мощностью 1,72 Гкал/час.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Тепловая энергия и горячая вода </w:t>
      </w:r>
      <w:r w:rsidR="00CC742A" w:rsidRPr="00324C13">
        <w:rPr>
          <w:rFonts w:ascii="Liberation Serif" w:eastAsia="Times New Roman" w:hAnsi="Liberation Serif" w:cs="Times New Roman"/>
          <w:sz w:val="24"/>
          <w:szCs w:val="24"/>
          <w:lang w:eastAsia="ru-RU"/>
        </w:rPr>
        <w:t>поступают</w:t>
      </w:r>
      <w:r w:rsidRPr="00324C13">
        <w:rPr>
          <w:rFonts w:ascii="Liberation Serif" w:eastAsia="Times New Roman" w:hAnsi="Liberation Serif" w:cs="Times New Roman"/>
          <w:sz w:val="24"/>
          <w:szCs w:val="24"/>
          <w:lang w:eastAsia="ru-RU"/>
        </w:rPr>
        <w:t xml:space="preserve"> к потребителям города от двух </w:t>
      </w:r>
      <w:r w:rsidR="004F3E20" w:rsidRPr="00324C13">
        <w:rPr>
          <w:rFonts w:ascii="Liberation Serif" w:eastAsia="Times New Roman" w:hAnsi="Liberation Serif" w:cs="Times New Roman"/>
          <w:sz w:val="24"/>
          <w:szCs w:val="24"/>
          <w:lang w:eastAsia="ru-RU"/>
        </w:rPr>
        <w:t>теплоисточников</w:t>
      </w:r>
      <w:r w:rsidRPr="00324C13">
        <w:rPr>
          <w:rFonts w:ascii="Liberation Serif" w:eastAsia="Times New Roman" w:hAnsi="Liberation Serif" w:cs="Times New Roman"/>
          <w:sz w:val="24"/>
          <w:szCs w:val="24"/>
          <w:lang w:eastAsia="ru-RU"/>
        </w:rPr>
        <w:t xml:space="preserve">: Белоярской атомной электростанции и городской котельной по четырем </w:t>
      </w:r>
      <w:r w:rsidR="00EA19F5" w:rsidRPr="00324C13">
        <w:rPr>
          <w:rFonts w:ascii="Liberation Serif" w:eastAsia="Times New Roman" w:hAnsi="Liberation Serif" w:cs="Times New Roman"/>
          <w:sz w:val="24"/>
          <w:szCs w:val="24"/>
          <w:lang w:eastAsia="ru-RU"/>
        </w:rPr>
        <w:t>тепломагистралям</w:t>
      </w:r>
      <w:r w:rsidRPr="00324C13">
        <w:rPr>
          <w:rFonts w:ascii="Liberation Serif" w:eastAsia="Times New Roman" w:hAnsi="Liberation Serif" w:cs="Times New Roman"/>
          <w:sz w:val="24"/>
          <w:szCs w:val="24"/>
          <w:lang w:eastAsia="ru-RU"/>
        </w:rPr>
        <w:t xml:space="preserve"> № 1, 2, 3, 4.</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Способ прокладки тепломагистрали надземный и подземный. Большая часть (60 %) проложен</w:t>
      </w:r>
      <w:r w:rsidR="004F3E20" w:rsidRPr="00324C13">
        <w:rPr>
          <w:rFonts w:ascii="Liberation Serif" w:eastAsia="Times New Roman" w:hAnsi="Liberation Serif" w:cs="Times New Roman"/>
          <w:sz w:val="24"/>
          <w:szCs w:val="24"/>
          <w:lang w:eastAsia="ru-RU"/>
        </w:rPr>
        <w:t>а</w:t>
      </w:r>
      <w:r w:rsidRPr="00324C13">
        <w:rPr>
          <w:rFonts w:ascii="Liberation Serif" w:eastAsia="Times New Roman" w:hAnsi="Liberation Serif" w:cs="Times New Roman"/>
          <w:sz w:val="24"/>
          <w:szCs w:val="24"/>
          <w:lang w:eastAsia="ru-RU"/>
        </w:rPr>
        <w:t xml:space="preserve"> надземным способом. Протяженность тепловых сетей города составляет 48683 м в двухтрубном исчислении, соответственно 97366 м в однотрубном исчислении. Тепловые сети города подразделяются на магистральные (протяженностью 8646 м в двухтрубном исчислении) и квартальные (распределительные) (протяженностью 40037 м в двухтрубном исчислении).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Тепловые сети города подразделяются на: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магистральные протяженностью 9425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квартальные (распределительные) протяженностью 52601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тепловых сетях г. Заречн</w:t>
      </w:r>
      <w:r w:rsidR="004F3E20"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сооружено 248 тепловых камеры (подземных) и 73 тепловых узла (надземные), оснащенных запорной арматурой (задвижки, вентиля, воздушники, спускники, элеваторные узлы, электрические приводы задвижек на тепломагистралях).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Котельные находятся в муниципальной собственности, тепловые сети переданы по концессионному соглашению во владение и пользование обществу с ограниченной ответственностью «</w:t>
      </w:r>
      <w:r w:rsidR="00950AB0" w:rsidRPr="00324C13">
        <w:rPr>
          <w:rFonts w:ascii="Liberation Serif" w:eastAsia="Times New Roman" w:hAnsi="Liberation Serif" w:cs="Times New Roman"/>
          <w:sz w:val="24"/>
          <w:szCs w:val="24"/>
          <w:lang w:eastAsia="ru-RU"/>
        </w:rPr>
        <w:t>Акватех</w:t>
      </w:r>
      <w:r w:rsidRPr="00324C13">
        <w:rPr>
          <w:rFonts w:ascii="Liberation Serif" w:eastAsia="Times New Roman" w:hAnsi="Liberation Serif" w:cs="Times New Roman"/>
          <w:sz w:val="24"/>
          <w:szCs w:val="24"/>
          <w:lang w:eastAsia="ru-RU"/>
        </w:rPr>
        <w:t>» до 2023 года</w:t>
      </w:r>
      <w:r w:rsidR="00950AB0"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Система централизованного теплоснабжения </w:t>
      </w:r>
      <w:r w:rsidR="004F3E20"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xml:space="preserve">от котельной </w:t>
      </w:r>
      <w:r w:rsidRPr="00D00861">
        <w:rPr>
          <w:rFonts w:ascii="Liberation Serif" w:eastAsia="Times New Roman" w:hAnsi="Liberation Serif" w:cs="Times New Roman"/>
          <w:sz w:val="24"/>
          <w:szCs w:val="24"/>
          <w:lang w:eastAsia="ru-RU"/>
        </w:rPr>
        <w:t>мкр-н</w:t>
      </w:r>
      <w:r w:rsidR="004F3E20" w:rsidRPr="00D00861">
        <w:rPr>
          <w:rFonts w:ascii="Liberation Serif" w:eastAsia="Times New Roman" w:hAnsi="Liberation Serif" w:cs="Times New Roman"/>
          <w:sz w:val="24"/>
          <w:szCs w:val="24"/>
          <w:lang w:eastAsia="ru-RU"/>
        </w:rPr>
        <w:t>а</w:t>
      </w:r>
      <w:r w:rsidR="00C07232" w:rsidRPr="00D00861">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Газовая котельная введена в эксплуатацию в 2005 году, расположена в </w:t>
      </w:r>
      <w:r w:rsidR="006E11E7" w:rsidRPr="00D00861">
        <w:rPr>
          <w:rFonts w:ascii="Liberation Serif" w:eastAsia="Times New Roman" w:hAnsi="Liberation Serif" w:cs="Times New Roman"/>
          <w:sz w:val="24"/>
          <w:szCs w:val="24"/>
          <w:lang w:eastAsia="ru-RU"/>
        </w:rPr>
        <w:t>мкр-не</w:t>
      </w:r>
      <w:r w:rsidR="00B731D2">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и отапливает местный жилфонд. Система теплоснабжения закрытая, двухтрубная, ГВС предусмотрено. Тепловая сеть двухтрубная, протяженностью 570 м. (наземная).</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Система централизованного теплоснабжения от котельной д. Курманк</w:t>
      </w:r>
      <w:r w:rsidR="004F3E20"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Газовая котельная введена в эксплуатацию в 2007 году, расположена в деревне Курманк</w:t>
      </w:r>
      <w:r w:rsidR="007F5EC7"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и отапливает местный жилфонд. Система теплоснабжения закрытая, двухтрубная, ГВС предусмотрено. Тепловая сеть двухтрубная, протяженностью 2141 м. Преобладает преимущественно подземная прокладка.</w:t>
      </w:r>
    </w:p>
    <w:p w:rsidR="0097012F" w:rsidRPr="00324C13" w:rsidRDefault="0097012F" w:rsidP="0097012F">
      <w:pPr>
        <w:spacing w:after="0" w:line="240" w:lineRule="auto"/>
        <w:ind w:firstLine="709"/>
        <w:jc w:val="both"/>
        <w:rPr>
          <w:rFonts w:ascii="Liberation Serif" w:eastAsia="Times New Roman" w:hAnsi="Liberation Serif" w:cs="Arial"/>
          <w:bCs/>
          <w:sz w:val="24"/>
          <w:szCs w:val="24"/>
          <w:lang w:eastAsia="ru-RU"/>
        </w:rPr>
      </w:pPr>
      <w:r w:rsidRPr="00324C13">
        <w:rPr>
          <w:rFonts w:ascii="Liberation Serif" w:eastAsia="Times New Roman" w:hAnsi="Liberation Serif" w:cs="Times New Roman"/>
          <w:sz w:val="24"/>
          <w:szCs w:val="24"/>
          <w:lang w:eastAsia="ru-RU"/>
        </w:rPr>
        <w:t>Система централизованного</w:t>
      </w:r>
      <w:r w:rsidRPr="00324C13">
        <w:rPr>
          <w:rFonts w:ascii="Liberation Serif" w:eastAsia="Times New Roman" w:hAnsi="Liberation Serif" w:cs="Arial"/>
          <w:bCs/>
          <w:sz w:val="24"/>
          <w:szCs w:val="24"/>
          <w:lang w:eastAsia="ru-RU"/>
        </w:rPr>
        <w:t xml:space="preserve"> теплоснабжения от котельной с. Мезенско</w:t>
      </w:r>
      <w:r w:rsidR="000B27EE" w:rsidRPr="00324C13">
        <w:rPr>
          <w:rFonts w:ascii="Liberation Serif" w:eastAsia="Times New Roman" w:hAnsi="Liberation Serif" w:cs="Arial"/>
          <w:bCs/>
          <w:sz w:val="24"/>
          <w:szCs w:val="24"/>
          <w:lang w:eastAsia="ru-RU"/>
        </w:rPr>
        <w:t>го</w:t>
      </w:r>
      <w:r w:rsidRPr="00324C13">
        <w:rPr>
          <w:rFonts w:ascii="Liberation Serif" w:eastAsia="Times New Roman" w:hAnsi="Liberation Serif" w:cs="Arial"/>
          <w:bCs/>
          <w:sz w:val="24"/>
          <w:szCs w:val="24"/>
          <w:lang w:eastAsia="ru-RU"/>
        </w:rPr>
        <w:t>. Газовая котельная введена в эксплуатацию в 2007 году, расположена в селе Мезенско</w:t>
      </w:r>
      <w:r w:rsidR="000B27EE" w:rsidRPr="00324C13">
        <w:rPr>
          <w:rFonts w:ascii="Liberation Serif" w:eastAsia="Times New Roman" w:hAnsi="Liberation Serif" w:cs="Arial"/>
          <w:bCs/>
          <w:sz w:val="24"/>
          <w:szCs w:val="24"/>
          <w:lang w:eastAsia="ru-RU"/>
        </w:rPr>
        <w:t>м</w:t>
      </w:r>
      <w:r w:rsidRPr="00324C13">
        <w:rPr>
          <w:rFonts w:ascii="Liberation Serif" w:eastAsia="Times New Roman" w:hAnsi="Liberation Serif" w:cs="Arial"/>
          <w:bCs/>
          <w:sz w:val="24"/>
          <w:szCs w:val="24"/>
          <w:lang w:eastAsia="ru-RU"/>
        </w:rPr>
        <w:t xml:space="preserve"> и отапливает местный жилфонд. Система теплоснабжения закрытая, двухтрубная, ГВС отсутствует. Тепловая сеть двухтрубная, протяженностью 2500 м. (подземная – 2350, наземная – 150 м.).</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Arial"/>
          <w:bCs/>
          <w:sz w:val="24"/>
          <w:szCs w:val="24"/>
          <w:lang w:eastAsia="ru-RU"/>
        </w:rPr>
        <w:t>Котельная д. Гагарк</w:t>
      </w:r>
      <w:r w:rsidR="000B27EE" w:rsidRPr="00324C13">
        <w:rPr>
          <w:rFonts w:ascii="Liberation Serif" w:eastAsia="Times New Roman" w:hAnsi="Liberation Serif" w:cs="Arial"/>
          <w:bCs/>
          <w:sz w:val="24"/>
          <w:szCs w:val="24"/>
          <w:lang w:eastAsia="ru-RU"/>
        </w:rPr>
        <w:t>и</w:t>
      </w:r>
      <w:r w:rsidRPr="00324C13">
        <w:rPr>
          <w:rFonts w:ascii="Liberation Serif" w:eastAsia="Times New Roman" w:hAnsi="Liberation Serif" w:cs="Arial"/>
          <w:bCs/>
          <w:sz w:val="24"/>
          <w:szCs w:val="24"/>
          <w:lang w:eastAsia="ru-RU"/>
        </w:rPr>
        <w:t xml:space="preserve"> не участвует в системе централизованного теплоснабжения и является индивидуальным источником тепловой энергии МКОУ ГО Заречный «СОШ № 6». Система теплоснабжения закрытая, двухтрубная, ГВС предусмотрено. Тепловая сеть двухтрубная, протяженностью 100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9 действующих артезианских скважин, относящихся к Гагарскому водозабору, расположенному в нескольких километрах от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(район деревень Боярк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Курманк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xml:space="preserve"> и Гагарк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Также в резерве находится неразработанное Усть–Камышенское месторождение подводных вод, расположенное в районе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60,578 км общей протяженности водопроводных сетей города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из которых 13,287 км - водопровод от скважин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29,215 тыс. м уличной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13,221 тыс. м. внутриквартальной и внутридворовой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водопроводные сети в сельских населенных пунктах составляют 18,638 тыс.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для обеспечения питьевой водой населения городского округа Заречный в городе Заречн</w:t>
      </w:r>
      <w:r w:rsidR="000B27EE" w:rsidRPr="00324C13">
        <w:rPr>
          <w:rFonts w:ascii="Liberation Serif" w:eastAsia="Times New Roman" w:hAnsi="Liberation Serif" w:cs="Times New Roman"/>
          <w:sz w:val="24"/>
          <w:szCs w:val="24"/>
          <w:lang w:eastAsia="ru-RU"/>
        </w:rPr>
        <w:t>ом</w:t>
      </w:r>
      <w:r w:rsidRPr="00324C13">
        <w:rPr>
          <w:rFonts w:ascii="Liberation Serif" w:eastAsia="Times New Roman" w:hAnsi="Liberation Serif" w:cs="Times New Roman"/>
          <w:sz w:val="24"/>
          <w:szCs w:val="24"/>
          <w:lang w:eastAsia="ru-RU"/>
        </w:rPr>
        <w:t xml:space="preserve"> установлено 6 водоразборных колонок, в сельских населенных пунктах установлено 27 водозаборных колонок;</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75,07 км протяженности городских канализационных сетей, из которых: 68,01 км – канализационные сети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27,06 км – канализационные сети сельской территории ГО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городские очистные сооружения производительностью 12 000 м3/сут. и очистные сооружения в д. Курманк</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ГО Заречный, требующие ремонта, фактически не производящие очистку поступающих на них сточных вод.</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10) около 53 км газопровода;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2 тепловых насосных станции;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256 многоквартирных жилых домов (в том числе - 26 на сельской территории) и 1470 индивидуальных жилых дома;</w:t>
      </w:r>
    </w:p>
    <w:p w:rsidR="00950AB0"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13) 133 лифта, обеспечивающих транспортировку л</w:t>
      </w:r>
      <w:r w:rsidR="00950AB0" w:rsidRPr="00324C13">
        <w:rPr>
          <w:rFonts w:ascii="Liberation Serif" w:eastAsia="Times New Roman" w:hAnsi="Liberation Serif" w:cs="Times New Roman"/>
          <w:sz w:val="24"/>
          <w:szCs w:val="24"/>
          <w:lang w:eastAsia="ru-RU"/>
        </w:rPr>
        <w:t>юдей с одного уровня на другой;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14) один объект размещения твердых бытовых отходов общей площадью 10 гектаров;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15) 1 центральный тепловой пункт;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16) 13 насосных 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17) 203 км электрических сетей;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18) 85 трансформаторных подстанций.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на территории городского округа Заречный находится 256 многоквартирных домов, из которых 75 построены до 1970 года, что составляет около 30% жилищного фонда городского округа Заречный. Большая часть многоквартирных домов городского округа Заречный по своему фактическому техническому состоянию нуждается в проведении тех или иных видов работ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w:t>
      </w:r>
      <w:r w:rsidRPr="00324C13">
        <w:rPr>
          <w:rFonts w:ascii="Liberation Serif" w:eastAsia="Times New Roman" w:hAnsi="Liberation Serif" w:cs="Times New Roman"/>
          <w:sz w:val="24"/>
          <w:szCs w:val="24"/>
          <w:lang w:eastAsia="ru-RU"/>
        </w:rPr>
        <w:lastRenderedPageBreak/>
        <w:t>Ежегодное недофинансирование работ по проведению капитального ремонта общего имущества многоквартирных домов является острой проблемой, затрудняет перевод жилищного хозяйства в сферу рыночных отношений, а также формирование механизмов управления жилищным фондом.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высокий уровень благоустройства и качественное улучшение условий проживания граждан.</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Ежегодное недофинансирование отрасли привело к высокой степени износа сетей и сооружений.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городском округе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Жилищный фонд и объекты коммунальной инфраструктуры находятся в изношенном состоянии. Нормативный срок отслужили около 60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основных фондов жилищно-коммунального хозяйства, а некоторые объекты коммунальной инфраструктуры имеют степень износа, приближающегося к 80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- 90</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Из-за многолетнего отставания темпов строительства систем и сооружений водоснабжения и водоотведения от темпов жилищного и промышленного строительства, в городском округе Заречный сохраняется дефицит мощности систем водоснабжения и водоотведения. Физический износ основных фондов систем теплоснабжения составляет 94%, водоснабжения – 94%, водоотведения – 90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–100%, в результате чего возникают потери коммунальных ресурсов.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Проблемы развития жилищно-коммунального хозяйства городского округа Заречный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организаций и предприятий жилищно-коммунального и топливно-энергетического комплексов городского округа Заречный, муниципальных учреждений городского округа Заречный, а также его жителей.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Детальный анализ отрасли, выявление ее основных проблем и пути их решения представлены в подпрограммах муниципальной программы «</w:t>
      </w:r>
      <w:r w:rsidR="00950AB0" w:rsidRPr="00324C13">
        <w:rPr>
          <w:rFonts w:ascii="Liberation Serif" w:eastAsia="Times New Roman" w:hAnsi="Liberation Serif" w:cs="Times New Roman"/>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Администрация городского округа Заречный формирует свои цели и задачи с учетом целевых ориентиров и задач развития городского округа Заречный на среднесрочную перспективу, определенных в Стратегии социально-экономического развития городского округа Заречный на период до 20</w:t>
      </w:r>
      <w:r w:rsidR="00950AB0" w:rsidRPr="00324C13">
        <w:rPr>
          <w:rFonts w:ascii="Liberation Serif" w:eastAsia="Times New Roman" w:hAnsi="Liberation Serif" w:cs="Times New Roman"/>
          <w:sz w:val="24"/>
          <w:szCs w:val="24"/>
          <w:lang w:eastAsia="ru-RU"/>
        </w:rPr>
        <w:t>3</w:t>
      </w:r>
      <w:r w:rsidR="00267451" w:rsidRPr="00324C13">
        <w:rPr>
          <w:rFonts w:ascii="Liberation Serif" w:eastAsia="Times New Roman" w:hAnsi="Liberation Serif" w:cs="Times New Roman"/>
          <w:sz w:val="24"/>
          <w:szCs w:val="24"/>
          <w:lang w:eastAsia="ru-RU"/>
        </w:rPr>
        <w:t>5</w:t>
      </w:r>
      <w:r w:rsidRPr="00324C13">
        <w:rPr>
          <w:rFonts w:ascii="Liberation Serif" w:eastAsia="Times New Roman" w:hAnsi="Liberation Serif" w:cs="Times New Roman"/>
          <w:sz w:val="24"/>
          <w:szCs w:val="24"/>
          <w:lang w:eastAsia="ru-RU"/>
        </w:rPr>
        <w:t xml:space="preserve"> года, утвержденной решением Думы городского округа Заречный от </w:t>
      </w:r>
      <w:r w:rsidR="00267451"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9 №1-Р (в действующей редакции).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При описании текущего состояния в сферах реализации муниципальной программы и соответствующих подпрограмм приведены официальные данные Территориального органа Федеральной службы государственной статистики по Свердловской области (Свердловскстат), данные мониторингов, проводимых администрацией городского округа Заречный.</w:t>
      </w:r>
    </w:p>
    <w:p w:rsidR="00255AE7" w:rsidRPr="00324C13" w:rsidRDefault="00255AE7">
      <w:pPr>
        <w:rPr>
          <w:rFonts w:ascii="Liberation Serif" w:eastAsia="Times New Roman" w:hAnsi="Liberation Serif" w:cs="Times New Roman"/>
          <w:sz w:val="24"/>
          <w:szCs w:val="24"/>
          <w:lang w:eastAsia="ru-RU"/>
        </w:rPr>
        <w:sectPr w:rsidR="00255AE7" w:rsidRPr="00324C13" w:rsidSect="008545FF">
          <w:headerReference w:type="default" r:id="rId10"/>
          <w:pgSz w:w="11906" w:h="16838"/>
          <w:pgMar w:top="567" w:right="567" w:bottom="1134" w:left="1418" w:header="709" w:footer="709" w:gutter="0"/>
          <w:cols w:space="708"/>
          <w:titlePg/>
          <w:docGrid w:linePitch="360"/>
        </w:sect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Подпрограмма 1</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муниципальной программы </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1 «Обеспечение функционирования жилищно-коммунального хозяйства»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i/>
          <w:sz w:val="24"/>
          <w:szCs w:val="24"/>
          <w:lang w:eastAsia="ru-RU"/>
        </w:rPr>
      </w:pP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данным мониторинга, коммунальная инфраструктура теплоснабжения, водоснабжения и водоотведения городского округа Заречный характеризуется высоким, более 90 процентов, износом основных фондов и значительными издержками на производство услуг. Системы коммунальной инфраструктуры теплоснабжения, водоснабжения и водоотведения городского округа Заречный были введены в эксплуатацию в 1950-70-е годы и построены без учета современных требований к энергоэффективности.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 Заречн</w:t>
      </w:r>
      <w:r w:rsidR="000B27EE" w:rsidRPr="00324C13">
        <w:rPr>
          <w:rFonts w:ascii="Liberation Serif" w:eastAsia="Times New Roman" w:hAnsi="Liberation Serif" w:cs="Calibri"/>
          <w:bCs/>
          <w:sz w:val="24"/>
          <w:szCs w:val="24"/>
          <w:lang w:eastAsia="ru-RU"/>
        </w:rPr>
        <w:t>ого</w:t>
      </w:r>
      <w:r w:rsidRPr="00324C13">
        <w:rPr>
          <w:rFonts w:ascii="Liberation Serif" w:eastAsia="Times New Roman" w:hAnsi="Liberation Serif" w:cs="Calibri"/>
          <w:bCs/>
          <w:sz w:val="24"/>
          <w:szCs w:val="24"/>
          <w:lang w:eastAsia="ru-RU"/>
        </w:rPr>
        <w:t xml:space="preserve"> производителями тепловой энергии и ГВС являются: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w:t>
      </w:r>
      <w:r w:rsidRPr="00324C13">
        <w:rPr>
          <w:rFonts w:ascii="Liberation Serif" w:eastAsia="Times New Roman" w:hAnsi="Liberation Serif" w:cs="Calibri"/>
          <w:bCs/>
          <w:sz w:val="24"/>
          <w:szCs w:val="24"/>
          <w:lang w:eastAsia="ru-RU"/>
        </w:rPr>
        <w:tab/>
        <w:t>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промплощадки), все эксплуатируемое оборудование находится в Федеральной собственности. Обеспечивает (по году) нагрузки потребителей города: в тепловой энергии ~75 %, в горячей воде на нужды ГВС ~ 60 %.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w:t>
      </w:r>
      <w:r w:rsidRPr="00324C13">
        <w:rPr>
          <w:rFonts w:ascii="Liberation Serif" w:eastAsia="Times New Roman" w:hAnsi="Liberation Serif" w:cs="Calibri"/>
          <w:bCs/>
          <w:sz w:val="24"/>
          <w:szCs w:val="24"/>
          <w:lang w:eastAsia="ru-RU"/>
        </w:rPr>
        <w:tab/>
        <w:t>МУП ГО Заречный «Теплоцентраль», в ведении которого находится Городская котельная (паровые и водогрейные котлы). Эксплуатируемое имущество находится в муниципальной собственности. Обеспечивает нагрузки потребителей города: в тепловой энергии ~25 %, в горячей воде на нужды ГВС ~ 40 %.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3.</w:t>
      </w:r>
      <w:r w:rsidRPr="00324C13">
        <w:rPr>
          <w:rFonts w:ascii="Liberation Serif" w:eastAsia="Times New Roman" w:hAnsi="Liberation Serif" w:cs="Calibri"/>
          <w:bCs/>
          <w:sz w:val="24"/>
          <w:szCs w:val="24"/>
          <w:lang w:eastAsia="ru-RU"/>
        </w:rPr>
        <w:tab/>
        <w:t>Теплосетевая организация – О</w:t>
      </w:r>
      <w:r w:rsidR="003D2469">
        <w:rPr>
          <w:rFonts w:ascii="Liberation Serif" w:eastAsia="Times New Roman" w:hAnsi="Liberation Serif" w:cs="Calibri"/>
          <w:bCs/>
          <w:sz w:val="24"/>
          <w:szCs w:val="24"/>
          <w:lang w:eastAsia="ru-RU"/>
        </w:rPr>
        <w:t>А</w:t>
      </w:r>
      <w:r w:rsidRPr="00324C13">
        <w:rPr>
          <w:rFonts w:ascii="Liberation Serif" w:eastAsia="Times New Roman" w:hAnsi="Liberation Serif" w:cs="Calibri"/>
          <w:bCs/>
          <w:sz w:val="24"/>
          <w:szCs w:val="24"/>
          <w:lang w:eastAsia="ru-RU"/>
        </w:rPr>
        <w:t>О «</w:t>
      </w:r>
      <w:r w:rsidR="003D2469">
        <w:rPr>
          <w:rFonts w:ascii="Liberation Serif" w:eastAsia="Times New Roman" w:hAnsi="Liberation Serif" w:cs="Calibri"/>
          <w:bCs/>
          <w:sz w:val="24"/>
          <w:szCs w:val="24"/>
          <w:lang w:eastAsia="ru-RU"/>
        </w:rPr>
        <w:t>Акватех</w:t>
      </w:r>
      <w:r w:rsidRPr="00324C13">
        <w:rPr>
          <w:rFonts w:ascii="Liberation Serif" w:eastAsia="Times New Roman" w:hAnsi="Liberation Serif" w:cs="Calibri"/>
          <w:bCs/>
          <w:sz w:val="24"/>
          <w:szCs w:val="24"/>
          <w:lang w:eastAsia="ru-RU"/>
        </w:rPr>
        <w:t>» обеспечивает передачу тепловой энергии до конечных потребителей по тепловым сетям города.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тепловых сетей города составляет 48683 м в двухтрубном исчислении, соответственно 97366 м в однотрубном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города подразделяются на: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магистральные протяженностью 8646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квартальные (распределительные) протяженностью 40037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Тепловая энергия и горячая вода поступает к потребителям города от двух теплоисточников: Белоярской атомной электростанции и городской котельной по четырем тепломагистралям № 1 2 3 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Способ прокладки тепломагистрали надземный и подземный. Большая часть (60 %) проложено надземным способом.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сельских территорий (д. Курманка, д. Гагарка, с. Мезенское) действует 3 блочных газовых котельных, подведомственных МУП ГО Заречный «Теплоцентраль». Котельная д. Гагарка не участвует в системе централизованного теплоснабжения и является индивидуальным источником тепловой энергии МКОУ ГО Заречный «СОШ №6».</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Основным проблемными местами в системе теплоснабжения г.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Общий износ тепловых сетей г. Заречный - 95%;</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2. 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Износ ряда водопроводных сетей достигает величины 94%. За последние три года на водопроводных сетях г. Заречный произошло 127 аварии.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холодного водоснабжения городского округа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Значительная величина износа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резервного магистрального водовода от скважин ГМПВ до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достаточного регулирующего запаса в резервуарах питьевой воды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Низкое качество запорной арматуры;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Вторичное загрязнение и ухудшение качества воды вследствие внутренней коррозии металлических трубопроводов;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Высокие энергозатраты по добыче и доставке воды потребителям;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Несоответствие существующих технологий водоподготовки современным нормативным требованиям к качеству воды;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Ограниченность водных ресурсов скважин Гагарского и Каменского МПВ;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Неудовлетворительное состояние ограждений на скважинах и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Износ арматуры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Использование для очистки воды жидкого хлора;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автоматизации технологического процесса водоподготовки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Низкая обеспеченность приборами учета у потребителей, особенно в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деревне Гагарк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резервов на скважинах в деревне Курманк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санатории «Кристалл».</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связи со значительной изношенностью водопроводных сетей г. Заречный и технологического оборудования, задействованного в системе холодного водоснабжения, в результате высокой аварийности имеют место непроизводительные потери (более 20%) и перерывы в водоснабжении потребителей.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канализационных сетей городского округа составляет 75,07 км, в том числе:</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68,01 км общей протяженности канализационных сетей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27,06 км общей протяженности сельских канализационных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находится четыре насосных станции, а также КНС, расположенная на ВСО. Данные объекты предназначены для принятия хозяйственно-бытовых сточных вод от жилых домов, объектов СКБ и производственных зданий, расположенных в городе Заречный и отвода их на городские очистные сооружения.</w:t>
      </w:r>
    </w:p>
    <w:p w:rsidR="00255AE7" w:rsidRPr="00324C13" w:rsidRDefault="006E11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О</w:t>
      </w:r>
      <w:r w:rsidR="00255AE7" w:rsidRPr="00324C13">
        <w:rPr>
          <w:rFonts w:ascii="Liberation Serif" w:eastAsia="Times New Roman" w:hAnsi="Liberation Serif" w:cs="Calibri"/>
          <w:bCs/>
          <w:sz w:val="24"/>
          <w:szCs w:val="24"/>
          <w:lang w:eastAsia="ru-RU"/>
        </w:rPr>
        <w:t>чистные сооружения</w:t>
      </w:r>
      <w:r>
        <w:rPr>
          <w:rFonts w:ascii="Liberation Serif" w:eastAsia="Times New Roman" w:hAnsi="Liberation Serif" w:cs="Calibri"/>
          <w:bCs/>
          <w:sz w:val="24"/>
          <w:szCs w:val="24"/>
          <w:lang w:eastAsia="ru-RU"/>
        </w:rPr>
        <w:t xml:space="preserve"> в </w:t>
      </w:r>
      <w:r w:rsidRPr="006E11E7">
        <w:rPr>
          <w:rFonts w:ascii="Liberation Serif" w:eastAsia="Times New Roman" w:hAnsi="Liberation Serif" w:cs="Calibri"/>
          <w:bCs/>
          <w:sz w:val="24"/>
          <w:szCs w:val="24"/>
          <w:lang w:eastAsia="ru-RU"/>
        </w:rPr>
        <w:t>д. Курманке</w:t>
      </w:r>
      <w:r w:rsidR="00255AE7" w:rsidRPr="00324C13">
        <w:rPr>
          <w:rFonts w:ascii="Liberation Serif" w:eastAsia="Times New Roman" w:hAnsi="Liberation Serif" w:cs="Calibri"/>
          <w:bCs/>
          <w:sz w:val="24"/>
          <w:szCs w:val="24"/>
          <w:lang w:eastAsia="ru-RU"/>
        </w:rPr>
        <w:t xml:space="preserve"> устарели и фактически не производят очистки поступающих на них сточных вод. В д. Гагарка централизованное водоотведение отсутствует. На территории села Мезенское бытовые стоки собираются в выгребных ямах, откуда они машинами-ассенизаторами отвозятся на городские очистные сооружения.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водоотведения ГО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Старение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Рост аварий, связанных и износом сетей самотечной и напорной канализации вследствие срока службы.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Значительное увеличение объемов работ по замене насосного оборудования и запорной арматуры на канализационных насосных станциях.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w:t>
      </w:r>
      <w:r w:rsidRPr="00324C13">
        <w:rPr>
          <w:rFonts w:ascii="Liberation Serif" w:eastAsia="Times New Roman" w:hAnsi="Liberation Serif" w:cs="Calibri"/>
          <w:bCs/>
          <w:sz w:val="24"/>
          <w:szCs w:val="24"/>
          <w:lang w:eastAsia="ru-RU"/>
        </w:rPr>
        <w:tab/>
        <w:t>Аварийное состояние канализационных насосных станций.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Недостаточная пропускная способность сетей водоотведения в районах уплотнения застройки.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Неорганизованное поступление ливневых, талых и дренажных вод в хозяйственно-бытовую систему водоотведения.</w:t>
      </w:r>
    </w:p>
    <w:p w:rsidR="00255AE7" w:rsidRPr="00324C13" w:rsidRDefault="001647F1"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w:t>
      </w:r>
      <w:r>
        <w:rPr>
          <w:rFonts w:ascii="Liberation Serif" w:eastAsia="Times New Roman" w:hAnsi="Liberation Serif" w:cs="Calibri"/>
          <w:bCs/>
          <w:sz w:val="24"/>
          <w:szCs w:val="24"/>
          <w:lang w:eastAsia="ru-RU"/>
        </w:rPr>
        <w:tab/>
        <w:t xml:space="preserve">Попадание ненормативно </w:t>
      </w:r>
      <w:r w:rsidR="00255AE7" w:rsidRPr="00324C13">
        <w:rPr>
          <w:rFonts w:ascii="Liberation Serif" w:eastAsia="Times New Roman" w:hAnsi="Liberation Serif" w:cs="Calibri"/>
          <w:bCs/>
          <w:sz w:val="24"/>
          <w:szCs w:val="24"/>
          <w:lang w:eastAsia="ru-RU"/>
        </w:rPr>
        <w:t>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Производительность очистных сооружений города Заречный по паспорту составляет 12 000 м3/сут; фактическая производительность составляет 9 200 - 10 500 м3/сут.</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Сброс недостаточно очищенных сточных вод (превышение по отдельным показателям) осуществляется в реку Ольховку (приток реки Пышма).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Таким образом, 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повышение резерва мощности городских очистных сооружений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уязвимыми с точки зрения надежности. По-прежнему острой остается проблема износа канализационной сети. Поэтому последние годы особое внимание уделяется ее реконструкции и модернизации.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Также следует отметить, что основными техническими проблемами сетей теплоснабжения, водоснабжения и водоотведения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физический износ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рост аварий, связанных с износом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значительное увеличение объемов работ по ремонту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недостаточная пропускная способность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сброс недостаточно очищенных сточных вод;</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неорганизованное поступление ливневых, талых и дренажных вод в хозяйственно – бытовую систему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повышенные потери тепловой энергии, снижение температурного режима в жилых помещениях;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снижение качества предоставляемых коммунальных услуг теплоснабжения, водоснабжения,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 один полигон твердых бытовых отходов, который находится в аренде у ИП Костенко В.В. Он является специальным сооружением, предназначенным для изоляции и складирования бытовых и частично промышленных отходов, гарантирующим надежность по охране окружающей среды и эпидемическую безопасность для населения.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Полигон твердых бытовых отходов находится в </w:t>
      </w:r>
      <w:smartTag w:uri="urn:schemas-microsoft-com:office:smarttags" w:element="metricconverter">
        <w:smartTagPr>
          <w:attr w:name="ProductID" w:val="10 км"/>
        </w:smartTagPr>
        <w:r w:rsidRPr="00324C13">
          <w:rPr>
            <w:rFonts w:ascii="Liberation Serif" w:eastAsia="Times New Roman" w:hAnsi="Liberation Serif" w:cs="Calibri"/>
            <w:bCs/>
            <w:sz w:val="24"/>
            <w:szCs w:val="24"/>
            <w:lang w:eastAsia="ru-RU"/>
          </w:rPr>
          <w:t>10 км</w:t>
        </w:r>
      </w:smartTag>
      <w:r w:rsidRPr="00324C13">
        <w:rPr>
          <w:rFonts w:ascii="Liberation Serif" w:eastAsia="Times New Roman" w:hAnsi="Liberation Serif" w:cs="Calibri"/>
          <w:bCs/>
          <w:sz w:val="24"/>
          <w:szCs w:val="24"/>
          <w:lang w:eastAsia="ru-RU"/>
        </w:rPr>
        <w:t xml:space="preserve"> севернее г. Заречного,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юго-западнее ж/д станции «Режик»,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от береговой линии Белоярского водохранилища. Полигон действует с 1963 года. Общая площадь занимаемых полигоном земель – </w:t>
      </w:r>
      <w:smartTag w:uri="urn:schemas-microsoft-com:office:smarttags" w:element="metricconverter">
        <w:smartTagPr>
          <w:attr w:name="ProductID" w:val="10 га"/>
        </w:smartTagPr>
        <w:r w:rsidRPr="00324C13">
          <w:rPr>
            <w:rFonts w:ascii="Liberation Serif" w:eastAsia="Times New Roman" w:hAnsi="Liberation Serif" w:cs="Calibri"/>
            <w:bCs/>
            <w:sz w:val="24"/>
            <w:szCs w:val="24"/>
            <w:lang w:eastAsia="ru-RU"/>
          </w:rPr>
          <w:t>10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Структура полигона представляет собой: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а) участок складирования твердых бытовых отходов площадью </w:t>
      </w:r>
      <w:smartTag w:uri="urn:schemas-microsoft-com:office:smarttags" w:element="metricconverter">
        <w:smartTagPr>
          <w:attr w:name="ProductID" w:val="9,25 га"/>
        </w:smartTagPr>
        <w:r w:rsidRPr="00324C13">
          <w:rPr>
            <w:rFonts w:ascii="Liberation Serif" w:eastAsia="Times New Roman" w:hAnsi="Liberation Serif" w:cs="Calibri"/>
            <w:bCs/>
            <w:sz w:val="24"/>
            <w:szCs w:val="24"/>
            <w:lang w:eastAsia="ru-RU"/>
          </w:rPr>
          <w:t>9,25 га</w:t>
        </w:r>
      </w:smartTag>
      <w:r w:rsidRPr="00324C13">
        <w:rPr>
          <w:rFonts w:ascii="Liberation Serif" w:eastAsia="Times New Roman" w:hAnsi="Liberation Serif" w:cs="Calibri"/>
          <w:bCs/>
          <w:sz w:val="24"/>
          <w:szCs w:val="24"/>
          <w:lang w:eastAsia="ru-RU"/>
        </w:rPr>
        <w:t xml:space="preserve">;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 хозяйственная зона площадью </w:t>
      </w:r>
      <w:smartTag w:uri="urn:schemas-microsoft-com:office:smarttags" w:element="metricconverter">
        <w:smartTagPr>
          <w:attr w:name="ProductID" w:val="0,75 га"/>
        </w:smartTagPr>
        <w:r w:rsidRPr="00324C13">
          <w:rPr>
            <w:rFonts w:ascii="Liberation Serif" w:eastAsia="Times New Roman" w:hAnsi="Liberation Serif" w:cs="Calibri"/>
            <w:bCs/>
            <w:sz w:val="24"/>
            <w:szCs w:val="24"/>
            <w:lang w:eastAsia="ru-RU"/>
          </w:rPr>
          <w:t>0,75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 xml:space="preserve">Проектная вместимость полигона </w:t>
      </w:r>
      <w:smartTag w:uri="urn:schemas-microsoft-com:office:smarttags" w:element="metricconverter">
        <w:smartTagPr>
          <w:attr w:name="ProductID" w:val="351 750 м3"/>
        </w:smartTagPr>
        <w:r w:rsidRPr="00324C13">
          <w:rPr>
            <w:rFonts w:ascii="Liberation Serif" w:eastAsia="Times New Roman" w:hAnsi="Liberation Serif" w:cs="Calibri"/>
            <w:bCs/>
            <w:sz w:val="24"/>
            <w:szCs w:val="24"/>
            <w:lang w:eastAsia="ru-RU"/>
          </w:rPr>
          <w:t>351 750 м3</w:t>
        </w:r>
      </w:smartTag>
      <w:r w:rsidRPr="00324C13">
        <w:rPr>
          <w:rFonts w:ascii="Liberation Serif" w:eastAsia="Times New Roman" w:hAnsi="Liberation Serif" w:cs="Calibri"/>
          <w:bCs/>
          <w:sz w:val="24"/>
          <w:szCs w:val="24"/>
          <w:lang w:eastAsia="ru-RU"/>
        </w:rPr>
        <w:t xml:space="preserve"> в уплотненном состоянии или </w:t>
      </w:r>
      <w:smartTag w:uri="urn:schemas-microsoft-com:office:smarttags" w:element="metricconverter">
        <w:smartTagPr>
          <w:attr w:name="ProductID" w:val="1 172 500 м3"/>
        </w:smartTagPr>
        <w:r w:rsidRPr="00324C13">
          <w:rPr>
            <w:rFonts w:ascii="Liberation Serif" w:eastAsia="Times New Roman" w:hAnsi="Liberation Serif" w:cs="Calibri"/>
            <w:bCs/>
            <w:sz w:val="24"/>
            <w:szCs w:val="24"/>
            <w:lang w:eastAsia="ru-RU"/>
          </w:rPr>
          <w:t>1 172 500 м3</w:t>
        </w:r>
      </w:smartTag>
      <w:r w:rsidRPr="00324C13">
        <w:rPr>
          <w:rFonts w:ascii="Liberation Serif" w:eastAsia="Times New Roman" w:hAnsi="Liberation Serif" w:cs="Calibri"/>
          <w:bCs/>
          <w:sz w:val="24"/>
          <w:szCs w:val="24"/>
          <w:lang w:eastAsia="ru-RU"/>
        </w:rPr>
        <w:t xml:space="preserve"> – в разрыхленном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полигон поступают твердые бытовые отходы от населения, объектов соцкультбыта, от предприятий торговли, общественного питания, уличный и садово-парковый сметы, строительный мусор и некоторые виды твердых инертных промышленных отходов, не обладающих токсичными и радиоактивными свойствами, твердые бытовые и промышленные отходы от предприятий, расположенных на территории г. Заречный. Средний годовой объем поступаемых отходов составляет около 33 тысяч тонн.</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Calibri"/>
          <w:bCs/>
          <w:sz w:val="24"/>
          <w:szCs w:val="24"/>
          <w:lang w:eastAsia="ru-RU"/>
        </w:rPr>
        <w:t>Состояние сетей теплоснабжения, водоснабжения и водоотведения городского округа Заречный,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Базовыми нормативными документами в области развития жилищно-коммунального хозяйства являются:</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на федеральном уровне:</w:t>
      </w:r>
    </w:p>
    <w:p w:rsidR="00255AE7" w:rsidRPr="00324C13" w:rsidRDefault="005454C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1" w:history="1">
        <w:r w:rsidR="00255AE7" w:rsidRPr="00324C13">
          <w:rPr>
            <w:rFonts w:ascii="Liberation Serif" w:eastAsia="Times New Roman" w:hAnsi="Liberation Serif" w:cs="Times New Roman"/>
            <w:sz w:val="24"/>
            <w:szCs w:val="24"/>
            <w:lang w:eastAsia="ru-RU"/>
          </w:rPr>
          <w:t>Указ</w:t>
        </w:r>
      </w:hyperlink>
      <w:r w:rsidR="00255AE7" w:rsidRPr="00324C13">
        <w:rPr>
          <w:rFonts w:ascii="Liberation Serif" w:eastAsia="Times New Roman" w:hAnsi="Liberation Serif" w:cs="Times New Roman"/>
          <w:sz w:val="24"/>
          <w:szCs w:val="24"/>
          <w:lang w:eastAsia="ru-RU"/>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255AE7" w:rsidRPr="00324C13" w:rsidRDefault="005454C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2" w:history="1">
        <w:r w:rsidR="00255AE7" w:rsidRPr="00324C13">
          <w:rPr>
            <w:rFonts w:ascii="Liberation Serif" w:eastAsia="Times New Roman" w:hAnsi="Liberation Serif" w:cs="Times New Roman"/>
            <w:sz w:val="24"/>
            <w:szCs w:val="24"/>
            <w:lang w:eastAsia="ru-RU"/>
          </w:rPr>
          <w:t>Стратегия</w:t>
        </w:r>
      </w:hyperlink>
      <w:r w:rsidR="00255AE7" w:rsidRPr="00324C13">
        <w:rPr>
          <w:rFonts w:ascii="Liberation Serif" w:eastAsia="Times New Roman" w:hAnsi="Liberation Serif" w:cs="Times New Roman"/>
          <w:sz w:val="24"/>
          <w:szCs w:val="24"/>
          <w:lang w:eastAsia="ru-RU"/>
        </w:rP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на региональном уровне:</w:t>
      </w:r>
    </w:p>
    <w:p w:rsidR="00255AE7" w:rsidRPr="00324C13" w:rsidRDefault="005454C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3" w:history="1">
        <w:r w:rsidR="00255AE7" w:rsidRPr="00324C13">
          <w:rPr>
            <w:rFonts w:ascii="Liberation Serif" w:eastAsia="Times New Roman" w:hAnsi="Liberation Serif" w:cs="Times New Roman"/>
            <w:sz w:val="24"/>
            <w:szCs w:val="24"/>
            <w:lang w:eastAsia="ru-RU"/>
          </w:rPr>
          <w:t>Комплекс</w:t>
        </w:r>
      </w:hyperlink>
      <w:r w:rsidR="00255AE7" w:rsidRPr="00324C13">
        <w:rPr>
          <w:rFonts w:ascii="Liberation Serif" w:eastAsia="Times New Roman" w:hAnsi="Liberation Serif" w:cs="Times New Roman"/>
          <w:sz w:val="24"/>
          <w:szCs w:val="24"/>
          <w:lang w:eastAsia="ru-RU"/>
        </w:rP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на местном уровне</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Стратегия социально-экономического развития городского округа Заречный на период до 20</w:t>
      </w:r>
      <w:r w:rsidR="006F56A7" w:rsidRPr="00324C13">
        <w:rPr>
          <w:rFonts w:ascii="Liberation Serif" w:eastAsia="Times New Roman" w:hAnsi="Liberation Serif" w:cs="Times New Roman"/>
          <w:sz w:val="24"/>
          <w:szCs w:val="24"/>
          <w:lang w:eastAsia="ru-RU"/>
        </w:rPr>
        <w:t>35</w:t>
      </w:r>
      <w:r w:rsidRPr="00324C13">
        <w:rPr>
          <w:rFonts w:ascii="Liberation Serif" w:eastAsia="Times New Roman" w:hAnsi="Liberation Serif" w:cs="Times New Roman"/>
          <w:sz w:val="24"/>
          <w:szCs w:val="24"/>
          <w:lang w:eastAsia="ru-RU"/>
        </w:rPr>
        <w:t xml:space="preserve"> года, утвержденн</w:t>
      </w:r>
      <w:r w:rsidR="000B27EE" w:rsidRPr="00324C13">
        <w:rPr>
          <w:rFonts w:ascii="Liberation Serif" w:eastAsia="Times New Roman" w:hAnsi="Liberation Serif" w:cs="Times New Roman"/>
          <w:sz w:val="24"/>
          <w:szCs w:val="24"/>
          <w:lang w:eastAsia="ru-RU"/>
        </w:rPr>
        <w:t>ая</w:t>
      </w:r>
      <w:r w:rsidRPr="00324C13">
        <w:rPr>
          <w:rFonts w:ascii="Liberation Serif" w:eastAsia="Times New Roman" w:hAnsi="Liberation Serif" w:cs="Times New Roman"/>
          <w:sz w:val="24"/>
          <w:szCs w:val="24"/>
          <w:lang w:eastAsia="ru-RU"/>
        </w:rPr>
        <w:t xml:space="preserve"> решением Думы городского округа Заречный от </w:t>
      </w:r>
      <w:r w:rsidR="006F56A7"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6F56A7"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6F56A7" w:rsidRPr="00324C13">
        <w:rPr>
          <w:rFonts w:ascii="Liberation Serif" w:eastAsia="Times New Roman" w:hAnsi="Liberation Serif" w:cs="Times New Roman"/>
          <w:sz w:val="24"/>
          <w:szCs w:val="24"/>
          <w:lang w:eastAsia="ru-RU"/>
        </w:rPr>
        <w:t xml:space="preserve">19 </w:t>
      </w:r>
      <w:r w:rsidRPr="00324C13">
        <w:rPr>
          <w:rFonts w:ascii="Liberation Serif" w:eastAsia="Times New Roman" w:hAnsi="Liberation Serif" w:cs="Times New Roman"/>
          <w:sz w:val="24"/>
          <w:szCs w:val="24"/>
          <w:lang w:eastAsia="ru-RU"/>
        </w:rPr>
        <w:t>№1-Р (в действующей редакции)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Программа комплексного развития систем коммунальной инфраструктуры городского округа Заречный Свердловской области на 2015 – 2030 годы, утвержденная Решением Думы городского округа Заречный от 28.01.2016 №9-Р</w:t>
      </w:r>
      <w:r w:rsidR="000B27EE" w:rsidRPr="00324C13">
        <w:rPr>
          <w:rFonts w:ascii="Liberation Serif" w:eastAsia="Times New Roman" w:hAnsi="Liberation Serif" w:cs="Times New Roman"/>
          <w:sz w:val="24"/>
          <w:szCs w:val="24"/>
          <w:lang w:eastAsia="ru-RU"/>
        </w:rPr>
        <w:t>.</w:t>
      </w:r>
    </w:p>
    <w:p w:rsidR="000B27EE" w:rsidRPr="00324C13" w:rsidRDefault="000B27EE"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газификации</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Существующее состояние газификации сетевым природным газом на территории городского округа Заречный не в полной мере отвечает ее потребностям.</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Процесс газификации начат сравнительно недавно с 2002-2003 годов переводом города с газобаллонного снабжения на обеспечение природным газом. Первоочередным мероприятием 2007 года по газификации сельской территории было оснащение населенных пунктов, обеспечение создания централизованного отопления многоквартирных домов блочными газовыми котельными взамен угольных, что позволило снизить уровень платежей населения за коммунальную услугу по отоплению. В этот период также удалось перевести часть домов, находящихся удаленно от источника теплоснабжения</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 xml:space="preserve"> на индивидуальные отопительные установки, работающие на природном газе. Тем не менее, в настоящее время работа по газификации не завершена.</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протяженность межпоселковых газопроводов городского округа Заречный составляет около 53 километров. Сетевой природный газ подведен во все населенные пункты городского округа Заречный, частично построены разводящие сети.</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Недостаток развития газораспределительной сети отражается на уровне газификации жилого фонда и объектов коммунальной сферы городского округа Заречный, что в свою очередь влияет на комфортность проживания и качество жизни населения.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Одной из причин сдерживания темпов развития газификации в городском округе Заречный является недостаточность объемов финансирования мероприятий, вследствие значительной стоимости инвестиционных проектов по подведению природного газа к населенным пунктам и строительству внутрипоселковых газовых сетей.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наличия недостаточной газораспределительной сети в городском округе Заречный, в том числе в сельской местности, будет решаться при выполнении предусмотренных мероприятий по проектированию и строительству новых межпоселковых и внутри поселковых распределительных газопроводов и газовых сетей.</w:t>
      </w: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электроэнергетики</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На территории энергосистемы городского округа Заречный расположена Белоярская атомная электростанция им. И.В. Курчатова (далее – БАЭС), принадлежащая генерирующей компании: акционерное общество (далее - АО) «Концерн Росэнергоатом», которая была введена в эксплуатацию в 1964 году. БАЭС расположена в 38 км от восточной границы г. Екатеринбурга (Свердловская область) на территории городского округа Заречный.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Объем вырабатываемой Белоярской АЭС электроэнергии составляет порядка 10 % от общего объема электроэнергии Свердловской энергосистемы.</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Станция сооружена в две очереди: первая очередь – энергоблоки № 1 и № 2 с реактором АМБ, вторая очередь – энергоблок № 3 с реактором БН-600. После 17 и 22 лет работы энергоблоки № 1 и № 2 были остановлены соответственно в 1981 и 1989 гг., сейчас они находятся в режиме длительной консервации с выгруженным из реактора топливом и соответствуют, по терминологии международных стандартов, 1-й стадии снятия с эксплуатации АЭС.</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на Белоярской АЭС эксплуатируется два энергоблока - БН-600 и БН-800. Это крупнейшие в мире энергоблоки с реакторами на быстрых нейтронах. По показателям надежности и безопасности «быстрый» реактор входит в число лучших ядерных реакторов мира.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Рассматривается возможность дальнейшего расширения Белоярской АЭС энергоблоком № 5 с быстрым реактором мощностью 1200 МВт – головного коммерческого энергоблока для серийного строительства.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Электроснабжение города осуществляется через две подстанции: «Заречная» и «Блочная», с достаточным запасом мощности для обеспечения жилья, которое может быть построено в пределах, определенных генеральным планом, однако в связи с возросшим в последние годы уровнем развития электроприборов, старая часть города испытывает дефицит мощности энергообеспечения. Требуется реконструкция сетей и трансформаторных подстанций.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По всем сельским населенным пунктам требуется реконструкция сетей и трансформаторных подстанций, также необходима замена ламп уличного освещения на энергосберегающие.</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Город располагает достаточно развитой (по меркам Свердловской области) инженерной инфраструктурой. Тем не менее, сдерживающим фактором развития новых инновационных производств динамичными темпами на настоящий период является недостаточная развитость инфраструктуры энергообеспечения развивающейся социальной и производственной сферы (обеспечение ввода на потенциальные промплощадки магистрального газа высокого давления, развитие электросетевой и распределительной систем для обеспечения новых площадок жилищно-социальной сферы и промплощадок инновационного развития). Потребность в развитии электрораспределительных сетей составляет не менее 40 – 45 МВт</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Ключевыми проблемами в сфере электроснабжения являются значительный физический и моральный износ сетей и оборудования, необходимость строительства новых трансформаторных подстанций для обеспечения потребителей (населения) услугой надлежащего качества.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Одной из наиболее значимых проблем развития электроэнергетического и электросетевого комплекса является значительный моральный и физический износ основных производственных фондов.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решения вышеуказанных проблем необходимо:</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комплексно планировать модернизацию энергетического оборудования;</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выводить из эксплуатации изношенное оборудование;</w:t>
      </w:r>
    </w:p>
    <w:p w:rsidR="00255AE7"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заменять (реконструировать) оборудование.</w:t>
      </w:r>
    </w:p>
    <w:p w:rsidR="00DC7286" w:rsidRPr="00324C13" w:rsidRDefault="00DC7286" w:rsidP="00255AE7">
      <w:pPr>
        <w:autoSpaceDE w:val="0"/>
        <w:autoSpaceDN w:val="0"/>
        <w:spacing w:after="0" w:line="240" w:lineRule="auto"/>
        <w:jc w:val="both"/>
        <w:rPr>
          <w:rFonts w:ascii="Liberation Serif" w:eastAsia="Times New Roman" w:hAnsi="Liberation Serif" w:cs="Times New Roman"/>
          <w:sz w:val="24"/>
          <w:szCs w:val="24"/>
          <w:lang w:eastAsia="ru-RU"/>
        </w:rPr>
      </w:pPr>
    </w:p>
    <w:p w:rsidR="00255AE7" w:rsidRPr="00324C13" w:rsidRDefault="00255AE7"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sectPr w:rsidR="00255AE7" w:rsidRPr="00324C13" w:rsidSect="003E2BED">
          <w:pgSz w:w="11906" w:h="16838"/>
          <w:pgMar w:top="1134" w:right="567" w:bottom="1134" w:left="1418" w:header="708" w:footer="708" w:gutter="0"/>
          <w:cols w:space="708"/>
          <w:docGrid w:linePitch="360"/>
        </w:sectPr>
      </w:pPr>
    </w:p>
    <w:p w:rsidR="0097012F" w:rsidRPr="00324C13" w:rsidRDefault="0097012F" w:rsidP="00AA363F">
      <w:pPr>
        <w:autoSpaceDE w:val="0"/>
        <w:autoSpaceDN w:val="0"/>
        <w:spacing w:after="0" w:line="240" w:lineRule="auto"/>
        <w:jc w:val="center"/>
        <w:rPr>
          <w:rFonts w:ascii="Liberation Serif" w:eastAsia="Times New Roman" w:hAnsi="Liberation Serif" w:cs="Times New Roman"/>
          <w:b/>
          <w:sz w:val="24"/>
          <w:szCs w:val="24"/>
          <w:lang w:eastAsia="ru-RU"/>
        </w:rPr>
      </w:pPr>
      <w:bookmarkStart w:id="0" w:name="P207"/>
      <w:bookmarkStart w:id="1" w:name="P218"/>
      <w:bookmarkStart w:id="2" w:name="P299"/>
      <w:bookmarkEnd w:id="0"/>
      <w:bookmarkEnd w:id="1"/>
      <w:bookmarkEnd w:id="2"/>
      <w:r w:rsidRPr="00324C13">
        <w:rPr>
          <w:rFonts w:ascii="Liberation Serif" w:eastAsia="Times New Roman" w:hAnsi="Liberation Serif" w:cs="Times New Roman"/>
          <w:b/>
          <w:sz w:val="24"/>
          <w:szCs w:val="24"/>
          <w:lang w:eastAsia="ru-RU"/>
        </w:rPr>
        <w:lastRenderedPageBreak/>
        <w:t>Подпрограмма 2</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«Энергосбережение и повышение энергетической эффективности»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2 «Энергосбережение и повышение энергетической эффективности» муниципальной программы </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Энергосбережение – это 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оснащение многоквартирных домов городского округа Заречный приборами учета коммунальных ресурсов составляет около 90%. Неоснащенными остаются многоквартирные дома сельской территории.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сфере энергосбережения основными проблемами являются: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высокий уровень потерь энергии и ресурсов при оказании жилищно-коммунальных услуг и ведении городского хозяйства. Повышенные потери при оказании жилищно-коммунальных услуг и ведении городского хозяйства присутствуют на всех стадиях производства, передачи, распределения и потребления ресурсов. Так, на стадии передачи и распределения энергии и ресурсов вследствие применения устаревшей технологии прокладки трубопроводов, отсутствия современных систем контроля и регулирования снабжения, повышенной аварийности сетей, потери составляют не менее 25 %. Высок уровень потерь (не менее 20 %) в зданиях вследствие низкой энергетической эффективности ограждающих конструкций, нерационального построения внутренних систем теплоснабжения и горячего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можно оценить величиной 30-40 %. Потери создают повышенную финансовую нагрузку на потребителей ресурсов жилищно-коммунального и бюджетного сектора хозяйства, а также на бюджет городского округа.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-рост тарифного давления на жилищно-коммунальное хозяйство городского округа, население и организации бюджетной сферы. Низкая эффективность энергетического хозяйства, повышение цен на энергоносители обуславливают рост тарифов на энергетические ресурсы, потребляемые городским округом, и рост тарифного давления на жилищно-коммунальное хозяйство городского округа, население и организации бюджетной сферы. Доля энергетической составляющей в стоимости услуг ЖКХ постоянно растет. Для населения доля составляющей за теплоснабжение и горячее водоснабжение в структуре плат за жилищно-коммунальные услуги составляет около 40 %. Таким образом, существующая тенденция роста тарифов может привести к неплатежеспособности большей части населения.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Необходимость решения проблемы энергосбережения обусловлена следующими причинами: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комплексным характером проблемы и необходимостью координации действий по ее решению;</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необходимостью повышения эффективности расходования бюджетных средств и снижения рисков развития муниципального образования.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Основные риски, связанные с реализацией Подпрограммы 4, определяются следующими факторами: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ограниченностью источников финансирования подпрограммных мероприятий;</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неразвитостью механизмов привлечения средств на финансирование энергосберегающих мероприятий.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Также, одним из факторов, оказывающих отрицательное влияние на уровень энергетической эффективности городского округа Заречный, является наличие значительного количества многоквартирных домов, оборудованных лифтами, отработавшими назначенный срок службы.</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В городском округе Заречный эксплуатируется 133 лифта, в том числе 103 лифта, или 77 процентов от общего количества, обеспечивают транспортировку людей с одного уровня на другой.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Первые многоквартирные дома, оборудованные лифтами, были построены в городском округе Заречный в 1986 году. </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Долгое время плановая модернизация лифтового хозяйства практически не производилась. За счет средств собственников жилых и нежилых помещений в многоквартирных домах проводилось только устранение аварийных ситуаций.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В сложившихся условиях для повышения энергетической эффективности использования общего имущества в многоквартирных домах городского округа Заречный, в том числе использования лифтового оборудования, требуется масштабная модернизация лифтового хозяйства. </w:t>
      </w:r>
    </w:p>
    <w:p w:rsidR="00255AE7" w:rsidRPr="00324C13" w:rsidRDefault="00255AE7" w:rsidP="0097012F">
      <w:pPr>
        <w:autoSpaceDE w:val="0"/>
        <w:autoSpaceDN w:val="0"/>
        <w:spacing w:after="0" w:line="240" w:lineRule="auto"/>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br w:type="page"/>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bookmarkStart w:id="3" w:name="P416"/>
      <w:bookmarkEnd w:id="3"/>
      <w:r w:rsidRPr="00324C13">
        <w:rPr>
          <w:rFonts w:ascii="Liberation Serif" w:eastAsia="Times New Roman" w:hAnsi="Liberation Serif" w:cs="Times New Roman"/>
          <w:b/>
          <w:sz w:val="24"/>
          <w:szCs w:val="24"/>
          <w:lang w:eastAsia="ru-RU"/>
        </w:rPr>
        <w:lastRenderedPageBreak/>
        <w:t>Подпрограмма 3</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3 «</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ликвидировать аварийный жилищный фонд,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57B7D">
        <w:rPr>
          <w:rFonts w:ascii="Liberation Serif" w:eastAsia="Times New Roman" w:hAnsi="Liberation Serif" w:cs="Times New Roman"/>
          <w:bCs/>
          <w:sz w:val="24"/>
          <w:szCs w:val="24"/>
          <w:lang w:eastAsia="ru-RU"/>
        </w:rPr>
        <w:t>По данным мониторинга, в 201</w:t>
      </w:r>
      <w:r w:rsidR="00357B7D" w:rsidRPr="00357B7D">
        <w:rPr>
          <w:rFonts w:ascii="Liberation Serif" w:eastAsia="Times New Roman" w:hAnsi="Liberation Serif" w:cs="Times New Roman"/>
          <w:bCs/>
          <w:sz w:val="24"/>
          <w:szCs w:val="24"/>
          <w:lang w:eastAsia="ru-RU"/>
        </w:rPr>
        <w:t>8</w:t>
      </w:r>
      <w:r w:rsidRPr="00357B7D">
        <w:rPr>
          <w:rFonts w:ascii="Liberation Serif" w:eastAsia="Times New Roman" w:hAnsi="Liberation Serif" w:cs="Times New Roman"/>
          <w:bCs/>
          <w:sz w:val="24"/>
          <w:szCs w:val="24"/>
          <w:lang w:eastAsia="ru-RU"/>
        </w:rPr>
        <w:t xml:space="preserve"> году площадь жилищного фонда городского округа Заречный составила </w:t>
      </w:r>
      <w:r w:rsidR="00357B7D" w:rsidRPr="00357B7D">
        <w:rPr>
          <w:rFonts w:ascii="Liberation Serif" w:eastAsia="Times New Roman" w:hAnsi="Liberation Serif" w:cs="Times New Roman"/>
          <w:bCs/>
          <w:sz w:val="24"/>
          <w:szCs w:val="24"/>
          <w:lang w:eastAsia="ru-RU"/>
        </w:rPr>
        <w:t>798,2</w:t>
      </w:r>
      <w:r w:rsidRPr="00357B7D">
        <w:rPr>
          <w:rFonts w:ascii="Liberation Serif" w:eastAsia="Times New Roman" w:hAnsi="Liberation Serif" w:cs="Times New Roman"/>
          <w:bCs/>
          <w:sz w:val="24"/>
          <w:szCs w:val="24"/>
          <w:lang w:eastAsia="ru-RU"/>
        </w:rPr>
        <w:t xml:space="preserve"> тыс. кв. метров, в том числе </w:t>
      </w:r>
      <w:r w:rsidR="00357B7D">
        <w:rPr>
          <w:rFonts w:ascii="Liberation Serif" w:eastAsia="Times New Roman" w:hAnsi="Liberation Serif" w:cs="Times New Roman"/>
          <w:bCs/>
          <w:sz w:val="24"/>
          <w:szCs w:val="24"/>
          <w:lang w:eastAsia="ru-RU"/>
        </w:rPr>
        <w:t>110,7</w:t>
      </w:r>
      <w:r w:rsidRPr="00357B7D">
        <w:rPr>
          <w:rFonts w:ascii="Liberation Serif" w:eastAsia="Times New Roman" w:hAnsi="Liberation Serif" w:cs="Times New Roman"/>
          <w:bCs/>
          <w:sz w:val="24"/>
          <w:szCs w:val="24"/>
          <w:lang w:eastAsia="ru-RU"/>
        </w:rPr>
        <w:t xml:space="preserve"> тыс. квадратных метров – в сельской местности.</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57B7D">
        <w:rPr>
          <w:rFonts w:ascii="Liberation Serif" w:eastAsia="Times New Roman" w:hAnsi="Liberation Serif" w:cs="Calibri"/>
          <w:bCs/>
          <w:sz w:val="24"/>
          <w:szCs w:val="24"/>
          <w:lang w:eastAsia="ru-RU"/>
        </w:rPr>
        <w:t>По данным статистической отчетности, в 201</w:t>
      </w:r>
      <w:r w:rsidR="00357B7D" w:rsidRPr="00357B7D">
        <w:rPr>
          <w:rFonts w:ascii="Liberation Serif" w:eastAsia="Times New Roman" w:hAnsi="Liberation Serif" w:cs="Calibri"/>
          <w:bCs/>
          <w:sz w:val="24"/>
          <w:szCs w:val="24"/>
          <w:lang w:eastAsia="ru-RU"/>
        </w:rPr>
        <w:t>8</w:t>
      </w:r>
      <w:r w:rsidRPr="00357B7D">
        <w:rPr>
          <w:rFonts w:ascii="Liberation Serif" w:eastAsia="Times New Roman" w:hAnsi="Liberation Serif" w:cs="Calibri"/>
          <w:bCs/>
          <w:sz w:val="24"/>
          <w:szCs w:val="24"/>
          <w:lang w:eastAsia="ru-RU"/>
        </w:rPr>
        <w:t xml:space="preserve"> году численность населения городского округа Заречный составляла 31,</w:t>
      </w:r>
      <w:r w:rsidR="00357B7D" w:rsidRPr="00357B7D">
        <w:rPr>
          <w:rFonts w:ascii="Liberation Serif" w:eastAsia="Times New Roman" w:hAnsi="Liberation Serif" w:cs="Calibri"/>
          <w:bCs/>
          <w:sz w:val="24"/>
          <w:szCs w:val="24"/>
          <w:lang w:eastAsia="ru-RU"/>
        </w:rPr>
        <w:t>29</w:t>
      </w:r>
      <w:r w:rsidRPr="00357B7D">
        <w:rPr>
          <w:rFonts w:ascii="Liberation Serif" w:eastAsia="Times New Roman" w:hAnsi="Liberation Serif" w:cs="Calibri"/>
          <w:bCs/>
          <w:sz w:val="24"/>
          <w:szCs w:val="24"/>
          <w:lang w:eastAsia="ru-RU"/>
        </w:rPr>
        <w:t xml:space="preserve"> тыс. чел. Таким образом, в среднем на одного человека в городском округе Заречный приходится примерно 2</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 xml:space="preserve"> кв. м жилья.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Согласно </w:t>
      </w:r>
      <w:hyperlink r:id="rId14" w:history="1">
        <w:r w:rsidRPr="00324C13">
          <w:rPr>
            <w:rFonts w:ascii="Liberation Serif" w:eastAsia="Times New Roman" w:hAnsi="Liberation Serif" w:cs="Calibri"/>
            <w:bCs/>
            <w:sz w:val="24"/>
            <w:szCs w:val="24"/>
            <w:lang w:eastAsia="ru-RU"/>
          </w:rPr>
          <w:t>статье 15</w:t>
        </w:r>
      </w:hyperlink>
      <w:r w:rsidRPr="00324C13">
        <w:rPr>
          <w:rFonts w:ascii="Liberation Serif" w:eastAsia="Times New Roman" w:hAnsi="Liberation Serif" w:cs="Calibri"/>
          <w:bCs/>
          <w:sz w:val="24"/>
          <w:szCs w:val="24"/>
          <w:lang w:eastAsia="ru-RU"/>
        </w:rPr>
        <w:t xml:space="preserve"> Жилищного кодекса Российской Федерации и </w:t>
      </w:r>
      <w:hyperlink r:id="rId15" w:history="1">
        <w:r w:rsidRPr="00324C13">
          <w:rPr>
            <w:rFonts w:ascii="Liberation Serif" w:eastAsia="Times New Roman" w:hAnsi="Liberation Serif" w:cs="Calibri"/>
            <w:bCs/>
            <w:sz w:val="24"/>
            <w:szCs w:val="24"/>
            <w:lang w:eastAsia="ru-RU"/>
          </w:rPr>
          <w:t>статье 673</w:t>
        </w:r>
      </w:hyperlink>
      <w:r w:rsidRPr="00324C13">
        <w:rPr>
          <w:rFonts w:ascii="Liberation Serif" w:eastAsia="Times New Roman" w:hAnsi="Liberation Serif" w:cs="Calibri"/>
          <w:bCs/>
          <w:sz w:val="24"/>
          <w:szCs w:val="24"/>
          <w:lang w:eastAsia="ru-RU"/>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rsidR="002E60E9" w:rsidRPr="002E60E9" w:rsidRDefault="002E60E9" w:rsidP="002E60E9">
      <w:pPr>
        <w:autoSpaceDE w:val="0"/>
        <w:autoSpaceDN w:val="0"/>
        <w:adjustRightInd w:val="0"/>
        <w:spacing w:after="0" w:line="240" w:lineRule="auto"/>
        <w:ind w:firstLine="540"/>
        <w:jc w:val="both"/>
        <w:rPr>
          <w:rFonts w:ascii="Liberation Serif" w:hAnsi="Liberation Serif" w:cs="Liberation Serif"/>
          <w:bCs/>
          <w:sz w:val="24"/>
          <w:szCs w:val="28"/>
        </w:rPr>
      </w:pPr>
      <w:r w:rsidRPr="002E60E9">
        <w:rPr>
          <w:rFonts w:ascii="Liberation Serif" w:hAnsi="Liberation Serif" w:cs="Liberation Serif"/>
          <w:bCs/>
          <w:sz w:val="24"/>
          <w:szCs w:val="28"/>
        </w:rPr>
        <w:t xml:space="preserve">Жилищный фонд </w:t>
      </w:r>
      <w:r>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является достаточно "возрастным" - более 50 процентов находящегося в эксплуатации жилья построено до 19</w:t>
      </w:r>
      <w:r w:rsidR="00EC4DC6">
        <w:rPr>
          <w:rFonts w:ascii="Liberation Serif" w:hAnsi="Liberation Serif" w:cs="Liberation Serif"/>
          <w:bCs/>
          <w:sz w:val="24"/>
          <w:szCs w:val="28"/>
        </w:rPr>
        <w:t>9</w:t>
      </w:r>
      <w:r w:rsidRPr="002E60E9">
        <w:rPr>
          <w:rFonts w:ascii="Liberation Serif" w:hAnsi="Liberation Serif" w:cs="Liberation Serif"/>
          <w:bCs/>
          <w:sz w:val="24"/>
          <w:szCs w:val="28"/>
        </w:rPr>
        <w:t>0 года. На 01 января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в капитальном ремонте нуждались</w:t>
      </w:r>
      <w:r w:rsidR="00EC4DC6">
        <w:rPr>
          <w:rFonts w:ascii="Liberation Serif" w:hAnsi="Liberation Serif" w:cs="Liberation Serif"/>
          <w:bCs/>
          <w:sz w:val="24"/>
          <w:szCs w:val="28"/>
        </w:rPr>
        <w:t xml:space="preserve"> 15</w:t>
      </w:r>
      <w:r w:rsidRPr="002E60E9">
        <w:rPr>
          <w:rFonts w:ascii="Liberation Serif" w:hAnsi="Liberation Serif" w:cs="Liberation Serif"/>
          <w:bCs/>
          <w:sz w:val="24"/>
          <w:szCs w:val="28"/>
        </w:rPr>
        <w:t xml:space="preserve"> многоквартирных жилых домов. На территории </w:t>
      </w:r>
      <w:r w:rsidR="00EC4DC6">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проблема</w:t>
      </w:r>
      <w:r w:rsidR="00EC4DC6">
        <w:rPr>
          <w:rFonts w:ascii="Liberation Serif" w:hAnsi="Liberation Serif" w:cs="Liberation Serif"/>
          <w:bCs/>
          <w:sz w:val="24"/>
          <w:szCs w:val="28"/>
        </w:rPr>
        <w:t xml:space="preserve"> </w:t>
      </w:r>
      <w:r w:rsidR="00EC4DC6" w:rsidRPr="00EC4DC6">
        <w:rPr>
          <w:rFonts w:ascii="Liberation Serif" w:hAnsi="Liberation Serif" w:cs="Liberation Serif"/>
          <w:bCs/>
          <w:sz w:val="24"/>
          <w:szCs w:val="28"/>
        </w:rPr>
        <w:t>поддержания нормативного состояния многоквартирных домов</w:t>
      </w:r>
      <w:r w:rsidR="00EC4DC6">
        <w:rPr>
          <w:rFonts w:ascii="Liberation Serif" w:hAnsi="Liberation Serif" w:cs="Liberation Serif"/>
          <w:bCs/>
          <w:sz w:val="24"/>
          <w:szCs w:val="28"/>
        </w:rPr>
        <w:t xml:space="preserve"> </w:t>
      </w:r>
      <w:r w:rsidRPr="002E60E9">
        <w:rPr>
          <w:rFonts w:ascii="Liberation Serif" w:hAnsi="Liberation Serif" w:cs="Liberation Serif"/>
          <w:bCs/>
          <w:sz w:val="24"/>
          <w:szCs w:val="28"/>
        </w:rPr>
        <w:t>решается путем его капитального ремонта с использованием современных строительных материалов и технологий, энергоэффективных решений, которые в дальнейшем обеспечат максимальный уровень благоустройства и качественно улучшат условия проживания граждан. В течение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капитальный ремонт был проведен в </w:t>
      </w:r>
      <w:r w:rsidR="00EC4DC6">
        <w:rPr>
          <w:rFonts w:ascii="Liberation Serif" w:hAnsi="Liberation Serif" w:cs="Liberation Serif"/>
          <w:bCs/>
          <w:sz w:val="24"/>
          <w:szCs w:val="28"/>
        </w:rPr>
        <w:t>13</w:t>
      </w:r>
      <w:r w:rsidRPr="002E60E9">
        <w:rPr>
          <w:rFonts w:ascii="Liberation Serif" w:hAnsi="Liberation Serif" w:cs="Liberation Serif"/>
          <w:bCs/>
          <w:sz w:val="24"/>
          <w:szCs w:val="28"/>
        </w:rPr>
        <w:t xml:space="preserve"> многоквартирных дом</w:t>
      </w:r>
      <w:r w:rsidR="00EC4DC6">
        <w:rPr>
          <w:rFonts w:ascii="Liberation Serif" w:hAnsi="Liberation Serif" w:cs="Liberation Serif"/>
          <w:bCs/>
          <w:sz w:val="24"/>
          <w:szCs w:val="28"/>
        </w:rPr>
        <w:t>ах</w:t>
      </w:r>
      <w:r w:rsidRPr="002E60E9">
        <w:rPr>
          <w:rFonts w:ascii="Liberation Serif" w:hAnsi="Liberation Serif" w:cs="Liberation Serif"/>
          <w:bCs/>
          <w:sz w:val="24"/>
          <w:szCs w:val="28"/>
        </w:rPr>
        <w:t xml:space="preserve">; общая площадь капитально отремонтированных многоквартирных жилых домов составила </w:t>
      </w:r>
      <w:r w:rsidR="00EC4DC6" w:rsidRPr="00EC4DC6">
        <w:rPr>
          <w:rFonts w:ascii="Liberation Serif" w:hAnsi="Liberation Serif" w:cs="Liberation Serif"/>
          <w:bCs/>
          <w:sz w:val="24"/>
          <w:szCs w:val="28"/>
        </w:rPr>
        <w:t xml:space="preserve">35 671,1 </w:t>
      </w:r>
      <w:r w:rsidRPr="002E60E9">
        <w:rPr>
          <w:rFonts w:ascii="Liberation Serif" w:hAnsi="Liberation Serif" w:cs="Liberation Serif"/>
          <w:bCs/>
          <w:sz w:val="24"/>
          <w:szCs w:val="28"/>
        </w:rPr>
        <w:t>кв. метров.</w:t>
      </w:r>
    </w:p>
    <w:p w:rsidR="0097012F" w:rsidRPr="004F6AF7"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4F6AF7">
        <w:rPr>
          <w:rFonts w:ascii="Liberation Serif" w:eastAsia="Times New Roman" w:hAnsi="Liberation Serif" w:cs="Calibri"/>
          <w:bCs/>
          <w:sz w:val="24"/>
          <w:szCs w:val="24"/>
          <w:lang w:eastAsia="ru-RU"/>
        </w:rPr>
        <w:t>По состоянию на 01.01.201</w:t>
      </w:r>
      <w:r w:rsidR="004F6AF7" w:rsidRPr="004F6AF7">
        <w:rPr>
          <w:rFonts w:ascii="Liberation Serif" w:eastAsia="Times New Roman" w:hAnsi="Liberation Serif" w:cs="Calibri"/>
          <w:bCs/>
          <w:sz w:val="24"/>
          <w:szCs w:val="24"/>
          <w:lang w:eastAsia="ru-RU"/>
        </w:rPr>
        <w:t>9</w:t>
      </w:r>
      <w:r w:rsidRPr="004F6AF7">
        <w:rPr>
          <w:rFonts w:ascii="Liberation Serif" w:eastAsia="Times New Roman" w:hAnsi="Liberation Serif" w:cs="Calibri"/>
          <w:bCs/>
          <w:sz w:val="24"/>
          <w:szCs w:val="24"/>
          <w:lang w:eastAsia="ru-RU"/>
        </w:rPr>
        <w:t xml:space="preserve"> года на территории городского округа Заречный насчитывается 2</w:t>
      </w:r>
      <w:r w:rsidR="004F6AF7" w:rsidRPr="004F6AF7">
        <w:rPr>
          <w:rFonts w:ascii="Liberation Serif" w:eastAsia="Times New Roman" w:hAnsi="Liberation Serif" w:cs="Calibri"/>
          <w:bCs/>
          <w:sz w:val="24"/>
          <w:szCs w:val="24"/>
          <w:lang w:eastAsia="ru-RU"/>
        </w:rPr>
        <w:t>68</w:t>
      </w:r>
      <w:r w:rsidRPr="004F6AF7">
        <w:rPr>
          <w:rFonts w:ascii="Liberation Serif" w:eastAsia="Times New Roman" w:hAnsi="Liberation Serif" w:cs="Calibri"/>
          <w:bCs/>
          <w:sz w:val="24"/>
          <w:szCs w:val="24"/>
          <w:lang w:eastAsia="ru-RU"/>
        </w:rPr>
        <w:t xml:space="preserve"> многоквартирных домов, более </w:t>
      </w:r>
      <w:r w:rsidR="004F6AF7" w:rsidRPr="004F6AF7">
        <w:rPr>
          <w:rFonts w:ascii="Liberation Serif" w:eastAsia="Times New Roman" w:hAnsi="Liberation Serif" w:cs="Calibri"/>
          <w:bCs/>
          <w:sz w:val="24"/>
          <w:szCs w:val="24"/>
          <w:lang w:eastAsia="ru-RU"/>
        </w:rPr>
        <w:t>1</w:t>
      </w:r>
      <w:r w:rsidRPr="004F6AF7">
        <w:rPr>
          <w:rFonts w:ascii="Liberation Serif" w:eastAsia="Times New Roman" w:hAnsi="Liberation Serif" w:cs="Calibri"/>
          <w:bCs/>
          <w:sz w:val="24"/>
          <w:szCs w:val="24"/>
          <w:lang w:eastAsia="ru-RU"/>
        </w:rPr>
        <w:t xml:space="preserve">5 </w:t>
      </w:r>
      <w:r w:rsidR="004F6AF7" w:rsidRPr="004F6AF7">
        <w:rPr>
          <w:rFonts w:ascii="Liberation Serif" w:eastAsia="Times New Roman" w:hAnsi="Liberation Serif" w:cs="Calibri"/>
          <w:bCs/>
          <w:sz w:val="24"/>
          <w:szCs w:val="24"/>
          <w:lang w:eastAsia="ru-RU"/>
        </w:rPr>
        <w:t>тысяч</w:t>
      </w:r>
      <w:r w:rsidRPr="004F6AF7">
        <w:rPr>
          <w:rFonts w:ascii="Liberation Serif" w:eastAsia="Times New Roman" w:hAnsi="Liberation Serif" w:cs="Calibri"/>
          <w:bCs/>
          <w:sz w:val="24"/>
          <w:szCs w:val="24"/>
          <w:lang w:eastAsia="ru-RU"/>
        </w:rPr>
        <w:t xml:space="preserve"> квадратных метров детских игровых площадок.</w:t>
      </w:r>
    </w:p>
    <w:p w:rsidR="0097012F" w:rsidRPr="00324C13" w:rsidRDefault="004F6AF7"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В</w:t>
      </w:r>
      <w:r w:rsidR="0097012F" w:rsidRPr="00324C13">
        <w:rPr>
          <w:rFonts w:ascii="Liberation Serif" w:eastAsia="Times New Roman" w:hAnsi="Liberation Serif" w:cs="Calibri"/>
          <w:bCs/>
          <w:sz w:val="24"/>
          <w:szCs w:val="24"/>
          <w:lang w:eastAsia="ru-RU"/>
        </w:rPr>
        <w:t>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w:t>
      </w:r>
      <w:r w:rsidRPr="00324C13">
        <w:rPr>
          <w:rFonts w:ascii="Liberation Serif" w:eastAsia="Times New Roman" w:hAnsi="Liberation Serif" w:cs="Calibri"/>
          <w:bCs/>
          <w:sz w:val="24"/>
          <w:szCs w:val="24"/>
          <w:lang w:eastAsia="ru-RU"/>
        </w:rPr>
        <w:lastRenderedPageBreak/>
        <w:t>окружающей среды, улучшением санитарно-гигиенических условий, обеспечивающих экологическое благоустройство территории.</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Однако проблема развития внешнего благоустройства территорий городского округа Заречный остается достаточно острой.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Следует также отметить наличие проблем и в части технического содержания имеющихся дворовых сооружений и зеленых насаждений.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расположены детские игровые и спортивные площадки, имеющие высокий процент износа и представляющие опасность для жизни и здоровья жителей. Заметной мерой по решению проблемы станет ремонт и восстановление малых архитектурных форм, а также игровое и спортивное оборудование детских игровых и спортивных площадок.</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Имеются многочисленные обращения граждан по вопросам затененности жилых помещений разросшимися зелеными насаждениями, остаются вопросы организации внутридворовых автостоянок, проездов к дворовым территориям многоквартирных домов.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Обеспеченность населения объектами спортивной инфраструктуры городского округа Заречный остается недостаточной.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Подпрограмма 3 позволяет решить вопросы не только по текущему содержанию объектов благоустройства, но и организационные вопросы, решение которых дает возможность обеспечить контроль использования бюджетных средств, направляемых на содержание объектов внешнего благоустройства, создать условия для взаимодействия с субъектами предпринимательской деятельности,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 Организация конкурсов, публикации и выступления в средствах массовой информации, пропагандирующие достижения и инициативу социально ответственных организаций и граждан, позволяют воспитывать культуру поведения граждан, повышает сознательность и ответственность населения за сохранность окружающей среды.</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Определение перспектив благоустройства городского округа Заречный позволит добиться не только ежегодного расходования средства на содержание отдельных элементов благоустройства, но и сосредоточения средств на решении поставленных Подпрограммой 3 задач. Ведение работ по утвержденной Подпрограмме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Содержание мест захоронений - одна из задач исполнительной власти городского округа Заречный. Таким образом, в Подпрограмме 3 учитываются мероприятия по поддержанию чистоты и порядка в местах захоронения.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настоящее время на территории городского округа Заречный расположено два муниципальных кладбища общей площадью 13 га (кладбище г. Заречный – 6 га, кладбище с. Мезенское – 7 га). Захоронения производятся путем рекультивации земель (вырубки зеленых насаждений, планировки территорий и т.д.), что влечет за собой большие затраты. На кладбищах городского округа Заречный отсутствуют такие элементы инфраструктуры как ограждения, урны для сбора мелкого мусора, площадки для ожидания и сбора родственников, сопровождающих траурную процессию, общественные туалеты, информационные указатели кварталов, участков захоронений, расположения зданий и сооружений, общественных туалетов, требуется вырубка деревьев и кустарников, на территории имеющихся кладбищ требуется регулярное скашивание травы у проходов и дорожках.</w:t>
      </w:r>
    </w:p>
    <w:p w:rsidR="0097012F" w:rsidRPr="00324C13" w:rsidRDefault="0039631C"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9631C">
        <w:rPr>
          <w:rFonts w:ascii="Liberation Serif" w:eastAsia="Times New Roman" w:hAnsi="Liberation Serif" w:cs="Calibri"/>
          <w:bCs/>
          <w:sz w:val="24"/>
          <w:szCs w:val="24"/>
          <w:lang w:eastAsia="ru-RU"/>
        </w:rPr>
        <w:lastRenderedPageBreak/>
        <w:t xml:space="preserve">Рост количества </w:t>
      </w:r>
      <w:r w:rsidR="0097012F" w:rsidRPr="0039631C">
        <w:rPr>
          <w:rFonts w:ascii="Liberation Serif" w:eastAsia="Times New Roman" w:hAnsi="Liberation Serif" w:cs="Calibri"/>
          <w:bCs/>
          <w:sz w:val="24"/>
          <w:szCs w:val="24"/>
          <w:lang w:eastAsia="ru-RU"/>
        </w:rPr>
        <w:t xml:space="preserve">безнадзорных собак является </w:t>
      </w:r>
      <w:r w:rsidRPr="0039631C">
        <w:rPr>
          <w:rFonts w:ascii="Liberation Serif" w:eastAsia="Times New Roman" w:hAnsi="Liberation Serif" w:cs="Calibri"/>
          <w:bCs/>
          <w:sz w:val="24"/>
          <w:szCs w:val="24"/>
          <w:lang w:eastAsia="ru-RU"/>
        </w:rPr>
        <w:t xml:space="preserve">угрозой </w:t>
      </w:r>
      <w:r w:rsidR="0097012F" w:rsidRPr="0039631C">
        <w:rPr>
          <w:rFonts w:ascii="Liberation Serif" w:eastAsia="Times New Roman" w:hAnsi="Liberation Serif" w:cs="Calibri"/>
          <w:bCs/>
          <w:sz w:val="24"/>
          <w:szCs w:val="24"/>
          <w:lang w:eastAsia="ru-RU"/>
        </w:rPr>
        <w:t xml:space="preserve">безопасности </w:t>
      </w:r>
      <w:r w:rsidR="0097012F" w:rsidRPr="00324C13">
        <w:rPr>
          <w:rFonts w:ascii="Liberation Serif" w:eastAsia="Times New Roman" w:hAnsi="Liberation Serif" w:cs="Calibri"/>
          <w:bCs/>
          <w:sz w:val="24"/>
          <w:szCs w:val="24"/>
          <w:lang w:eastAsia="ru-RU"/>
        </w:rPr>
        <w:t xml:space="preserve">населения на территории городского округа Заречный. Причиной увеличения численности безнадзорных животных является прикармливание людьми, добывание безнадзорными животными пищевых отходов на свалках, возле объектов торговли, активное размножение безнадзорных животных.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Для людей и домашних животных безнадзорные животные представляют опасность в первую очередь как возможные источники заражения. Наиболее рациональным подходом к решению данной проблемы является выполнения ряда таких мероприятий как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Реализация данных мероприятий позволит получить сокращение численности безнадзорных животных на территории городского округа Заречный, тем самым создать благоприятные условия для проживания граждан.</w:t>
      </w:r>
    </w:p>
    <w:p w:rsidR="000A219B" w:rsidRPr="000A219B" w:rsidRDefault="000A219B"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0A219B">
        <w:rPr>
          <w:rFonts w:ascii="Liberation Serif" w:eastAsia="Times New Roman" w:hAnsi="Liberation Serif" w:cs="Calibri"/>
          <w:bCs/>
          <w:sz w:val="24"/>
          <w:szCs w:val="24"/>
          <w:lang w:eastAsia="ru-RU"/>
        </w:rPr>
        <w:t xml:space="preserve">На </w:t>
      </w:r>
      <w:r>
        <w:rPr>
          <w:rFonts w:ascii="Liberation Serif" w:eastAsia="Times New Roman" w:hAnsi="Liberation Serif" w:cs="Calibri"/>
          <w:bCs/>
          <w:sz w:val="24"/>
          <w:szCs w:val="24"/>
          <w:lang w:eastAsia="ru-RU"/>
        </w:rPr>
        <w:t>территории городского округа Заречный осуществляет свою деятельность муниципальная баня.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требованиям безопасности, в бане и душевых любого вида и типа, банно-оздоровительных комплексах должна быть обеспечена безопасность жизни здоровья посетителя. Помещения, используемые для оказания услуг, должны соответствовать требованиям настоящего стандарта, нормам и правилам пожарной безопасности, санитарно-гигиеническим и техническим требованиям.</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Мероприятия, входящие с состав Подпрограммы 3 включают в себя комплекс мероприятий, повышающих надежность функционирования коммунальных систем муниципальной бани, улучшения качества обслуживания населения, а также обеспечения комфортных и безопасных условий для клиентов.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Программа предусматривает решение задач по ликвидации сверхнормативного износа основных производственных фондов, внедрение технологий и мер по стимулированию эффективного и рационального хозяйствования муниципальной бани для надежного и устойчивого качественного обслуживания населения и прочих потребительских услуг.</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Разработка и реализация Подпрограммы 3 позволят комплексно подойти к мероприятиям, направленным на обеспечение и улучшение санитарного и эстетического состояния территории городского округа Заречный, повышения комфортности условий проживания для жителей, поддержание единого архитектурного облика города. А также обеспечить согласованное развитие и функционирование объектов внешнего благоустройства и инженерной инфраструктуры и, соответственно, более эффективное использование финансовых и материальных ресурсов.</w:t>
      </w:r>
    </w:p>
    <w:p w:rsidR="00C041EA" w:rsidRPr="00324C13" w:rsidRDefault="00C041EA" w:rsidP="00255AE7">
      <w:pPr>
        <w:autoSpaceDE w:val="0"/>
        <w:autoSpaceDN w:val="0"/>
        <w:spacing w:after="0" w:line="240" w:lineRule="auto"/>
        <w:rPr>
          <w:rFonts w:ascii="Liberation Serif" w:eastAsia="Times New Roman" w:hAnsi="Liberation Serif" w:cs="Times New Roman"/>
          <w:b/>
          <w:sz w:val="24"/>
          <w:szCs w:val="24"/>
          <w:lang w:eastAsia="ru-RU"/>
        </w:rPr>
        <w:sectPr w:rsidR="00C041EA" w:rsidRPr="00324C13" w:rsidSect="003E2BED">
          <w:pgSz w:w="11906" w:h="16838"/>
          <w:pgMar w:top="1134" w:right="567" w:bottom="1134" w:left="1418" w:header="708" w:footer="708" w:gutter="0"/>
          <w:cols w:space="708"/>
          <w:docGrid w:linePitch="360"/>
        </w:sectPr>
      </w:pPr>
      <w:bookmarkStart w:id="4" w:name="P517"/>
      <w:bookmarkEnd w:id="4"/>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 xml:space="preserve">Подпрограмма 4. </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both"/>
        <w:rPr>
          <w:rFonts w:ascii="Liberation Serif" w:eastAsia="Times New Roman" w:hAnsi="Liberation Serif" w:cs="Times New Roman"/>
          <w:sz w:val="24"/>
          <w:szCs w:val="24"/>
          <w:lang w:eastAsia="ru-RU"/>
        </w:rPr>
      </w:pP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bookmarkStart w:id="5" w:name="P592"/>
      <w:bookmarkEnd w:id="5"/>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w:t>
      </w:r>
      <w:r w:rsidR="00AA363F" w:rsidRPr="00324C13">
        <w:rPr>
          <w:rFonts w:ascii="Liberation Serif" w:eastAsia="Times New Roman" w:hAnsi="Liberation Serif" w:cs="Times New Roman"/>
          <w:b/>
          <w:sz w:val="24"/>
          <w:szCs w:val="24"/>
          <w:lang w:eastAsia="ru-RU"/>
        </w:rPr>
        <w:t>4</w:t>
      </w:r>
      <w:r w:rsidRPr="00324C13">
        <w:rPr>
          <w:rFonts w:ascii="Liberation Serif" w:eastAsia="Times New Roman" w:hAnsi="Liberation Serif" w:cs="Times New Roman"/>
          <w:b/>
          <w:sz w:val="24"/>
          <w:szCs w:val="24"/>
          <w:lang w:eastAsia="ru-RU"/>
        </w:rPr>
        <w:t xml:space="preserve"> «</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u w:val="single"/>
          <w:lang w:eastAsia="ru-RU"/>
        </w:rPr>
      </w:pP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Постановления администрации городского округа Заречный № 564-П от 19.05.2011 «О создании муниципальных казенных учреждений путем изменения типа бюджетных учреждений городского округа Заречный», Постановления администрации городского округа Заречный № 972-П от 25.08.2011 «О внесении изменений в постановление № 564-П от 19.05.2011 «О создании муниципальных казенных учреждений путем изменения типа бюджетных учреждений городского округа Заречный», Муниципальное казенное учреждение городского округа Заречный «Дирекция Единого Заказчика» (далее - МКУ ГО Заречный «ДЕЗ») является некоммерческой организацией, осуществляющей свою деятельность в целях создания условий для обеспечения благоприятных условий жизнедеятельности населения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Деятельность МКУ ГО Заречный «ДЕЗ» осуществляется по направлениям, предусмотренным Уставом, утвержденным Постановлением администрации городского округа Заречный от 30.01.2012 № 113-П</w:t>
      </w:r>
      <w:r w:rsidR="003D2469">
        <w:rPr>
          <w:rFonts w:ascii="Liberation Serif" w:eastAsia="Times New Roman" w:hAnsi="Liberation Serif" w:cs="Calibri"/>
          <w:bCs/>
          <w:sz w:val="24"/>
          <w:szCs w:val="24"/>
          <w:lang w:eastAsia="ru-RU"/>
        </w:rPr>
        <w:t xml:space="preserve"> (с изменениями и дополнениями)</w:t>
      </w:r>
      <w:r w:rsidRPr="00324C13">
        <w:rPr>
          <w:rFonts w:ascii="Liberation Serif" w:eastAsia="Times New Roman" w:hAnsi="Liberation Serif" w:cs="Calibri"/>
          <w:bCs/>
          <w:sz w:val="24"/>
          <w:szCs w:val="24"/>
          <w:lang w:eastAsia="ru-RU"/>
        </w:rPr>
        <w:t>.</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Учредителем МКУ ГО Заречный «ДЕЗ» является городской округ Заречный. Функции и полномочия Учредителя осуществляет Администрация городского округа Заречный, которая также является:</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главным распорядителем бюджетных средств, направленных на обеспечение деятельности МКУ ГО Заречный «ДЕЗ» и на исполнение соответствующей части бюджета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 администратором доходов бюджета по закрепленным видам доходов.</w:t>
      </w:r>
    </w:p>
    <w:p w:rsidR="003D2469" w:rsidRDefault="003D2469" w:rsidP="0097012F">
      <w:pPr>
        <w:autoSpaceDE w:val="0"/>
        <w:autoSpaceDN w:val="0"/>
        <w:spacing w:after="0" w:line="240" w:lineRule="auto"/>
        <w:jc w:val="both"/>
        <w:rPr>
          <w:rFonts w:ascii="Liberation Serif" w:eastAsia="Times New Roman" w:hAnsi="Liberation Serif" w:cs="Times New Roman"/>
          <w:sz w:val="24"/>
          <w:szCs w:val="24"/>
          <w:lang w:eastAsia="ru-RU"/>
        </w:rPr>
        <w:sectPr w:rsidR="003D2469" w:rsidSect="00142A52">
          <w:pgSz w:w="11906" w:h="16838" w:code="9"/>
          <w:pgMar w:top="1134" w:right="567" w:bottom="1134" w:left="1418" w:header="709" w:footer="709" w:gutter="0"/>
          <w:cols w:space="708"/>
          <w:docGrid w:linePitch="360"/>
        </w:sect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Раздел 2. Цели, задачи и целевые показатели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C041EA" w:rsidRPr="00324C13" w:rsidRDefault="00C041EA" w:rsidP="00AA363F">
      <w:pPr>
        <w:autoSpaceDE w:val="0"/>
        <w:autoSpaceDN w:val="0"/>
        <w:spacing w:after="0" w:line="240" w:lineRule="auto"/>
        <w:jc w:val="center"/>
        <w:rPr>
          <w:rFonts w:ascii="Liberation Serif" w:eastAsia="Times New Roman" w:hAnsi="Liberation Serif" w:cs="Times New Roman"/>
          <w:b/>
          <w:sz w:val="24"/>
          <w:szCs w:val="24"/>
          <w:lang w:eastAsia="ru-RU"/>
        </w:rPr>
      </w:pPr>
    </w:p>
    <w:p w:rsidR="00AA363F"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1. </w:t>
      </w:r>
      <w:r w:rsidR="00AA363F" w:rsidRPr="00324C13">
        <w:rPr>
          <w:rFonts w:ascii="Liberation Serif" w:eastAsia="Times New Roman" w:hAnsi="Liberation Serif" w:cs="Times New Roman"/>
          <w:sz w:val="24"/>
          <w:szCs w:val="24"/>
          <w:lang w:eastAsia="ru-RU"/>
        </w:rPr>
        <w:t>Цели, задачи и целевые показатели реализации муниципальной программы приведены в приложении № 1 к муниципальной программе.</w:t>
      </w:r>
    </w:p>
    <w:p w:rsidR="00060828" w:rsidRPr="00324C13"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2. </w:t>
      </w:r>
      <w:r w:rsidRPr="00060828">
        <w:rPr>
          <w:rFonts w:ascii="Liberation Serif" w:eastAsia="Times New Roman" w:hAnsi="Liberation Serif" w:cs="Times New Roman"/>
          <w:sz w:val="24"/>
          <w:szCs w:val="24"/>
          <w:lang w:eastAsia="ru-RU"/>
        </w:rPr>
        <w:t>Методика расчета значений целевых показателей в рамках</w:t>
      </w:r>
      <w:r>
        <w:rPr>
          <w:rFonts w:ascii="Liberation Serif" w:eastAsia="Times New Roman" w:hAnsi="Liberation Serif" w:cs="Times New Roman"/>
          <w:sz w:val="24"/>
          <w:szCs w:val="24"/>
          <w:lang w:eastAsia="ru-RU"/>
        </w:rPr>
        <w:t xml:space="preserve"> муниципальной</w:t>
      </w:r>
      <w:r w:rsidRPr="00060828">
        <w:rPr>
          <w:rFonts w:ascii="Liberation Serif" w:eastAsia="Times New Roman" w:hAnsi="Liberation Serif" w:cs="Times New Roman"/>
          <w:sz w:val="24"/>
          <w:szCs w:val="24"/>
          <w:lang w:eastAsia="ru-RU"/>
        </w:rPr>
        <w:t xml:space="preserve"> программы приведена в приложении </w:t>
      </w:r>
      <w:r>
        <w:rPr>
          <w:rFonts w:ascii="Liberation Serif" w:eastAsia="Times New Roman" w:hAnsi="Liberation Serif" w:cs="Times New Roman"/>
          <w:sz w:val="24"/>
          <w:szCs w:val="24"/>
          <w:lang w:eastAsia="ru-RU"/>
        </w:rPr>
        <w:t>№</w:t>
      </w:r>
      <w:r w:rsidRPr="00060828">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4 к </w:t>
      </w:r>
      <w:r w:rsidRPr="00060828">
        <w:rPr>
          <w:rFonts w:ascii="Liberation Serif" w:eastAsia="Times New Roman" w:hAnsi="Liberation Serif" w:cs="Times New Roman"/>
          <w:sz w:val="24"/>
          <w:szCs w:val="24"/>
          <w:lang w:eastAsia="ru-RU"/>
        </w:rPr>
        <w:t>муниципальной программе.</w:t>
      </w:r>
    </w:p>
    <w:p w:rsidR="00C041EA" w:rsidRPr="00324C13" w:rsidRDefault="00C041EA"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3. План мероприятий по выполнению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b/>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 которые приведены в </w:t>
      </w:r>
      <w:hyperlink w:anchor="P2452" w:history="1">
        <w:r w:rsidRPr="00324C13">
          <w:rPr>
            <w:rFonts w:ascii="Liberation Serif" w:eastAsia="Times New Roman" w:hAnsi="Liberation Serif" w:cs="Times New Roman"/>
            <w:sz w:val="24"/>
            <w:szCs w:val="24"/>
            <w:lang w:eastAsia="ru-RU"/>
          </w:rPr>
          <w:t>приложениях № 2</w:t>
        </w:r>
      </w:hyperlink>
      <w:r w:rsidRPr="00324C13">
        <w:rPr>
          <w:rFonts w:ascii="Liberation Serif" w:eastAsia="Times New Roman" w:hAnsi="Liberation Serif" w:cs="Times New Roman"/>
          <w:sz w:val="24"/>
          <w:szCs w:val="24"/>
          <w:lang w:eastAsia="ru-RU"/>
        </w:rPr>
        <w:t xml:space="preserve"> и </w:t>
      </w:r>
      <w:hyperlink w:anchor="P6624" w:history="1">
        <w:r w:rsidRPr="00324C13">
          <w:rPr>
            <w:rFonts w:ascii="Liberation Serif" w:eastAsia="Times New Roman" w:hAnsi="Liberation Serif" w:cs="Times New Roman"/>
            <w:sz w:val="24"/>
            <w:szCs w:val="24"/>
            <w:lang w:eastAsia="ru-RU"/>
          </w:rPr>
          <w:t>3</w:t>
        </w:r>
      </w:hyperlink>
      <w:r w:rsidRPr="00324C13">
        <w:rPr>
          <w:rFonts w:ascii="Liberation Serif" w:eastAsia="Times New Roman" w:hAnsi="Liberation Serif" w:cs="Times New Roman"/>
          <w:sz w:val="24"/>
          <w:szCs w:val="24"/>
          <w:lang w:eastAsia="ru-RU"/>
        </w:rPr>
        <w:t xml:space="preserve"> к муниципальной программе.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bookmarkStart w:id="6" w:name="P186"/>
      <w:bookmarkEnd w:id="6"/>
      <w:r w:rsidRPr="00324C13">
        <w:rPr>
          <w:rFonts w:ascii="Liberation Serif" w:eastAsia="Times New Roman" w:hAnsi="Liberation Serif" w:cs="Times New Roman"/>
          <w:sz w:val="24"/>
          <w:szCs w:val="24"/>
          <w:lang w:eastAsia="ru-RU"/>
        </w:rPr>
        <w:t>2. Администрация городского округа Заречный как ответственный исполнитель муниципальной программы осуществляет следующие функции: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осуществляет полномочия главного распорядителя средств местного бюджета, предусмотренных на реализацию муниципальной программы;</w:t>
      </w:r>
    </w:p>
    <w:p w:rsidR="00AA363F"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осуществляет взаимодействие с Министерством энергетики и жилищно-коммунального хозяйства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685576" w:rsidRPr="006F20E9" w:rsidRDefault="00685576"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4) </w:t>
      </w:r>
      <w:r w:rsidRPr="006F20E9">
        <w:rPr>
          <w:rFonts w:ascii="Liberation Serif" w:eastAsia="Times New Roman" w:hAnsi="Liberation Serif" w:cs="Times New Roman"/>
          <w:sz w:val="24"/>
          <w:szCs w:val="24"/>
          <w:lang w:eastAsia="ru-RU"/>
        </w:rPr>
        <w:t xml:space="preserve">осуществляет взаимодействие с организациями </w:t>
      </w:r>
      <w:r w:rsidR="006F20E9" w:rsidRPr="006F20E9">
        <w:rPr>
          <w:rFonts w:ascii="Liberation Serif" w:eastAsia="Times New Roman" w:hAnsi="Liberation Serif" w:cs="Times New Roman"/>
          <w:sz w:val="24"/>
          <w:szCs w:val="24"/>
          <w:lang w:eastAsia="ru-RU"/>
        </w:rPr>
        <w:t>городского округа Заречный</w:t>
      </w:r>
      <w:r w:rsidRPr="006F20E9">
        <w:rPr>
          <w:rFonts w:ascii="Liberation Serif" w:eastAsia="Times New Roman" w:hAnsi="Liberation Serif" w:cs="Times New Roman"/>
          <w:sz w:val="24"/>
          <w:szCs w:val="24"/>
          <w:lang w:eastAsia="ru-RU"/>
        </w:rPr>
        <w:t xml:space="preserve"> по вопросам предоставления субсидий из местного бюджета на реализацию</w:t>
      </w:r>
      <w:r w:rsidR="006F20E9" w:rsidRPr="006F20E9">
        <w:rPr>
          <w:rFonts w:ascii="Liberation Serif" w:eastAsia="Times New Roman" w:hAnsi="Liberation Serif" w:cs="Times New Roman"/>
          <w:sz w:val="24"/>
          <w:szCs w:val="24"/>
          <w:lang w:eastAsia="ru-RU"/>
        </w:rPr>
        <w:t xml:space="preserve"> мероприятий</w:t>
      </w:r>
      <w:r w:rsidRPr="006F20E9">
        <w:rPr>
          <w:rFonts w:ascii="Liberation Serif" w:eastAsia="Times New Roman" w:hAnsi="Liberation Serif" w:cs="Times New Roman"/>
          <w:sz w:val="24"/>
          <w:szCs w:val="24"/>
          <w:lang w:eastAsia="ru-RU"/>
        </w:rPr>
        <w:t xml:space="preserve"> муниципальн</w:t>
      </w:r>
      <w:r w:rsidR="006F20E9" w:rsidRPr="006F20E9">
        <w:rPr>
          <w:rFonts w:ascii="Liberation Serif" w:eastAsia="Times New Roman" w:hAnsi="Liberation Serif" w:cs="Times New Roman"/>
          <w:sz w:val="24"/>
          <w:szCs w:val="24"/>
          <w:lang w:eastAsia="ru-RU"/>
        </w:rPr>
        <w:t>ой</w:t>
      </w:r>
      <w:r w:rsidRPr="006F20E9">
        <w:rPr>
          <w:rFonts w:ascii="Liberation Serif" w:eastAsia="Times New Roman" w:hAnsi="Liberation Serif" w:cs="Times New Roman"/>
          <w:sz w:val="24"/>
          <w:szCs w:val="24"/>
          <w:lang w:eastAsia="ru-RU"/>
        </w:rPr>
        <w:t xml:space="preserve"> программ</w:t>
      </w:r>
      <w:r w:rsidR="006F20E9" w:rsidRPr="006F20E9">
        <w:rPr>
          <w:rFonts w:ascii="Liberation Serif" w:eastAsia="Times New Roman" w:hAnsi="Liberation Serif" w:cs="Times New Roman"/>
          <w:sz w:val="24"/>
          <w:szCs w:val="24"/>
          <w:lang w:eastAsia="ru-RU"/>
        </w:rPr>
        <w:t>ы</w:t>
      </w:r>
      <w:r w:rsidRPr="006F20E9">
        <w:rPr>
          <w:rFonts w:ascii="Liberation Serif" w:eastAsia="Times New Roman" w:hAnsi="Liberation Serif" w:cs="Times New Roman"/>
          <w:sz w:val="24"/>
          <w:szCs w:val="24"/>
          <w:lang w:eastAsia="ru-RU"/>
        </w:rPr>
        <w:t>, направленн</w:t>
      </w:r>
      <w:r w:rsidR="006F20E9" w:rsidRPr="006F20E9">
        <w:rPr>
          <w:rFonts w:ascii="Liberation Serif" w:eastAsia="Times New Roman" w:hAnsi="Liberation Serif" w:cs="Times New Roman"/>
          <w:sz w:val="24"/>
          <w:szCs w:val="24"/>
          <w:lang w:eastAsia="ru-RU"/>
        </w:rPr>
        <w:t>ую</w:t>
      </w:r>
      <w:r w:rsidRPr="006F20E9">
        <w:rPr>
          <w:rFonts w:ascii="Liberation Serif" w:eastAsia="Times New Roman" w:hAnsi="Liberation Serif" w:cs="Times New Roman"/>
          <w:sz w:val="24"/>
          <w:szCs w:val="24"/>
          <w:lang w:eastAsia="ru-RU"/>
        </w:rPr>
        <w:t xml:space="preserve"> на достижение целей, соответствующих </w:t>
      </w:r>
      <w:r w:rsidR="006F20E9" w:rsidRPr="006F20E9">
        <w:rPr>
          <w:rFonts w:ascii="Liberation Serif" w:eastAsia="Times New Roman" w:hAnsi="Liberation Serif" w:cs="Times New Roman"/>
          <w:sz w:val="24"/>
          <w:szCs w:val="24"/>
          <w:lang w:eastAsia="ru-RU"/>
        </w:rPr>
        <w:t>муниципальной</w:t>
      </w:r>
      <w:r w:rsidRPr="006F20E9">
        <w:rPr>
          <w:rFonts w:ascii="Liberation Serif" w:eastAsia="Times New Roman" w:hAnsi="Liberation Serif" w:cs="Times New Roman"/>
          <w:sz w:val="24"/>
          <w:szCs w:val="24"/>
          <w:lang w:eastAsia="ru-RU"/>
        </w:rPr>
        <w:t xml:space="preserve"> программе, а также сбор, обобщение и анализ отчетности о выполнении мероприятий, на реализацию которых направлены субсидии из </w:t>
      </w:r>
      <w:r w:rsidR="006F20E9" w:rsidRPr="006F20E9">
        <w:rPr>
          <w:rFonts w:ascii="Liberation Serif" w:eastAsia="Times New Roman" w:hAnsi="Liberation Serif" w:cs="Times New Roman"/>
          <w:sz w:val="24"/>
          <w:szCs w:val="24"/>
          <w:lang w:eastAsia="ru-RU"/>
        </w:rPr>
        <w:t>местного</w:t>
      </w:r>
      <w:r w:rsidRPr="006F20E9">
        <w:rPr>
          <w:rFonts w:ascii="Liberation Serif" w:eastAsia="Times New Roman" w:hAnsi="Liberation Serif" w:cs="Times New Roman"/>
          <w:sz w:val="24"/>
          <w:szCs w:val="24"/>
          <w:lang w:eastAsia="ru-RU"/>
        </w:rPr>
        <w:t xml:space="preserve"> бюджета;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муниципальной программы в соответствии с действующим законодательством;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осуществляет мониторинг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6) осуществляет при необходимости </w:t>
      </w:r>
      <w:r w:rsidR="003D2469">
        <w:rPr>
          <w:rFonts w:ascii="Liberation Serif" w:eastAsia="Times New Roman" w:hAnsi="Liberation Serif" w:cs="Times New Roman"/>
          <w:sz w:val="24"/>
          <w:szCs w:val="24"/>
          <w:lang w:eastAsia="ru-RU"/>
        </w:rPr>
        <w:t>внесения изменений и дополнений в</w:t>
      </w:r>
      <w:r w:rsidRPr="00324C13">
        <w:rPr>
          <w:rFonts w:ascii="Liberation Serif" w:eastAsia="Times New Roman" w:hAnsi="Liberation Serif" w:cs="Times New Roman"/>
          <w:sz w:val="24"/>
          <w:szCs w:val="24"/>
          <w:lang w:eastAsia="ru-RU"/>
        </w:rPr>
        <w:t xml:space="preserve"> муниципальн</w:t>
      </w:r>
      <w:r w:rsidR="003D2469">
        <w:rPr>
          <w:rFonts w:ascii="Liberation Serif" w:eastAsia="Times New Roman" w:hAnsi="Liberation Serif" w:cs="Times New Roman"/>
          <w:sz w:val="24"/>
          <w:szCs w:val="24"/>
          <w:lang w:eastAsia="ru-RU"/>
        </w:rPr>
        <w:t>ую</w:t>
      </w:r>
      <w:r w:rsidRPr="00324C13">
        <w:rPr>
          <w:rFonts w:ascii="Liberation Serif" w:eastAsia="Times New Roman" w:hAnsi="Liberation Serif" w:cs="Times New Roman"/>
          <w:sz w:val="24"/>
          <w:szCs w:val="24"/>
          <w:lang w:eastAsia="ru-RU"/>
        </w:rPr>
        <w:t xml:space="preserve"> программ</w:t>
      </w:r>
      <w:r w:rsidR="003D2469">
        <w:rPr>
          <w:rFonts w:ascii="Liberation Serif" w:eastAsia="Times New Roman" w:hAnsi="Liberation Serif" w:cs="Times New Roman"/>
          <w:sz w:val="24"/>
          <w:szCs w:val="24"/>
          <w:lang w:eastAsia="ru-RU"/>
        </w:rPr>
        <w:t>у</w:t>
      </w:r>
      <w:r w:rsidRPr="00324C13">
        <w:rPr>
          <w:rFonts w:ascii="Liberation Serif" w:eastAsia="Times New Roman" w:hAnsi="Liberation Serif" w:cs="Times New Roman"/>
          <w:sz w:val="24"/>
          <w:szCs w:val="24"/>
          <w:lang w:eastAsia="ru-RU"/>
        </w:rPr>
        <w:t>.</w:t>
      </w:r>
    </w:p>
    <w:p w:rsidR="00AA363F" w:rsidRPr="00324C13" w:rsidRDefault="00AA363F" w:rsidP="001C1CCD">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Исполнителем муниципальной программы является Муниципальное казенное учреждение городского округа Заречный «Дирекция единого заказчика» (далее – МКУ ГО Заречный «ДЕЗ»), которое: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осуществляет функции муниципального заказчика работ и услуг, выполнение или оказание которых необходимо для выполнения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является получателем бюджетных средств, предусмотренных на реализацию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формирует техническое задание на выполнение работ, оказание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5)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 </w:t>
      </w:r>
      <w:r w:rsidRPr="00324C13">
        <w:rPr>
          <w:rFonts w:ascii="Liberation Serif" w:eastAsia="Times New Roman" w:hAnsi="Liberation Serif" w:cs="Times New Roman"/>
          <w:sz w:val="24"/>
          <w:szCs w:val="24"/>
          <w:lang w:eastAsia="ru-RU"/>
        </w:rPr>
        <w:lastRenderedPageBreak/>
        <w:t>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обеспечивает выполнение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осуществляет контроль за соблюдением подрядчиками (исполнителями, поставщиками) условий контрактов и сроков выполнения работ,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осуществляет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при необходимости готовит в установленном порядке предложения по уточнению перечня мероприятий муниципальной программы на очередной финансовый год;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10) осуществляет ведение </w:t>
      </w:r>
      <w:r w:rsidR="008A2DD8">
        <w:rPr>
          <w:rFonts w:ascii="Liberation Serif" w:eastAsia="Times New Roman" w:hAnsi="Liberation Serif" w:cs="Times New Roman"/>
          <w:sz w:val="24"/>
          <w:szCs w:val="24"/>
          <w:lang w:eastAsia="ru-RU"/>
        </w:rPr>
        <w:t>полугодовой и годовой</w:t>
      </w:r>
      <w:r w:rsidRPr="00324C13">
        <w:rPr>
          <w:rFonts w:ascii="Liberation Serif" w:eastAsia="Times New Roman" w:hAnsi="Liberation Serif" w:cs="Times New Roman"/>
          <w:sz w:val="24"/>
          <w:szCs w:val="24"/>
          <w:lang w:eastAsia="ru-RU"/>
        </w:rPr>
        <w:t xml:space="preserve"> отчетности о реализации мероприятий и достижения целевых показателей муниципальной программы по установленным формам;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в течени</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во взаимодействии с ответственным исполнителем муниципальной программы осуществляет контроль и мониторинг реализации мероприятий.</w:t>
      </w:r>
    </w:p>
    <w:p w:rsidR="00F05749" w:rsidRDefault="001C1CCD"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1C1CCD">
        <w:rPr>
          <w:rFonts w:ascii="Liberation Serif" w:eastAsia="Times New Roman" w:hAnsi="Liberation Serif" w:cs="Times New Roman"/>
          <w:sz w:val="24"/>
          <w:szCs w:val="24"/>
          <w:lang w:eastAsia="ru-RU"/>
        </w:rPr>
        <w:t>4.</w:t>
      </w:r>
      <w:r w:rsidR="00AA363F" w:rsidRPr="00324C13">
        <w:rPr>
          <w:rFonts w:ascii="Liberation Serif" w:eastAsia="Times New Roman" w:hAnsi="Liberation Serif" w:cs="Times New Roman"/>
          <w:sz w:val="24"/>
          <w:szCs w:val="24"/>
          <w:lang w:eastAsia="ru-RU"/>
        </w:rPr>
        <w:t xml:space="preserve"> </w:t>
      </w:r>
      <w:r w:rsidR="00825693" w:rsidRPr="00324C13">
        <w:rPr>
          <w:rFonts w:ascii="Liberation Serif" w:eastAsia="Times New Roman" w:hAnsi="Liberation Serif" w:cs="Times New Roman"/>
          <w:sz w:val="24"/>
          <w:szCs w:val="24"/>
          <w:lang w:eastAsia="ru-RU"/>
        </w:rPr>
        <w:t>Исполнителем муниципальной программы явля</w:t>
      </w:r>
      <w:r w:rsidR="00F05749">
        <w:rPr>
          <w:rFonts w:ascii="Liberation Serif" w:eastAsia="Times New Roman" w:hAnsi="Liberation Serif" w:cs="Times New Roman"/>
          <w:sz w:val="24"/>
          <w:szCs w:val="24"/>
          <w:lang w:eastAsia="ru-RU"/>
        </w:rPr>
        <w:t>ю</w:t>
      </w:r>
      <w:r w:rsidR="00825693" w:rsidRPr="00324C13">
        <w:rPr>
          <w:rFonts w:ascii="Liberation Serif" w:eastAsia="Times New Roman" w:hAnsi="Liberation Serif" w:cs="Times New Roman"/>
          <w:sz w:val="24"/>
          <w:szCs w:val="24"/>
          <w:lang w:eastAsia="ru-RU"/>
        </w:rPr>
        <w:t xml:space="preserve">тся </w:t>
      </w:r>
      <w:r w:rsidR="00F05749">
        <w:rPr>
          <w:rFonts w:ascii="Liberation Serif" w:eastAsia="Times New Roman" w:hAnsi="Liberation Serif" w:cs="Times New Roman"/>
          <w:sz w:val="24"/>
          <w:szCs w:val="24"/>
          <w:lang w:eastAsia="ru-RU"/>
        </w:rPr>
        <w:t>получатели субсидий:</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 xml:space="preserve">1) осуществляют функции заказчика работ и услуг, выполнение или оказание которых необходимо для реализации мероприятий </w:t>
      </w:r>
      <w:r>
        <w:rPr>
          <w:rFonts w:ascii="Liberation Serif" w:eastAsia="Times New Roman" w:hAnsi="Liberation Serif" w:cs="Times New Roman"/>
          <w:sz w:val="24"/>
          <w:szCs w:val="24"/>
          <w:lang w:eastAsia="ru-RU"/>
        </w:rPr>
        <w:t>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2) обеспечивают реализацию мероприятий</w:t>
      </w:r>
      <w:r>
        <w:rPr>
          <w:rFonts w:ascii="Liberation Serif" w:eastAsia="Times New Roman" w:hAnsi="Liberation Serif" w:cs="Times New Roman"/>
          <w:sz w:val="24"/>
          <w:szCs w:val="24"/>
          <w:lang w:eastAsia="ru-RU"/>
        </w:rPr>
        <w:t xml:space="preserve"> 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3) осуществляют текущий контроль за количеством и качеством поставляемых товаров и сроками их поставки, за ходом и качеством выполнения подрядных работ или предоставляемых услуг в соответствии с договорами;</w:t>
      </w:r>
    </w:p>
    <w:p w:rsidR="00CA3480"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4) несут ответственность за достоверность данн</w:t>
      </w:r>
      <w:r>
        <w:rPr>
          <w:rFonts w:ascii="Liberation Serif" w:eastAsia="Times New Roman" w:hAnsi="Liberation Serif" w:cs="Times New Roman"/>
          <w:sz w:val="24"/>
          <w:szCs w:val="24"/>
          <w:lang w:eastAsia="ru-RU"/>
        </w:rPr>
        <w:t xml:space="preserve">ых, предоставленных </w:t>
      </w:r>
      <w:r w:rsidR="006D5D1D">
        <w:rPr>
          <w:rFonts w:ascii="Liberation Serif" w:eastAsia="Times New Roman" w:hAnsi="Liberation Serif" w:cs="Times New Roman"/>
          <w:sz w:val="24"/>
          <w:szCs w:val="24"/>
          <w:lang w:eastAsia="ru-RU"/>
        </w:rPr>
        <w:t>ответственному исполнителю муниципальной программы</w:t>
      </w:r>
      <w:r w:rsidRPr="0080362C">
        <w:rPr>
          <w:rFonts w:ascii="Liberation Serif" w:eastAsia="Times New Roman" w:hAnsi="Liberation Serif" w:cs="Times New Roman"/>
          <w:sz w:val="24"/>
          <w:szCs w:val="24"/>
          <w:lang w:eastAsia="ru-RU"/>
        </w:rPr>
        <w:t>, о выполнении мероп</w:t>
      </w:r>
      <w:r>
        <w:rPr>
          <w:rFonts w:ascii="Liberation Serif" w:eastAsia="Times New Roman" w:hAnsi="Liberation Serif" w:cs="Times New Roman"/>
          <w:sz w:val="24"/>
          <w:szCs w:val="24"/>
          <w:lang w:eastAsia="ru-RU"/>
        </w:rPr>
        <w:t>риятий по реализации муниципальной программы</w:t>
      </w:r>
      <w:r w:rsidRPr="0080362C">
        <w:rPr>
          <w:rFonts w:ascii="Liberation Serif" w:eastAsia="Times New Roman" w:hAnsi="Liberation Serif" w:cs="Times New Roman"/>
          <w:sz w:val="24"/>
          <w:szCs w:val="24"/>
          <w:lang w:eastAsia="ru-RU"/>
        </w:rPr>
        <w:t>.</w:t>
      </w:r>
    </w:p>
    <w:p w:rsidR="00AA363F" w:rsidRPr="00324C13" w:rsidRDefault="00825693" w:rsidP="00F05749">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00F05749">
        <w:rPr>
          <w:rFonts w:ascii="Liberation Serif" w:eastAsia="Times New Roman" w:hAnsi="Liberation Serif" w:cs="Times New Roman"/>
          <w:sz w:val="24"/>
          <w:szCs w:val="24"/>
          <w:lang w:eastAsia="ru-RU"/>
        </w:rPr>
        <w:t xml:space="preserve"> </w:t>
      </w:r>
      <w:r w:rsidR="00AA363F" w:rsidRPr="00324C13">
        <w:rPr>
          <w:rFonts w:ascii="Liberation Serif" w:eastAsia="Times New Roman" w:hAnsi="Liberation Serif" w:cs="Times New Roman"/>
          <w:sz w:val="24"/>
          <w:szCs w:val="24"/>
          <w:lang w:eastAsia="ru-RU"/>
        </w:rPr>
        <w:t>Финансовый контроль за использованием бюджетных средств при реализации муниципальной программы осуществля</w:t>
      </w:r>
      <w:r w:rsidR="003D2469">
        <w:rPr>
          <w:rFonts w:ascii="Liberation Serif" w:eastAsia="Times New Roman" w:hAnsi="Liberation Serif" w:cs="Times New Roman"/>
          <w:sz w:val="24"/>
          <w:szCs w:val="24"/>
          <w:lang w:eastAsia="ru-RU"/>
        </w:rPr>
        <w:t>ют</w:t>
      </w:r>
      <w:r w:rsidR="008A2DD8">
        <w:rPr>
          <w:rFonts w:ascii="Liberation Serif" w:eastAsia="Times New Roman" w:hAnsi="Liberation Serif" w:cs="Times New Roman"/>
          <w:sz w:val="24"/>
          <w:szCs w:val="24"/>
          <w:lang w:eastAsia="ru-RU"/>
        </w:rPr>
        <w:t xml:space="preserve"> </w:t>
      </w:r>
      <w:r w:rsidR="003D2469">
        <w:rPr>
          <w:rFonts w:ascii="Liberation Serif" w:eastAsia="Times New Roman" w:hAnsi="Liberation Serif" w:cs="Times New Roman"/>
          <w:sz w:val="24"/>
          <w:szCs w:val="24"/>
          <w:lang w:eastAsia="ru-RU"/>
        </w:rPr>
        <w:t>органы муниципального финансового контроля</w:t>
      </w:r>
      <w:r w:rsidR="00AA363F" w:rsidRPr="00324C13">
        <w:rPr>
          <w:rFonts w:ascii="Liberation Serif" w:eastAsia="Times New Roman" w:hAnsi="Liberation Serif" w:cs="Times New Roman"/>
          <w:sz w:val="24"/>
          <w:szCs w:val="24"/>
          <w:lang w:eastAsia="ru-RU"/>
        </w:rPr>
        <w:t>.</w:t>
      </w:r>
    </w:p>
    <w:p w:rsidR="00C041EA" w:rsidRPr="00B12993" w:rsidRDefault="00C041EA" w:rsidP="0097012F">
      <w:pPr>
        <w:rPr>
          <w:rFonts w:ascii="Liberation Serif" w:hAnsi="Liberation Serif"/>
          <w:sz w:val="26"/>
          <w:szCs w:val="26"/>
        </w:rPr>
        <w:sectPr w:rsidR="00C041EA" w:rsidRPr="00B12993" w:rsidSect="00142A52">
          <w:pgSz w:w="11906" w:h="16838" w:code="9"/>
          <w:pgMar w:top="1134" w:right="567" w:bottom="1134" w:left="1418" w:header="709" w:footer="709" w:gutter="0"/>
          <w:cols w:space="708"/>
          <w:docGrid w:linePitch="360"/>
        </w:sectPr>
      </w:pPr>
    </w:p>
    <w:tbl>
      <w:tblPr>
        <w:tblW w:w="14175" w:type="dxa"/>
        <w:tblLayout w:type="fixed"/>
        <w:tblLook w:val="04A0" w:firstRow="1" w:lastRow="0" w:firstColumn="1" w:lastColumn="0" w:noHBand="0" w:noVBand="1"/>
      </w:tblPr>
      <w:tblGrid>
        <w:gridCol w:w="236"/>
        <w:gridCol w:w="236"/>
        <w:gridCol w:w="236"/>
        <w:gridCol w:w="236"/>
        <w:gridCol w:w="236"/>
        <w:gridCol w:w="236"/>
        <w:gridCol w:w="12759"/>
      </w:tblGrid>
      <w:tr w:rsidR="00C041EA" w:rsidRPr="00452B86" w:rsidTr="00C041EA">
        <w:trPr>
          <w:trHeight w:val="1401"/>
        </w:trPr>
        <w:tc>
          <w:tcPr>
            <w:tcW w:w="236" w:type="dxa"/>
            <w:vAlign w:val="bottom"/>
            <w:hideMark/>
          </w:tcPr>
          <w:p w:rsidR="00C041EA" w:rsidRPr="00B12993" w:rsidRDefault="00C041EA" w:rsidP="00C041EA">
            <w:pPr>
              <w:spacing w:line="256" w:lineRule="auto"/>
              <w:contextualSpacing/>
              <w:rPr>
                <w:rFonts w:ascii="Times New Roman" w:eastAsia="Calibri" w:hAnsi="Times New Roman" w:cs="Times New Roman"/>
                <w:sz w:val="26"/>
                <w:szCs w:val="26"/>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12759" w:type="dxa"/>
            <w:noWrap/>
            <w:vAlign w:val="center"/>
            <w:hideMark/>
          </w:tcPr>
          <w:p w:rsidR="00452B86" w:rsidRDefault="00C041EA" w:rsidP="000B27EE">
            <w:pPr>
              <w:spacing w:after="0" w:line="240" w:lineRule="auto"/>
              <w:ind w:left="7690" w:right="40"/>
              <w:contextualSpacing/>
              <w:rPr>
                <w:rFonts w:ascii="Liberation Serif" w:eastAsia="Calibri" w:hAnsi="Liberation Serif" w:cs="Arial"/>
                <w:sz w:val="24"/>
                <w:szCs w:val="24"/>
              </w:rPr>
            </w:pPr>
            <w:r w:rsidRPr="00452B86">
              <w:rPr>
                <w:rFonts w:ascii="Liberation Serif" w:eastAsia="Calibri" w:hAnsi="Liberation Serif" w:cs="Arial"/>
                <w:sz w:val="24"/>
                <w:szCs w:val="24"/>
              </w:rPr>
              <w:t xml:space="preserve">Приложение № 1 </w:t>
            </w:r>
          </w:p>
          <w:p w:rsidR="00452B86" w:rsidRDefault="00C041EA" w:rsidP="000B27EE">
            <w:pPr>
              <w:spacing w:after="0" w:line="240" w:lineRule="auto"/>
              <w:ind w:left="7690" w:right="40"/>
              <w:contextualSpacing/>
              <w:rPr>
                <w:rFonts w:ascii="Liberation Serif" w:eastAsia="Calibri" w:hAnsi="Liberation Serif" w:cs="Arial"/>
                <w:sz w:val="24"/>
                <w:szCs w:val="24"/>
              </w:rPr>
            </w:pPr>
            <w:r w:rsidRPr="00452B86">
              <w:rPr>
                <w:rFonts w:ascii="Liberation Serif" w:eastAsia="Calibri" w:hAnsi="Liberation Serif" w:cs="Arial"/>
                <w:sz w:val="24"/>
                <w:szCs w:val="24"/>
              </w:rPr>
              <w:t>к муниципальной программе</w:t>
            </w:r>
          </w:p>
          <w:p w:rsidR="00C041EA" w:rsidRDefault="00C041EA" w:rsidP="000B27EE">
            <w:pPr>
              <w:spacing w:after="0" w:line="240" w:lineRule="auto"/>
              <w:ind w:left="7690" w:right="40"/>
              <w:contextualSpacing/>
              <w:rPr>
                <w:rFonts w:ascii="Liberation Serif" w:eastAsia="Calibri" w:hAnsi="Liberation Serif" w:cs="Arial"/>
                <w:sz w:val="24"/>
                <w:szCs w:val="24"/>
              </w:rPr>
            </w:pPr>
            <w:r w:rsidRPr="00452B86">
              <w:rPr>
                <w:rFonts w:ascii="Liberation Serif" w:eastAsia="Calibri" w:hAnsi="Liberation Serif" w:cs="Arial"/>
                <w:sz w:val="24"/>
                <w:szCs w:val="24"/>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452B86" w:rsidRDefault="00452B86" w:rsidP="000B27EE">
            <w:pPr>
              <w:spacing w:after="0" w:line="240" w:lineRule="auto"/>
              <w:ind w:left="7690" w:right="40"/>
              <w:contextualSpacing/>
              <w:rPr>
                <w:rFonts w:ascii="Liberation Serif" w:eastAsia="Calibri" w:hAnsi="Liberation Serif" w:cs="Arial"/>
                <w:sz w:val="24"/>
                <w:szCs w:val="24"/>
              </w:rPr>
            </w:pPr>
          </w:p>
          <w:p w:rsidR="00452B86" w:rsidRPr="00452B86" w:rsidRDefault="00452B86" w:rsidP="000B27EE">
            <w:pPr>
              <w:spacing w:after="0" w:line="240" w:lineRule="auto"/>
              <w:ind w:left="7690" w:right="40"/>
              <w:contextualSpacing/>
              <w:rPr>
                <w:rFonts w:ascii="Liberation Serif" w:eastAsia="Calibri" w:hAnsi="Liberation Serif" w:cs="Arial"/>
                <w:sz w:val="24"/>
                <w:szCs w:val="24"/>
              </w:rPr>
            </w:pPr>
          </w:p>
        </w:tc>
      </w:tr>
      <w:tr w:rsidR="00C041EA" w:rsidRPr="00452B86" w:rsidTr="00452B86">
        <w:trPr>
          <w:trHeight w:val="74"/>
        </w:trPr>
        <w:tc>
          <w:tcPr>
            <w:tcW w:w="14175" w:type="dxa"/>
            <w:gridSpan w:val="7"/>
            <w:noWrap/>
            <w:vAlign w:val="center"/>
            <w:hideMark/>
          </w:tcPr>
          <w:p w:rsidR="00C041EA" w:rsidRPr="00452B86" w:rsidRDefault="00C041EA" w:rsidP="00C041EA">
            <w:pPr>
              <w:spacing w:after="0" w:line="240" w:lineRule="auto"/>
              <w:contextualSpacing/>
              <w:jc w:val="center"/>
              <w:rPr>
                <w:rFonts w:ascii="Liberation Serif" w:eastAsia="Calibri" w:hAnsi="Liberation Serif" w:cs="Times New Roman"/>
                <w:b/>
                <w:bCs/>
                <w:sz w:val="24"/>
                <w:szCs w:val="26"/>
              </w:rPr>
            </w:pPr>
            <w:r w:rsidRPr="00452B86">
              <w:rPr>
                <w:rFonts w:ascii="Liberation Serif" w:eastAsia="Calibri" w:hAnsi="Liberation Serif" w:cs="Times New Roman"/>
                <w:b/>
                <w:bCs/>
                <w:sz w:val="24"/>
                <w:szCs w:val="26"/>
              </w:rPr>
              <w:t>ЦЕЛИ, ЗАДАЧИ И ЦЕЛЕВЫЕ ПОКАЗАТЕЛИ</w:t>
            </w:r>
          </w:p>
        </w:tc>
      </w:tr>
      <w:tr w:rsidR="00C041EA" w:rsidRPr="00452B86" w:rsidTr="00C041EA">
        <w:trPr>
          <w:trHeight w:val="264"/>
        </w:trPr>
        <w:tc>
          <w:tcPr>
            <w:tcW w:w="14175" w:type="dxa"/>
            <w:gridSpan w:val="7"/>
            <w:noWrap/>
            <w:vAlign w:val="center"/>
            <w:hideMark/>
          </w:tcPr>
          <w:p w:rsidR="00C041EA" w:rsidRPr="00452B86" w:rsidRDefault="00C041EA" w:rsidP="00C041EA">
            <w:pPr>
              <w:spacing w:after="0" w:line="240" w:lineRule="auto"/>
              <w:contextualSpacing/>
              <w:jc w:val="center"/>
              <w:rPr>
                <w:rFonts w:ascii="Liberation Serif" w:eastAsia="Calibri" w:hAnsi="Liberation Serif" w:cs="Times New Roman"/>
                <w:b/>
                <w:bCs/>
                <w:sz w:val="24"/>
                <w:szCs w:val="26"/>
              </w:rPr>
            </w:pPr>
            <w:r w:rsidRPr="00452B86">
              <w:rPr>
                <w:rFonts w:ascii="Liberation Serif" w:eastAsia="Calibri" w:hAnsi="Liberation Serif" w:cs="Times New Roman"/>
                <w:b/>
                <w:bCs/>
                <w:sz w:val="24"/>
                <w:szCs w:val="26"/>
              </w:rPr>
              <w:t>реализации муниципальной программы</w:t>
            </w:r>
          </w:p>
        </w:tc>
      </w:tr>
      <w:tr w:rsidR="00C041EA" w:rsidRPr="00452B86" w:rsidTr="00C041EA">
        <w:trPr>
          <w:trHeight w:val="510"/>
        </w:trPr>
        <w:tc>
          <w:tcPr>
            <w:tcW w:w="14175" w:type="dxa"/>
            <w:gridSpan w:val="7"/>
            <w:tcBorders>
              <w:top w:val="nil"/>
              <w:left w:val="nil"/>
              <w:bottom w:val="single" w:sz="4" w:space="0" w:color="auto"/>
              <w:right w:val="nil"/>
            </w:tcBorders>
            <w:vAlign w:val="center"/>
            <w:hideMark/>
          </w:tcPr>
          <w:p w:rsidR="00C041EA" w:rsidRPr="00452B86" w:rsidRDefault="00C041EA" w:rsidP="00C041EA">
            <w:pPr>
              <w:spacing w:after="0" w:line="240" w:lineRule="auto"/>
              <w:contextualSpacing/>
              <w:jc w:val="center"/>
              <w:rPr>
                <w:rFonts w:ascii="Liberation Serif" w:eastAsia="Calibri" w:hAnsi="Liberation Serif" w:cs="Times New Roman"/>
                <w:b/>
                <w:sz w:val="24"/>
                <w:szCs w:val="26"/>
              </w:rPr>
            </w:pPr>
            <w:r w:rsidRPr="00452B86">
              <w:rPr>
                <w:rFonts w:ascii="Liberation Serif" w:eastAsia="Calibri" w:hAnsi="Liberation Serif" w:cs="Times New Roman"/>
                <w:b/>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r>
    </w:tbl>
    <w:p w:rsidR="00C041EA" w:rsidRPr="00452B86" w:rsidRDefault="00C041EA" w:rsidP="00C041EA">
      <w:pPr>
        <w:spacing w:after="0" w:line="240" w:lineRule="auto"/>
        <w:contextualSpacing/>
        <w:rPr>
          <w:rFonts w:ascii="Liberation Serif" w:eastAsia="Calibri" w:hAnsi="Liberation Serif" w:cs="Times New Roman"/>
          <w:sz w:val="26"/>
          <w:szCs w:val="26"/>
        </w:rPr>
      </w:pPr>
    </w:p>
    <w:tbl>
      <w:tblPr>
        <w:tblW w:w="14596" w:type="dxa"/>
        <w:tblLayout w:type="fixed"/>
        <w:tblCellMar>
          <w:left w:w="28" w:type="dxa"/>
          <w:right w:w="28" w:type="dxa"/>
        </w:tblCellMar>
        <w:tblLook w:val="04A0" w:firstRow="1" w:lastRow="0" w:firstColumn="1" w:lastColumn="0" w:noHBand="0" w:noVBand="1"/>
      </w:tblPr>
      <w:tblGrid>
        <w:gridCol w:w="988"/>
        <w:gridCol w:w="2976"/>
        <w:gridCol w:w="1451"/>
        <w:gridCol w:w="1276"/>
        <w:gridCol w:w="1417"/>
        <w:gridCol w:w="1701"/>
        <w:gridCol w:w="1276"/>
        <w:gridCol w:w="1134"/>
        <w:gridCol w:w="2377"/>
      </w:tblGrid>
      <w:tr w:rsidR="00C041EA" w:rsidRPr="00452B86" w:rsidTr="00142A52">
        <w:trPr>
          <w:cantSplit/>
          <w:trHeight w:val="390"/>
          <w:tblHeader/>
        </w:trPr>
        <w:tc>
          <w:tcPr>
            <w:tcW w:w="988"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 строки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Наименование цели (целей) и задач, целевых показателей</w:t>
            </w:r>
          </w:p>
        </w:tc>
        <w:tc>
          <w:tcPr>
            <w:tcW w:w="1451"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Единица измерения</w:t>
            </w:r>
          </w:p>
        </w:tc>
        <w:tc>
          <w:tcPr>
            <w:tcW w:w="6804" w:type="dxa"/>
            <w:gridSpan w:val="5"/>
            <w:tcBorders>
              <w:top w:val="single" w:sz="4" w:space="0" w:color="auto"/>
              <w:left w:val="nil"/>
              <w:bottom w:val="single" w:sz="4" w:space="0" w:color="auto"/>
              <w:right w:val="nil"/>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Значение целевого показателя реализации муниципальной программы</w:t>
            </w:r>
          </w:p>
        </w:tc>
        <w:tc>
          <w:tcPr>
            <w:tcW w:w="2377"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Источник значений показателей</w:t>
            </w:r>
          </w:p>
        </w:tc>
      </w:tr>
      <w:tr w:rsidR="00C041EA" w:rsidRPr="00452B86" w:rsidTr="00142A52">
        <w:trPr>
          <w:cantSplit/>
          <w:trHeight w:val="264"/>
          <w:tblHead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2022</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2023</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2024</w:t>
            </w: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r>
      <w:tr w:rsidR="00C041EA" w:rsidRPr="00452B86" w:rsidTr="00142A52">
        <w:trPr>
          <w:cantSplit/>
          <w:trHeight w:val="264"/>
          <w:tblHeader/>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3</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4</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5</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6</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7</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8</w:t>
            </w:r>
          </w:p>
        </w:tc>
        <w:tc>
          <w:tcPr>
            <w:tcW w:w="2377"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9</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 xml:space="preserve">Подпрограмма 1. Обеспечение функционирования жилищно-коммунального хозяйства </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981EF8">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 xml:space="preserve">Цель 1.1. Повышение </w:t>
            </w:r>
            <w:r w:rsidR="00981EF8" w:rsidRPr="00452B86">
              <w:rPr>
                <w:rFonts w:ascii="Liberation Serif" w:eastAsia="Calibri" w:hAnsi="Liberation Serif" w:cs="Times New Roman"/>
                <w:bCs/>
                <w:color w:val="000000"/>
                <w:sz w:val="20"/>
                <w:szCs w:val="20"/>
              </w:rPr>
              <w:t>качества</w:t>
            </w:r>
            <w:r w:rsidRPr="00452B86">
              <w:rPr>
                <w:rFonts w:ascii="Liberation Serif" w:eastAsia="Calibri" w:hAnsi="Liberation Serif" w:cs="Times New Roman"/>
                <w:bCs/>
                <w:color w:val="000000"/>
                <w:sz w:val="20"/>
                <w:szCs w:val="20"/>
              </w:rPr>
              <w:t xml:space="preserve"> проживания населения за счет развития систем и (или) объектов коммунальной инфраструктуры городского округа Заречный</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1.1.1.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1.1.1.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C041EA" w:rsidRPr="00452B86" w:rsidTr="00142A52">
        <w:trPr>
          <w:cantSplit/>
          <w:trHeight w:val="212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1.1.1.1.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B77E0" w:rsidP="00EB77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041EA" w:rsidRPr="00452B86" w:rsidTr="00142A52">
        <w:trPr>
          <w:cantSplit/>
          <w:trHeight w:val="1991"/>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1.1.1.2.</w:t>
            </w:r>
          </w:p>
        </w:tc>
        <w:tc>
          <w:tcPr>
            <w:tcW w:w="2976" w:type="dxa"/>
            <w:tcBorders>
              <w:top w:val="single" w:sz="4" w:space="0" w:color="auto"/>
              <w:left w:val="nil"/>
              <w:bottom w:val="single" w:sz="4" w:space="0" w:color="auto"/>
              <w:right w:val="single" w:sz="4" w:space="0" w:color="auto"/>
            </w:tcBorders>
            <w:hideMark/>
          </w:tcPr>
          <w:p w:rsidR="00C041EA" w:rsidRPr="00452B86" w:rsidRDefault="000B1A0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B77E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30.09.2016 г. №1309-П «Об утверждении схемы водоснабжения и водоотведения городского округа Заречный на 2015 - 2030 годы»,</w:t>
            </w:r>
          </w:p>
          <w:p w:rsidR="00EB77E0" w:rsidRPr="00452B86" w:rsidRDefault="00EB77E0" w:rsidP="00EB77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постановление администрации городского округа Заречный от 28.04.2016 г. №562-П «Об утверждении Схемы теплоснабжения городского округа Заречный </w:t>
            </w:r>
          </w:p>
          <w:p w:rsidR="00EB77E0" w:rsidRPr="00452B86" w:rsidRDefault="00EB77E0" w:rsidP="00EB77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на период с 2013 по 2028 год»</w:t>
            </w:r>
          </w:p>
        </w:tc>
      </w:tr>
      <w:tr w:rsidR="00C041EA" w:rsidRPr="00452B86" w:rsidTr="00142A52">
        <w:trPr>
          <w:cantSplit/>
          <w:trHeight w:val="170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1.1.1.3.</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2377" w:type="dxa"/>
            <w:tcBorders>
              <w:top w:val="single" w:sz="4" w:space="0" w:color="auto"/>
              <w:left w:val="nil"/>
              <w:bottom w:val="single" w:sz="4" w:space="0" w:color="auto"/>
              <w:right w:val="single" w:sz="4" w:space="0" w:color="auto"/>
            </w:tcBorders>
            <w:hideMark/>
          </w:tcPr>
          <w:p w:rsidR="00C041EA" w:rsidRPr="00452B86" w:rsidRDefault="00EB77E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041EA" w:rsidRPr="00452B86" w:rsidTr="00142A52">
        <w:trPr>
          <w:cantSplit/>
          <w:trHeight w:val="79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1.1.1.4.</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Количество приобретенного оборудования и специальной техники для нужд ЖКХ</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ед.</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2377" w:type="dxa"/>
            <w:tcBorders>
              <w:top w:val="single" w:sz="4" w:space="0" w:color="auto"/>
              <w:left w:val="nil"/>
              <w:bottom w:val="single" w:sz="4" w:space="0" w:color="auto"/>
              <w:right w:val="single" w:sz="4" w:space="0" w:color="auto"/>
            </w:tcBorders>
            <w:hideMark/>
          </w:tcPr>
          <w:p w:rsidR="00C041EA" w:rsidRPr="00452B86" w:rsidRDefault="001A6922" w:rsidP="00C041EA">
            <w:pPr>
              <w:spacing w:after="0" w:line="240" w:lineRule="auto"/>
              <w:contextualSpacing/>
              <w:rPr>
                <w:rFonts w:ascii="Liberation Serif" w:eastAsia="Calibri" w:hAnsi="Liberation Serif" w:cs="Times New Roman"/>
                <w:color w:val="FF0000"/>
                <w:sz w:val="20"/>
                <w:szCs w:val="20"/>
              </w:rPr>
            </w:pPr>
            <w:r w:rsidRPr="00452B86">
              <w:rPr>
                <w:rFonts w:ascii="Liberation Serif" w:eastAsia="Calibri" w:hAnsi="Liberation Serif" w:cs="Times New Roman"/>
                <w:sz w:val="20"/>
                <w:szCs w:val="20"/>
              </w:rPr>
              <w:t>Р</w:t>
            </w:r>
            <w:r w:rsidR="00E16DC5" w:rsidRPr="00452B86">
              <w:rPr>
                <w:rFonts w:ascii="Liberation Serif" w:eastAsia="Calibri" w:hAnsi="Liberation Serif" w:cs="Times New Roman"/>
                <w:sz w:val="20"/>
                <w:szCs w:val="20"/>
              </w:rPr>
              <w:t>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2.</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Подпрограмма 2. Энергосбережение и повышение энергетической эффективности</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2.1.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C742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Цель 2.1. Повышение энергетической эффективности ГО Заречный, в том числе за счет активизации энергосбережения</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2.1.1.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2.1.1.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C041EA" w:rsidRPr="00452B86" w:rsidTr="00142A52">
        <w:trPr>
          <w:cantSplit/>
          <w:trHeight w:val="1431"/>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2.1.1.1.</w:t>
            </w:r>
          </w:p>
        </w:tc>
        <w:tc>
          <w:tcPr>
            <w:tcW w:w="2976" w:type="dxa"/>
            <w:tcBorders>
              <w:top w:val="single" w:sz="4" w:space="0" w:color="auto"/>
              <w:left w:val="nil"/>
              <w:bottom w:val="single" w:sz="4" w:space="0" w:color="auto"/>
              <w:right w:val="single" w:sz="4" w:space="0" w:color="auto"/>
            </w:tcBorders>
            <w:hideMark/>
          </w:tcPr>
          <w:p w:rsidR="00C041EA" w:rsidRPr="00452B86" w:rsidRDefault="00CE668B"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7E7E3E" w:rsidP="000B1F1B">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w:t>
            </w:r>
            <w:r w:rsidR="000B1F1B" w:rsidRPr="00452B86">
              <w:rPr>
                <w:rFonts w:ascii="Liberation Serif" w:eastAsia="Calibri" w:hAnsi="Liberation Serif" w:cs="Times New Roman"/>
                <w:sz w:val="20"/>
                <w:szCs w:val="20"/>
              </w:rPr>
              <w:t>Об утверждении Стратегии социально-экономического развития городского округа Заречный до 2035 года</w:t>
            </w:r>
            <w:r w:rsidRPr="00452B86">
              <w:rPr>
                <w:rFonts w:ascii="Liberation Serif" w:eastAsia="Calibri" w:hAnsi="Liberation Serif" w:cs="Times New Roman"/>
                <w:sz w:val="20"/>
                <w:szCs w:val="20"/>
              </w:rPr>
              <w:t>»</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3.</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Подпрограмма 3. Повышение благоустройства жилищного фонда и создание благоприятной среды проживания граждан</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3.1.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Цель 3.1. Повышение качества условий проживания населения ГО Заречный за счет формирования благоприятной среды проживания граждан.</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3.1.1.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3.1.1.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C041EA" w:rsidRPr="00452B86" w:rsidTr="00142A52">
        <w:trPr>
          <w:cantSplit/>
          <w:trHeight w:val="1845"/>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Количество многоквартирных домов, в которых проведен капитальный ремонт общего имущества</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ед.</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6</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6</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041EA" w:rsidRPr="00452B86" w:rsidTr="00142A52">
        <w:trPr>
          <w:cantSplit/>
          <w:trHeight w:val="1815"/>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3.1.1.2.</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Общая площадь многоквартирных домов, в которых проведен капитальный ремонт общего имущества</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кв. м.</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4194,6</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4142,0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11074,2</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17869,0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13964,8</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041EA" w:rsidRPr="00452B86" w:rsidTr="00142A52">
        <w:trPr>
          <w:cantSplit/>
          <w:trHeight w:val="1813"/>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3.1.1.3.</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чел.</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170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221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498</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771</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334</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041EA" w:rsidRPr="00452B86" w:rsidTr="00142A52">
        <w:trPr>
          <w:cantSplit/>
          <w:trHeight w:val="110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3.1.1.4.</w:t>
            </w:r>
          </w:p>
        </w:tc>
        <w:tc>
          <w:tcPr>
            <w:tcW w:w="2976" w:type="dxa"/>
            <w:tcBorders>
              <w:top w:val="single" w:sz="4" w:space="0" w:color="auto"/>
              <w:left w:val="nil"/>
              <w:bottom w:val="single" w:sz="4" w:space="0" w:color="auto"/>
              <w:right w:val="single" w:sz="4" w:space="0" w:color="auto"/>
            </w:tcBorders>
            <w:hideMark/>
          </w:tcPr>
          <w:p w:rsidR="00C041EA" w:rsidRPr="00452B86" w:rsidRDefault="00BE01F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выполненных мероприятий по благоустройству и мероприятий, запланированных к выполнению</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84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3.1.1.5.</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общегородских территорий, убираемых ручным способом, от общей площади общегородских территорий, подлежащих ручной уборке</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27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3.1.1.6.</w:t>
            </w:r>
          </w:p>
        </w:tc>
        <w:tc>
          <w:tcPr>
            <w:tcW w:w="2976" w:type="dxa"/>
            <w:tcBorders>
              <w:top w:val="single" w:sz="4" w:space="0" w:color="auto"/>
              <w:left w:val="nil"/>
              <w:bottom w:val="single" w:sz="4" w:space="0" w:color="auto"/>
              <w:right w:val="single" w:sz="4" w:space="0" w:color="auto"/>
            </w:tcBorders>
            <w:hideMark/>
          </w:tcPr>
          <w:p w:rsidR="00A12531" w:rsidRPr="00452B86" w:rsidRDefault="00C041EA" w:rsidP="00EE09D1">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Количество проведенных общегородских субботников</w:t>
            </w:r>
            <w:r w:rsidR="00E7097F" w:rsidRPr="00452B86">
              <w:rPr>
                <w:rFonts w:ascii="Liberation Serif" w:eastAsia="Calibri" w:hAnsi="Liberation Serif" w:cs="Times New Roman"/>
                <w:sz w:val="20"/>
                <w:szCs w:val="20"/>
              </w:rPr>
              <w:t xml:space="preserve"> </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ед.</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2377" w:type="dxa"/>
            <w:tcBorders>
              <w:top w:val="single" w:sz="4" w:space="0" w:color="auto"/>
              <w:left w:val="nil"/>
              <w:bottom w:val="single" w:sz="4" w:space="0" w:color="auto"/>
              <w:right w:val="single" w:sz="4" w:space="0" w:color="auto"/>
            </w:tcBorders>
            <w:hideMark/>
          </w:tcPr>
          <w:p w:rsidR="002A1390" w:rsidRPr="00452B86" w:rsidRDefault="002A1390" w:rsidP="002A1390">
            <w:pPr>
              <w:pStyle w:val="af1"/>
              <w:spacing w:before="0" w:beforeAutospacing="0" w:after="0" w:afterAutospacing="0"/>
              <w:jc w:val="both"/>
              <w:rPr>
                <w:rFonts w:ascii="Liberation Serif" w:hAnsi="Liberation Serif" w:cs="Arial"/>
                <w:sz w:val="14"/>
                <w:szCs w:val="20"/>
              </w:rPr>
            </w:pPr>
            <w:r w:rsidRPr="00452B86">
              <w:rPr>
                <w:rFonts w:ascii="Liberation Serif" w:eastAsia="Calibri" w:hAnsi="Liberation Serif"/>
                <w:sz w:val="20"/>
                <w:szCs w:val="20"/>
              </w:rPr>
              <w:t>Распоряжение Правительства Свердловской области «</w:t>
            </w:r>
            <w:r w:rsidRPr="00452B86">
              <w:rPr>
                <w:rFonts w:ascii="Liberation Serif" w:hAnsi="Liberation Serif"/>
                <w:bCs/>
                <w:sz w:val="20"/>
                <w:szCs w:val="28"/>
              </w:rPr>
              <w:t>О проведении мероприятий по санитарной очистке</w:t>
            </w:r>
          </w:p>
          <w:p w:rsidR="002A1390" w:rsidRPr="00452B86" w:rsidRDefault="002A1390" w:rsidP="002A1390">
            <w:pPr>
              <w:pStyle w:val="af1"/>
              <w:spacing w:before="0" w:beforeAutospacing="0" w:after="0" w:afterAutospacing="0"/>
              <w:jc w:val="both"/>
              <w:rPr>
                <w:rFonts w:ascii="Liberation Serif" w:hAnsi="Liberation Serif" w:cs="Arial"/>
                <w:sz w:val="14"/>
                <w:szCs w:val="20"/>
              </w:rPr>
            </w:pPr>
            <w:r w:rsidRPr="00452B86">
              <w:rPr>
                <w:rFonts w:ascii="Liberation Serif" w:hAnsi="Liberation Serif"/>
                <w:bCs/>
                <w:sz w:val="20"/>
                <w:szCs w:val="28"/>
              </w:rPr>
              <w:t>территорий городов и иных населенных пунктов, расположенных</w:t>
            </w:r>
          </w:p>
          <w:p w:rsidR="00C041EA" w:rsidRPr="00452B86" w:rsidRDefault="002A1390" w:rsidP="002A1390">
            <w:pPr>
              <w:pStyle w:val="af1"/>
              <w:spacing w:before="0" w:beforeAutospacing="0" w:after="0" w:afterAutospacing="0"/>
              <w:jc w:val="both"/>
              <w:rPr>
                <w:rFonts w:ascii="Liberation Serif" w:eastAsia="Calibri" w:hAnsi="Liberation Serif"/>
                <w:sz w:val="20"/>
                <w:szCs w:val="20"/>
              </w:rPr>
            </w:pPr>
            <w:r w:rsidRPr="00452B86">
              <w:rPr>
                <w:rFonts w:ascii="Liberation Serif" w:hAnsi="Liberation Serif"/>
                <w:bCs/>
                <w:sz w:val="20"/>
                <w:szCs w:val="28"/>
              </w:rPr>
              <w:t>на территории Свердловской области»</w:t>
            </w:r>
          </w:p>
        </w:tc>
      </w:tr>
      <w:tr w:rsidR="00C041EA" w:rsidRPr="00452B86" w:rsidTr="00142A52">
        <w:trPr>
          <w:cantSplit/>
          <w:trHeight w:val="1056"/>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3.1.1.7.</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объектов благоустройства, запланированных к реконструкции и строительству, обеспеченных проектно-сметной документацией</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086"/>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3.1.1.8.</w:t>
            </w:r>
          </w:p>
        </w:tc>
        <w:tc>
          <w:tcPr>
            <w:tcW w:w="2976" w:type="dxa"/>
            <w:tcBorders>
              <w:top w:val="single" w:sz="4" w:space="0" w:color="auto"/>
              <w:left w:val="nil"/>
              <w:bottom w:val="single" w:sz="4" w:space="0" w:color="auto"/>
              <w:right w:val="single" w:sz="4" w:space="0" w:color="auto"/>
            </w:tcBorders>
            <w:hideMark/>
          </w:tcPr>
          <w:p w:rsidR="00C041EA" w:rsidRPr="00452B86" w:rsidRDefault="00C70849"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кладбищ, открытых для захоронения, в их общем количестве</w:t>
            </w:r>
          </w:p>
        </w:tc>
        <w:tc>
          <w:tcPr>
            <w:tcW w:w="1451" w:type="dxa"/>
            <w:tcBorders>
              <w:top w:val="single" w:sz="4" w:space="0" w:color="auto"/>
              <w:left w:val="nil"/>
              <w:bottom w:val="single" w:sz="4" w:space="0" w:color="auto"/>
              <w:right w:val="single" w:sz="4" w:space="0" w:color="auto"/>
            </w:tcBorders>
            <w:hideMark/>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70849" w:rsidRPr="00452B86" w:rsidRDefault="00C70849" w:rsidP="00C70849">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Приказ Росстата от 14.12.2018 N 740</w:t>
            </w:r>
          </w:p>
          <w:p w:rsidR="00C041EA" w:rsidRPr="00452B86" w:rsidRDefault="00C70849" w:rsidP="00C70849">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 форма N 12-ПУ</w:t>
            </w:r>
          </w:p>
        </w:tc>
      </w:tr>
      <w:tr w:rsidR="00C041EA" w:rsidRPr="00452B86" w:rsidTr="00142A52">
        <w:trPr>
          <w:cantSplit/>
          <w:trHeight w:val="1545"/>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3.1.1.9.</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Объем вывозимого мусора с несанкционированных свалок с их полной ликвидацией</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куб. м.</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34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3.1.1.10.</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3.1.2.</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Задача 3.1.2.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C041EA" w:rsidRPr="00452B86" w:rsidTr="00142A52">
        <w:trPr>
          <w:cantSplit/>
          <w:trHeight w:val="211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3.1.2.1.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906C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Закон Свердловской области от 25 апреля 2013 года </w:t>
            </w:r>
            <w:r w:rsidR="00906CE0" w:rsidRPr="00452B86">
              <w:rPr>
                <w:rFonts w:ascii="Liberation Serif" w:eastAsia="Calibri" w:hAnsi="Liberation Serif" w:cs="Times New Roman"/>
                <w:sz w:val="20"/>
                <w:szCs w:val="20"/>
              </w:rPr>
              <w:t>№</w:t>
            </w:r>
            <w:r w:rsidRPr="00452B86">
              <w:rPr>
                <w:rFonts w:ascii="Liberation Serif" w:eastAsia="Calibri" w:hAnsi="Liberation Serif" w:cs="Times New Roman"/>
                <w:sz w:val="20"/>
                <w:szCs w:val="20"/>
              </w:rPr>
              <w:t xml:space="preserve">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4.</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4.1.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Цель 4.1. Обеспечение условий для реализации мероприятий муниципальной программы</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4.1.1.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4.1.1. Обеспечение эффективной деятельности МКУ ГОЗ «ДЕЗ» по реализации муниципальной программы</w:t>
            </w:r>
          </w:p>
        </w:tc>
      </w:tr>
      <w:tr w:rsidR="00C041EA" w:rsidRPr="00452B86" w:rsidTr="00142A52">
        <w:trPr>
          <w:cantSplit/>
          <w:trHeight w:val="79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4.1.1.1.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Уровень выполнения значений целевых показателей муниципальной программы </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906CE0" w:rsidP="00A73E11">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Отчет о реализации муниципальной программы, утвержденный постановлением администрации городского округа Заречный «</w:t>
            </w:r>
            <w:r w:rsidR="00A73E11" w:rsidRPr="00452B86">
              <w:rPr>
                <w:rFonts w:ascii="Liberation Serif" w:eastAsia="Calibri" w:hAnsi="Liberation Serif" w:cs="Times New Roman"/>
                <w:sz w:val="20"/>
                <w:szCs w:val="20"/>
              </w:rPr>
              <w:t>от 23.06.2014 № 798-П «Об утверждении Порядка формирования и реализации муниципальных программ городского округа Заречный»</w:t>
            </w:r>
          </w:p>
        </w:tc>
      </w:tr>
    </w:tbl>
    <w:p w:rsidR="00C041EA" w:rsidRPr="00B12993" w:rsidRDefault="00C041EA" w:rsidP="00C041EA">
      <w:pPr>
        <w:spacing w:after="0" w:line="240" w:lineRule="auto"/>
        <w:contextualSpacing/>
        <w:rPr>
          <w:rFonts w:ascii="Liberation Serif" w:eastAsia="Calibri" w:hAnsi="Liberation Serif" w:cs="Times New Roman"/>
          <w:sz w:val="26"/>
          <w:szCs w:val="26"/>
        </w:rPr>
      </w:pPr>
    </w:p>
    <w:p w:rsidR="00F55404" w:rsidRPr="00B12993" w:rsidRDefault="00F55404" w:rsidP="0097012F">
      <w:pPr>
        <w:rPr>
          <w:rFonts w:ascii="Liberation Serif" w:hAnsi="Liberation Serif"/>
          <w:sz w:val="26"/>
          <w:szCs w:val="26"/>
        </w:rPr>
        <w:sectPr w:rsidR="00F55404" w:rsidRPr="00B12993" w:rsidSect="003E2BED">
          <w:pgSz w:w="16838" w:h="11906" w:orient="landscape"/>
          <w:pgMar w:top="1134" w:right="567" w:bottom="1134" w:left="1418" w:header="709" w:footer="709" w:gutter="0"/>
          <w:cols w:space="708"/>
          <w:docGrid w:linePitch="360"/>
        </w:sectPr>
      </w:pPr>
    </w:p>
    <w:p w:rsidR="00B31875" w:rsidRPr="00B31875" w:rsidRDefault="00B31875" w:rsidP="00B31875">
      <w:pPr>
        <w:widowControl w:val="0"/>
        <w:autoSpaceDE w:val="0"/>
        <w:autoSpaceDN w:val="0"/>
        <w:adjustRightInd w:val="0"/>
        <w:spacing w:after="0" w:line="240" w:lineRule="auto"/>
        <w:ind w:left="9639"/>
        <w:rPr>
          <w:rFonts w:ascii="Liberation Serif" w:eastAsia="Times New Roman" w:hAnsi="Liberation Serif" w:cs="Times New Roman"/>
          <w:bCs/>
          <w:sz w:val="24"/>
          <w:szCs w:val="24"/>
          <w:lang w:eastAsia="ru-RU"/>
        </w:rPr>
      </w:pPr>
      <w:r w:rsidRPr="00B31875">
        <w:rPr>
          <w:rFonts w:ascii="Liberation Serif" w:eastAsia="Times New Roman" w:hAnsi="Liberation Serif" w:cs="Times New Roman"/>
          <w:bCs/>
          <w:sz w:val="24"/>
          <w:szCs w:val="24"/>
          <w:lang w:eastAsia="ru-RU"/>
        </w:rPr>
        <w:lastRenderedPageBreak/>
        <w:t>Приложение № 2</w:t>
      </w:r>
    </w:p>
    <w:p w:rsidR="00B31875" w:rsidRPr="00B31875" w:rsidRDefault="00B31875" w:rsidP="00B31875">
      <w:pPr>
        <w:widowControl w:val="0"/>
        <w:autoSpaceDE w:val="0"/>
        <w:autoSpaceDN w:val="0"/>
        <w:adjustRightInd w:val="0"/>
        <w:spacing w:after="0" w:line="240" w:lineRule="auto"/>
        <w:ind w:left="9639"/>
        <w:rPr>
          <w:rFonts w:ascii="Liberation Serif" w:eastAsia="Times New Roman" w:hAnsi="Liberation Serif" w:cs="Times New Roman"/>
          <w:bCs/>
          <w:sz w:val="24"/>
          <w:szCs w:val="24"/>
          <w:lang w:eastAsia="ru-RU"/>
        </w:rPr>
      </w:pPr>
      <w:bookmarkStart w:id="7" w:name="_Hlk33090062"/>
      <w:r w:rsidRPr="00B31875">
        <w:rPr>
          <w:rFonts w:ascii="Liberation Serif" w:eastAsia="Times New Roman" w:hAnsi="Liberation Serif" w:cs="Times New Roman"/>
          <w:bCs/>
          <w:sz w:val="24"/>
          <w:szCs w:val="24"/>
          <w:lang w:eastAsia="ru-RU"/>
        </w:rPr>
        <w:t>к муниципальной программе</w:t>
      </w:r>
    </w:p>
    <w:p w:rsidR="00B31875" w:rsidRPr="00B31875" w:rsidRDefault="00B31875" w:rsidP="00B31875">
      <w:pPr>
        <w:widowControl w:val="0"/>
        <w:autoSpaceDE w:val="0"/>
        <w:autoSpaceDN w:val="0"/>
        <w:adjustRightInd w:val="0"/>
        <w:spacing w:after="0" w:line="240" w:lineRule="auto"/>
        <w:ind w:left="9639"/>
        <w:rPr>
          <w:rFonts w:ascii="Liberation Serif" w:eastAsia="Times New Roman" w:hAnsi="Liberation Serif" w:cs="Times New Roman"/>
          <w:bCs/>
          <w:sz w:val="24"/>
          <w:szCs w:val="24"/>
          <w:lang w:eastAsia="ru-RU"/>
        </w:rPr>
      </w:pPr>
      <w:r w:rsidRPr="00B31875">
        <w:rPr>
          <w:rFonts w:ascii="Liberation Serif" w:eastAsia="Times New Roman" w:hAnsi="Liberation Serif" w:cs="Times New Roman"/>
          <w:bCs/>
          <w:sz w:val="24"/>
          <w:szCs w:val="24"/>
          <w:lang w:eastAsia="ru-RU"/>
        </w:rPr>
        <w:t xml:space="preserve">«Обеспечение функционирования жилищно-коммунального хозяйства и повышение энергетической эффективности в городском округе Заречный до 2024 года» </w:t>
      </w:r>
    </w:p>
    <w:bookmarkEnd w:id="7"/>
    <w:p w:rsidR="00B31875" w:rsidRPr="00B31875" w:rsidRDefault="00B31875" w:rsidP="00B31875">
      <w:pPr>
        <w:widowControl w:val="0"/>
        <w:autoSpaceDE w:val="0"/>
        <w:autoSpaceDN w:val="0"/>
        <w:adjustRightInd w:val="0"/>
        <w:spacing w:after="0" w:line="240" w:lineRule="auto"/>
        <w:ind w:left="9639"/>
        <w:rPr>
          <w:rFonts w:ascii="Liberation Serif" w:eastAsia="Times New Roman" w:hAnsi="Liberation Serif" w:cs="Times New Roman"/>
          <w:bCs/>
          <w:sz w:val="24"/>
          <w:szCs w:val="24"/>
          <w:lang w:eastAsia="ru-RU"/>
        </w:rPr>
      </w:pPr>
    </w:p>
    <w:p w:rsidR="00B31875" w:rsidRPr="00B31875" w:rsidRDefault="00B31875" w:rsidP="00B31875">
      <w:pPr>
        <w:widowControl w:val="0"/>
        <w:autoSpaceDE w:val="0"/>
        <w:autoSpaceDN w:val="0"/>
        <w:adjustRightInd w:val="0"/>
        <w:spacing w:after="0" w:line="240" w:lineRule="auto"/>
        <w:ind w:left="9639"/>
        <w:rPr>
          <w:rFonts w:ascii="Liberation Serif" w:eastAsia="Times New Roman" w:hAnsi="Liberation Serif" w:cs="Times New Roman"/>
          <w:bCs/>
          <w:sz w:val="24"/>
          <w:szCs w:val="24"/>
          <w:lang w:eastAsia="ru-RU"/>
        </w:rPr>
      </w:pPr>
    </w:p>
    <w:p w:rsidR="00B31875" w:rsidRPr="00B31875" w:rsidRDefault="00B31875" w:rsidP="00B31875">
      <w:pPr>
        <w:widowControl w:val="0"/>
        <w:autoSpaceDE w:val="0"/>
        <w:autoSpaceDN w:val="0"/>
        <w:adjustRightInd w:val="0"/>
        <w:spacing w:after="0" w:line="240" w:lineRule="auto"/>
        <w:ind w:left="9639" w:hanging="9639"/>
        <w:jc w:val="center"/>
        <w:rPr>
          <w:rFonts w:ascii="Liberation Serif" w:eastAsia="Calibri" w:hAnsi="Liberation Serif" w:cs="Times New Roman"/>
          <w:b/>
          <w:bCs/>
          <w:sz w:val="24"/>
          <w:szCs w:val="24"/>
        </w:rPr>
      </w:pPr>
      <w:r w:rsidRPr="00B31875">
        <w:rPr>
          <w:rFonts w:ascii="Liberation Serif" w:eastAsia="Calibri" w:hAnsi="Liberation Serif" w:cs="Times New Roman"/>
          <w:b/>
          <w:bCs/>
          <w:sz w:val="24"/>
          <w:szCs w:val="24"/>
        </w:rPr>
        <w:t xml:space="preserve">ПЛАН МЕРОПРИЯТИЙ </w:t>
      </w:r>
    </w:p>
    <w:p w:rsidR="00B31875" w:rsidRPr="00B31875" w:rsidRDefault="00B31875" w:rsidP="00B31875">
      <w:pPr>
        <w:widowControl w:val="0"/>
        <w:autoSpaceDE w:val="0"/>
        <w:autoSpaceDN w:val="0"/>
        <w:adjustRightInd w:val="0"/>
        <w:spacing w:after="0" w:line="240" w:lineRule="auto"/>
        <w:ind w:left="9639" w:hanging="9639"/>
        <w:jc w:val="center"/>
        <w:rPr>
          <w:rFonts w:ascii="Liberation Serif" w:eastAsia="Times New Roman" w:hAnsi="Liberation Serif" w:cs="Times New Roman"/>
          <w:bCs/>
          <w:sz w:val="24"/>
          <w:szCs w:val="24"/>
          <w:lang w:eastAsia="ru-RU"/>
        </w:rPr>
      </w:pPr>
      <w:r w:rsidRPr="00B31875">
        <w:rPr>
          <w:rFonts w:ascii="Liberation Serif" w:eastAsia="Calibri" w:hAnsi="Liberation Serif" w:cs="Times New Roman"/>
          <w:b/>
          <w:bCs/>
          <w:sz w:val="24"/>
          <w:szCs w:val="24"/>
        </w:rPr>
        <w:t>по выполнению муниципальной программы</w:t>
      </w:r>
    </w:p>
    <w:p w:rsidR="00B31875" w:rsidRDefault="00B31875" w:rsidP="00B31875">
      <w:pPr>
        <w:widowControl w:val="0"/>
        <w:autoSpaceDE w:val="0"/>
        <w:autoSpaceDN w:val="0"/>
        <w:adjustRightInd w:val="0"/>
        <w:spacing w:after="0" w:line="240" w:lineRule="auto"/>
        <w:jc w:val="center"/>
        <w:rPr>
          <w:rFonts w:ascii="Liberation Serif" w:eastAsia="Calibri" w:hAnsi="Liberation Serif" w:cs="Times New Roman"/>
          <w:b/>
          <w:bCs/>
          <w:sz w:val="24"/>
          <w:szCs w:val="24"/>
        </w:rPr>
      </w:pPr>
      <w:r w:rsidRPr="00B31875">
        <w:rPr>
          <w:rFonts w:ascii="Liberation Serif" w:eastAsia="Calibri" w:hAnsi="Liberation Serif" w:cs="Times New Roman"/>
          <w:b/>
          <w:bCs/>
          <w:sz w:val="24"/>
          <w:szCs w:val="24"/>
        </w:rPr>
        <w:t xml:space="preserve">«Обеспечение функционирования жилищно-коммунального хозяйства и повышение энергетической эффективности </w:t>
      </w:r>
    </w:p>
    <w:p w:rsidR="00B31875" w:rsidRPr="00B31875" w:rsidRDefault="00B31875" w:rsidP="00B31875">
      <w:pPr>
        <w:widowControl w:val="0"/>
        <w:autoSpaceDE w:val="0"/>
        <w:autoSpaceDN w:val="0"/>
        <w:adjustRightInd w:val="0"/>
        <w:spacing w:after="0" w:line="240" w:lineRule="auto"/>
        <w:jc w:val="center"/>
        <w:rPr>
          <w:rFonts w:ascii="Liberation Serif" w:eastAsia="Calibri" w:hAnsi="Liberation Serif" w:cs="Times New Roman"/>
          <w:b/>
          <w:bCs/>
          <w:sz w:val="24"/>
          <w:szCs w:val="24"/>
        </w:rPr>
      </w:pPr>
      <w:r w:rsidRPr="00B31875">
        <w:rPr>
          <w:rFonts w:ascii="Liberation Serif" w:eastAsia="Calibri" w:hAnsi="Liberation Serif" w:cs="Times New Roman"/>
          <w:b/>
          <w:bCs/>
          <w:sz w:val="24"/>
          <w:szCs w:val="24"/>
        </w:rPr>
        <w:t>в городском округе Заречный до 2024 года»</w:t>
      </w:r>
    </w:p>
    <w:p w:rsidR="00B31875" w:rsidRPr="00B31875" w:rsidRDefault="00B31875" w:rsidP="00B31875">
      <w:pPr>
        <w:widowControl w:val="0"/>
        <w:autoSpaceDE w:val="0"/>
        <w:autoSpaceDN w:val="0"/>
        <w:adjustRightInd w:val="0"/>
        <w:spacing w:after="0" w:line="240" w:lineRule="auto"/>
        <w:ind w:left="9639" w:hanging="9639"/>
        <w:jc w:val="center"/>
        <w:rPr>
          <w:rFonts w:ascii="Liberation Serif" w:eastAsia="Calibri" w:hAnsi="Liberation Serif" w:cs="Times New Roman"/>
          <w:b/>
          <w:bCs/>
          <w:sz w:val="24"/>
          <w:szCs w:val="24"/>
        </w:rPr>
      </w:pPr>
    </w:p>
    <w:p w:rsidR="00B31875" w:rsidRPr="00B31875" w:rsidRDefault="00B31875" w:rsidP="00B31875">
      <w:pPr>
        <w:widowControl w:val="0"/>
        <w:autoSpaceDE w:val="0"/>
        <w:autoSpaceDN w:val="0"/>
        <w:adjustRightInd w:val="0"/>
        <w:spacing w:after="0" w:line="240" w:lineRule="auto"/>
        <w:ind w:left="9639" w:hanging="9639"/>
        <w:jc w:val="center"/>
        <w:rPr>
          <w:rFonts w:ascii="Liberation Serif" w:eastAsia="Times New Roman" w:hAnsi="Liberation Serif" w:cs="Times New Roman"/>
          <w:bCs/>
          <w:sz w:val="24"/>
          <w:szCs w:val="24"/>
          <w:lang w:eastAsia="ru-RU"/>
        </w:rPr>
      </w:pPr>
    </w:p>
    <w:p w:rsidR="00AC2159" w:rsidRDefault="00AC2159" w:rsidP="00AC2159">
      <w:pPr>
        <w:spacing w:after="0" w:line="240" w:lineRule="auto"/>
        <w:rPr>
          <w:sz w:val="2"/>
        </w:rPr>
      </w:pPr>
    </w:p>
    <w:p w:rsidR="00B629EC" w:rsidRPr="00B629EC" w:rsidRDefault="00B629EC" w:rsidP="00B629EC">
      <w:pPr>
        <w:spacing w:after="0" w:line="240" w:lineRule="auto"/>
        <w:rPr>
          <w:rFonts w:ascii="Liberation Serif" w:hAnsi="Liberation Serif"/>
          <w:sz w:val="2"/>
        </w:rPr>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2550"/>
        <w:gridCol w:w="1632"/>
        <w:gridCol w:w="1632"/>
        <w:gridCol w:w="1632"/>
        <w:gridCol w:w="1632"/>
        <w:gridCol w:w="1528"/>
        <w:gridCol w:w="1528"/>
        <w:gridCol w:w="2005"/>
      </w:tblGrid>
      <w:tr w:rsidR="00B31875" w:rsidRPr="00B31875" w:rsidTr="009873B1">
        <w:trPr>
          <w:cantSplit/>
          <w:trHeight w:val="255"/>
        </w:trPr>
        <w:tc>
          <w:tcPr>
            <w:tcW w:w="828" w:type="dxa"/>
            <w:vMerge w:val="restart"/>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 строки</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Наименование мероприятия/Источники расходов на финансирование</w:t>
            </w:r>
          </w:p>
        </w:tc>
        <w:tc>
          <w:tcPr>
            <w:tcW w:w="9584" w:type="dxa"/>
            <w:gridSpan w:val="6"/>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Объёмы расходов на выполнение мероприятия за счёт всех источников ресурсного обеспечения, руб.</w:t>
            </w:r>
          </w:p>
        </w:tc>
        <w:tc>
          <w:tcPr>
            <w:tcW w:w="2005" w:type="dxa"/>
            <w:vMerge w:val="restart"/>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Номера целевых показателей, на достижение которых направлены мероприятия</w:t>
            </w:r>
          </w:p>
        </w:tc>
      </w:tr>
      <w:tr w:rsidR="00B31875" w:rsidRPr="00B31875" w:rsidTr="009873B1">
        <w:trPr>
          <w:cantSplit/>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1875" w:rsidRPr="00B31875" w:rsidRDefault="00B31875" w:rsidP="00B31875">
            <w:pPr>
              <w:spacing w:after="0" w:line="240" w:lineRule="auto"/>
              <w:rPr>
                <w:rFonts w:ascii="Liberation Serif" w:eastAsia="Calibri" w:hAnsi="Liberation Serif"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875" w:rsidRPr="00B31875" w:rsidRDefault="00B31875" w:rsidP="00B31875">
            <w:pPr>
              <w:spacing w:after="0" w:line="240" w:lineRule="auto"/>
              <w:rPr>
                <w:rFonts w:ascii="Liberation Serif" w:eastAsia="Calibri" w:hAnsi="Liberation Serif" w:cs="Times New Roman"/>
                <w:bCs/>
                <w:sz w:val="20"/>
                <w:szCs w:val="20"/>
              </w:rPr>
            </w:pP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всего</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2020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2021</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2022</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2023</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875" w:rsidRPr="00B31875" w:rsidRDefault="00B31875" w:rsidP="00B31875">
            <w:pPr>
              <w:spacing w:after="0" w:line="240" w:lineRule="auto"/>
              <w:rPr>
                <w:rFonts w:ascii="Liberation Serif" w:eastAsia="Calibri" w:hAnsi="Liberation Serif" w:cs="Times New Roman"/>
                <w:bCs/>
                <w:sz w:val="20"/>
                <w:szCs w:val="20"/>
              </w:rPr>
            </w:pPr>
          </w:p>
        </w:tc>
      </w:tr>
    </w:tbl>
    <w:p w:rsidR="00B31875" w:rsidRPr="00B31875" w:rsidRDefault="00B31875" w:rsidP="00B31875">
      <w:pPr>
        <w:spacing w:after="0" w:line="240" w:lineRule="auto"/>
        <w:contextualSpacing/>
        <w:rPr>
          <w:rFonts w:ascii="Liberation Serif" w:eastAsia="Calibri" w:hAnsi="Liberation Serif" w:cs="Times New Roman"/>
          <w:sz w:val="2"/>
          <w:szCs w:val="2"/>
        </w:rPr>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2550"/>
        <w:gridCol w:w="1632"/>
        <w:gridCol w:w="1632"/>
        <w:gridCol w:w="1632"/>
        <w:gridCol w:w="1632"/>
        <w:gridCol w:w="1528"/>
        <w:gridCol w:w="1528"/>
        <w:gridCol w:w="2005"/>
      </w:tblGrid>
      <w:tr w:rsidR="00B31875" w:rsidRPr="00B31875" w:rsidTr="009873B1">
        <w:trPr>
          <w:cantSplit/>
          <w:trHeight w:val="264"/>
          <w:tblHeader/>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1</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2</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3</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4</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5</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6</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7</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8</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bCs/>
                <w:sz w:val="20"/>
                <w:szCs w:val="20"/>
              </w:rPr>
            </w:pPr>
            <w:r w:rsidRPr="00B31875">
              <w:rPr>
                <w:rFonts w:ascii="Liberation Serif" w:eastAsia="Calibri" w:hAnsi="Liberation Serif" w:cs="Times New Roman"/>
                <w:bCs/>
                <w:sz w:val="20"/>
                <w:szCs w:val="20"/>
              </w:rPr>
              <w:t>9</w:t>
            </w:r>
          </w:p>
        </w:tc>
      </w:tr>
      <w:tr w:rsidR="00B31875" w:rsidRPr="00B31875" w:rsidTr="009873B1">
        <w:trPr>
          <w:cantSplit/>
          <w:trHeight w:val="777"/>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МУНИЦИПАЛЬНОЙ ПРОГРАММЕ,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447 853 681,4</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92 546 051,6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66 672 721,8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66 544 150,0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124 831 928,0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97 258 830,0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B31875">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2 311 700,0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754 900,0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751 900,0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762 900,0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B31875">
        <w:trPr>
          <w:cantSplit/>
          <w:trHeight w:val="11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445 541 981,4</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91 791 151,6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65 920 821,8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65 781 250,0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124 810 928,0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97 237 830,0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B31875">
        <w:trPr>
          <w:cantSplit/>
          <w:trHeight w:val="6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Капитальные вложения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22 961 341,2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22 961 341,2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Прочие нужды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424 892 340,2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92 084 710,4</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66 672 721,8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66 544 150,0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102 331 928,0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97 258 830,0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327"/>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2 311 700,0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754 900,0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751 900,0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762 900,0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33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422 580 640,2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91 329 810,4</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65 920 821,8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65 781 250,0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102 310 928,0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97 237 830,0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ПОДПРОГРАММА  1. ОБЕСПЕЧЕНИЕ ФУНКЦИОНИРОВАНИЯ ЖИЛИЩНО-КОММУНАЛЬНОГО ХОЗЯЙСТВА </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1429"/>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10.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ВСЕГО ПО ПОДПРОГРАММЕ, В ТОМ ЧИСЛЕ: ОБЕСПЕЧЕНИЕ ФУНКЦИОНИРОВАНИЯ ЖИЛИЩНО-КОММУНАЛЬНОГО ХОЗЯЙСТВА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107 850 000,0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12 850 000,0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107 850 000,0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12 850 000,0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12.</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«Капитальные вложения»</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589"/>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66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«Иные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198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Мероприятие 1.1. Освоение </w:t>
            </w:r>
            <w:proofErr w:type="spellStart"/>
            <w:r w:rsidRPr="00B31875">
              <w:rPr>
                <w:rFonts w:ascii="Liberation Serif" w:eastAsia="Calibri" w:hAnsi="Liberation Serif" w:cs="Times New Roman"/>
                <w:bCs/>
                <w:color w:val="000000"/>
                <w:sz w:val="20"/>
                <w:szCs w:val="20"/>
              </w:rPr>
              <w:t>Усть-Камышенского</w:t>
            </w:r>
            <w:proofErr w:type="spellEnd"/>
            <w:r w:rsidRPr="00B31875">
              <w:rPr>
                <w:rFonts w:ascii="Liberation Serif" w:eastAsia="Calibri" w:hAnsi="Liberation Serif" w:cs="Times New Roman"/>
                <w:bCs/>
                <w:color w:val="000000"/>
                <w:sz w:val="20"/>
                <w:szCs w:val="20"/>
              </w:rPr>
              <w:t xml:space="preserve"> участка </w:t>
            </w:r>
            <w:proofErr w:type="spellStart"/>
            <w:r w:rsidRPr="00B31875">
              <w:rPr>
                <w:rFonts w:ascii="Liberation Serif" w:eastAsia="Calibri" w:hAnsi="Liberation Serif" w:cs="Times New Roman"/>
                <w:bCs/>
                <w:color w:val="000000"/>
                <w:sz w:val="20"/>
                <w:szCs w:val="20"/>
              </w:rPr>
              <w:t>Гагарского</w:t>
            </w:r>
            <w:proofErr w:type="spellEnd"/>
            <w:r w:rsidRPr="00B31875">
              <w:rPr>
                <w:rFonts w:ascii="Liberation Serif" w:eastAsia="Calibri" w:hAnsi="Liberation Serif" w:cs="Times New Roman"/>
                <w:bCs/>
                <w:color w:val="000000"/>
                <w:sz w:val="20"/>
                <w:szCs w:val="20"/>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17.</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18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Мероприятие 1.2. Освоение </w:t>
            </w:r>
            <w:proofErr w:type="spellStart"/>
            <w:r w:rsidRPr="00B31875">
              <w:rPr>
                <w:rFonts w:ascii="Liberation Serif" w:eastAsia="Calibri" w:hAnsi="Liberation Serif" w:cs="Times New Roman"/>
                <w:bCs/>
                <w:color w:val="000000"/>
                <w:sz w:val="20"/>
                <w:szCs w:val="20"/>
              </w:rPr>
              <w:t>Усть-Камышенского</w:t>
            </w:r>
            <w:proofErr w:type="spellEnd"/>
            <w:r w:rsidRPr="00B31875">
              <w:rPr>
                <w:rFonts w:ascii="Liberation Serif" w:eastAsia="Calibri" w:hAnsi="Liberation Serif" w:cs="Times New Roman"/>
                <w:bCs/>
                <w:color w:val="000000"/>
                <w:sz w:val="20"/>
                <w:szCs w:val="20"/>
              </w:rPr>
              <w:t xml:space="preserve"> участка </w:t>
            </w:r>
            <w:proofErr w:type="spellStart"/>
            <w:r w:rsidRPr="00B31875">
              <w:rPr>
                <w:rFonts w:ascii="Liberation Serif" w:eastAsia="Calibri" w:hAnsi="Liberation Serif" w:cs="Times New Roman"/>
                <w:bCs/>
                <w:color w:val="000000"/>
                <w:sz w:val="20"/>
                <w:szCs w:val="20"/>
              </w:rPr>
              <w:t>Гагарского</w:t>
            </w:r>
            <w:proofErr w:type="spellEnd"/>
            <w:r w:rsidRPr="00B31875">
              <w:rPr>
                <w:rFonts w:ascii="Liberation Serif" w:eastAsia="Calibri" w:hAnsi="Liberation Serif" w:cs="Times New Roman"/>
                <w:bCs/>
                <w:color w:val="000000"/>
                <w:sz w:val="20"/>
                <w:szCs w:val="20"/>
              </w:rPr>
              <w:t xml:space="preserve"> месторождения природных вод. Выполнение строительно-монтажных работ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19.</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«Прочие нужды»</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79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107 850 000,0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12 850 000,0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107 850 000,0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12 850 000,0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86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23.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1.3. Актуализация схем тепло-, водоснабжения и водоотведения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1.1.1.2.</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24.</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30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1.4. Ремонт городских котельных, блочных котельных сельской территории, замена тепловых сетей сельской территории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88 000 000,0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39 000 000,0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39 000 000,0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1.1.1.3.</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26.</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88 000 000,0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10 000 000,0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39 000 000,0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39 000 000,0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31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1.5. Проектирование и замена тепловых сетей с. Мезенское с возможностью подключения горячего водоснабжения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28.</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2 000 000,0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573"/>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1.6. Приобретение оборудования и специальной техники для нужд ЖКХ</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1.1.1.4.</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30.</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05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1.7. Замена сетей холодного водоснабжения сельской территории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32.</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10 000 000,0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5 000 000,0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5 000 000,0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17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1.8. Разработка проектно-сметной документации по строительству газопровода с. Мезенское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2 850 000,0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34.</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2 850 000,0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2 850 000,0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289"/>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35.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Мероприятие 1.9. Разработка проектно-сметной документации по строительству очистных сооружений в д. </w:t>
            </w:r>
            <w:proofErr w:type="spellStart"/>
            <w:r w:rsidRPr="00B31875">
              <w:rPr>
                <w:rFonts w:ascii="Liberation Serif" w:eastAsia="Calibri" w:hAnsi="Liberation Serif" w:cs="Times New Roman"/>
                <w:bCs/>
                <w:color w:val="000000"/>
                <w:sz w:val="20"/>
                <w:szCs w:val="20"/>
              </w:rPr>
              <w:t>Курманка</w:t>
            </w:r>
            <w:proofErr w:type="spellEnd"/>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36.</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5 000 000,0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5 000 000,0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37.</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ПОДПРОГРАММА  2. ЭНЕРГОСБЕРЕЖЕНИЕ И ПОВЫШЕНИЕ ЭНЕРГЕТИЧЕСКОЙ ЭФФЕКТИВНОСТИ</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156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ПОДПРОГРАММЕ, В ТОМ ЧИСЛЕ: ЭНЕРГОСБЕРЕЖЕНИЕ И ПОВЫШЕНИЕ ЭНЕРГЕТИЧЕСКОЙ ЭФФЕКТИВНОСТИ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82 588 924,8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16 137 363,9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16 111 706,0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16 111 707,0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39.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82 588 924,8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16 137 363,9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16 111 706,0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16 111 707,0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40.</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«Прочие нужды»</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79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82 588 924,8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16 137 363,9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16 111 706,0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16 111 707,0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82 588 924,8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16 137 363,9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16 111 706,0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16 111 707,0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92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Мероприятие 2.1. Заключение </w:t>
            </w:r>
            <w:proofErr w:type="spellStart"/>
            <w:r w:rsidRPr="00B31875">
              <w:rPr>
                <w:rFonts w:ascii="Liberation Serif" w:eastAsia="Calibri" w:hAnsi="Liberation Serif" w:cs="Times New Roman"/>
                <w:bCs/>
                <w:color w:val="000000"/>
                <w:sz w:val="20"/>
                <w:szCs w:val="20"/>
              </w:rPr>
              <w:t>энергосервисного</w:t>
            </w:r>
            <w:proofErr w:type="spellEnd"/>
            <w:r w:rsidRPr="00B31875">
              <w:rPr>
                <w:rFonts w:ascii="Liberation Serif" w:eastAsia="Calibri" w:hAnsi="Liberation Serif" w:cs="Times New Roman"/>
                <w:bCs/>
                <w:color w:val="000000"/>
                <w:sz w:val="20"/>
                <w:szCs w:val="20"/>
              </w:rPr>
              <w:t xml:space="preserve"> контракта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44.</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4 000 000,0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2 000 000,0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2 000 000,0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5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2.2. Уличное освещение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78 588 924,8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16 137 363,9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16 111 706,0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16 111 707,0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14 817 718,0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15 410 430,0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46.</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78 588 924,8</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16 137 363,9</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16 111 706,0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16 111 707,0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14 817 718,0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15 410 430,0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47.</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ПОДПРОГРАММА  3. ПОВЫШЕНИЕ БЛАГОУСТРОЙСТВА ЖИЛИЩНОГО ФОНДА И СОЗДАНИЕ БЛАГОПРИЯТНОЙ СРЕДЫ ПРОЖИВАНИЯ ГРАЖДАН</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703"/>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48.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ПОДПРОГРАММЕ, В ТОМ ЧИСЛЕ: ПОВЫШЕНИЕ БЛАГОУСТРОЙСТВА ЖИЛИЩНОГО ФОНДА И СОЗДАНИЕ БЛАГОПРИЯТНОЙ СРЕДЫ ПРОЖИВАНИЯ ГРАЖДАН</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175 975 929,0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43 301 118,1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30 408 974,9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30 408 296,0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46 717 610,0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25 139 930,0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2 311 700,0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754 900,0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751 900,0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762 900,0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50.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173 664 229,0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42 546 218,1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29 657 074,9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29 645 396,0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46 696 610,0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25 118 930,0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51.</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«Капитальные вложения»</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66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22 961 341,2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53.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22 961 341,2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70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«Иные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22 961 341,2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84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3.1. Капитальный ремонт спортивной площадки СОШ №7</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3.1.1.7.</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56.</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461 341,2</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563"/>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Мероприятие 3.2. Реконструкция объекта незавершенного строительства под Дворец бракосочетания в </w:t>
            </w:r>
          </w:p>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г. Заречный Свердловской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22 500 000,0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3.1.1.7.</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58.</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22 500 000,0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22 500 000,0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59.</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«Прочие нужды»</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79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153 014 587,8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42 839 777,0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30 408 974,9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30 408 296,0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24 217 610,0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25 139 930,0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61.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2 311 700,0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754 900,0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751 900,0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762 900,0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62.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150 702 887,8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42 084 877,0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29 657 074,9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29 645 396,0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24 196 610,0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25 118 930,0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1837"/>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63.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10 237 957,0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1 917 000,0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1 993 680,0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2 073 427,0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2 085 220,0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2 168 630,0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64.</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10 237 957,0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1 917 000,0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1 993 680,0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2 073 427,0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2 085 220,0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2 168 630,0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9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3.4.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80 712 655,0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17 672 261,1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15 391 086,0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15 373 688,0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15 821 390,0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16 454 230,0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3.1.1.5.</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66.</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80 712 655,0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17 672 261,1</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15 391 086,0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15 373 688,0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15 821 390,0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16 454 230,0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5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3.5. Озеленение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23 109 358,6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4 911 108,6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6 812 000,0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6 812 000,0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2 242 280,0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2 331 970,0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3.1.1.4.</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68.</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23 109 358,6</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4 911 108,6</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6 812 000,0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6 812 000,0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2 242 280,0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2 331 970,0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77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3.6. Организация и содержание мест захоронения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9 516 580,5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4 922 002,9</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1 108 034,6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1 108 243,0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1 165 830,0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1 212 470,0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3.1.1.8.</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70.</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9 516 580,5</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4 922 002,9</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1 108 034,6</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1 108 243,0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1 165 830,0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1 212 470,0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573"/>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71.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3.7. Содержание городского фонтана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507 898,8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73 933,5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98 522,3</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87 093,0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121 740,0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126 610,0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3.1.1.4.</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72.</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507 898,8</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73 933,5</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98 522,3</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87 093,0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121 740,0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126 610,0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27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73.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3.8.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1 460 845,0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369 875,0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426 400,0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426 400,0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116 750,0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121 420,0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3.1.1.4.</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74.</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1 460 845,0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369 875,0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426 400,0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426 400,0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116 750,0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121 420,0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08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75.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3.9. Вывоз мусора с несанкционированных свалок территории ГО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2 050 047,5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355 777,5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520 000,0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459 680,0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350 290,0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364 300,0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3.1.1.9.</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76.</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2 050 047,5</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355 777,5</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520 000,0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459 680,0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350 290,0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364 300,0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18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77.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3.10. Чистка систем ливневой канализации, в том числе дренажные канавы, ливневые колодцы г.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11 350 950,0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6 000 000,0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2 080 000,0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2 080 000,0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583 800,0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607 150,0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3.1.1.10.</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78.</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11 350 950,0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6 000 000,0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2 080 000,0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2 080 000,0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583 800,0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607 150,0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2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79.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3.11.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137 000,0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27 000,0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38 000,0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3.1.2.1.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80.</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137 000,0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27 000,0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38 000,0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5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3.12. Ремонт городской бани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2 108 471,8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903 310,8</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21 434,0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18 947,0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570 970,0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593 810,0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3.1.1.4.</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82.</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2 108 471,8</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903 310,8</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21 434,0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18 947,0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570 970,0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593 810,0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84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83.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3.13. Обустройство контейнерных площадок на территории ГО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3.1.1.4.</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84.</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03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3.14. Содержание безнадзорных животных в пункте временного содержания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8 022 753,0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1 884 437,0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1 930 818,0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1 930 818,0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1 138 340,0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1 138 340,0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3.1.1.4.</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86.</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2 174 700,0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724 900,0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724 900,0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724 900,0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87.</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5 848 053,0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1 159 537,0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1 205 918,0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1 205 918,0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1 138 340,0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1 138 340,0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42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Мероприятие 3.15. Проведение ПИР, разработка ПСД и рабочей документации по реконструкции объекта незавершенного строительства под Дворец бракосочетания в </w:t>
            </w:r>
          </w:p>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г. Заречный Свердловской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3 500 000,0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3 500 000,0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3.1.1.7.</w:t>
            </w:r>
          </w:p>
        </w:tc>
      </w:tr>
      <w:tr w:rsidR="00B31875" w:rsidRPr="00B31875" w:rsidTr="009873B1">
        <w:trPr>
          <w:cantSplit/>
          <w:trHeight w:val="386"/>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89.</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3 500 000,0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3 500 000,0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1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3.16. Прочие работы и услуги по благоустройству территории городского округа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300 070,6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300 070,6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3.1.1.4.</w:t>
            </w:r>
          </w:p>
        </w:tc>
      </w:tr>
      <w:tr w:rsidR="00B31875" w:rsidRPr="00B31875" w:rsidTr="009873B1">
        <w:trPr>
          <w:cantSplit/>
          <w:trHeight w:val="61"/>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91.</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p w:rsidR="00B31875" w:rsidRPr="00B31875" w:rsidRDefault="00B31875" w:rsidP="00B31875">
            <w:pPr>
              <w:spacing w:after="0" w:line="240" w:lineRule="auto"/>
              <w:contextualSpacing/>
              <w:rPr>
                <w:rFonts w:ascii="Liberation Serif" w:eastAsia="Calibri" w:hAnsi="Liberation Serif" w:cs="Times New Roman"/>
                <w:sz w:val="20"/>
                <w:szCs w:val="20"/>
              </w:rPr>
            </w:pP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300 070,6</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300 070,6</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92.</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35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lastRenderedPageBreak/>
              <w:t>93.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ПОДПРОГРАММЕ, В ТОМ ЧИСЛЕ: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81 438 827,6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20 257 569,6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20 152 041,0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20 024 147,0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18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94.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bookmarkStart w:id="8" w:name="_GoBack"/>
            <w:bookmarkEnd w:id="8"/>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81 438 827,6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20 257 569,6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20 152 041,0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20 024 147,0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95.</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«Прочие нужды»</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79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96.</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81 438 827,6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20 257 569,6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20 152 041,0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20 024 147,0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 </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97.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81 438 827,6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20 257 569,6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20 152 041,0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20 024 147,0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color w:val="000000"/>
                <w:sz w:val="20"/>
                <w:szCs w:val="20"/>
              </w:rPr>
            </w:pPr>
            <w:r w:rsidRPr="00B31875">
              <w:rPr>
                <w:rFonts w:ascii="Liberation Serif" w:eastAsia="Calibri" w:hAnsi="Liberation Serif" w:cs="Times New Roman"/>
                <w:color w:val="000000"/>
                <w:sz w:val="20"/>
                <w:szCs w:val="20"/>
              </w:rPr>
              <w:t> </w:t>
            </w:r>
          </w:p>
        </w:tc>
      </w:tr>
      <w:tr w:rsidR="00B31875" w:rsidRPr="00B31875" w:rsidTr="009873B1">
        <w:trPr>
          <w:cantSplit/>
          <w:trHeight w:val="539"/>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98.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4.1. Обеспечение деятельности МКУ ГО Заречный "ДЕЗ"</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81 438 827,6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20 257 569,6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20 152 041,0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20 024 147,0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99.</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81 438 827,6</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20 257 569,6</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20 152 041,0</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20 024 147,0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10 296 600,0</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10 708 470,0</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r w:rsidR="00B31875" w:rsidRPr="00B31875" w:rsidTr="009873B1">
        <w:trPr>
          <w:cantSplit/>
          <w:trHeight w:val="118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center"/>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100.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Мероприятие 4.2. Погашение кредиторской задолженности, оплата по исполнительным документам</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jc w:val="right"/>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B31875" w:rsidRPr="00B31875" w:rsidRDefault="00B31875" w:rsidP="00B31875">
            <w:pPr>
              <w:spacing w:after="0" w:line="240" w:lineRule="auto"/>
              <w:contextualSpacing/>
              <w:rPr>
                <w:rFonts w:ascii="Liberation Serif" w:eastAsia="Calibri" w:hAnsi="Liberation Serif" w:cs="Times New Roman"/>
                <w:bCs/>
                <w:color w:val="000000"/>
                <w:sz w:val="20"/>
                <w:szCs w:val="20"/>
              </w:rPr>
            </w:pPr>
            <w:r w:rsidRPr="00B31875">
              <w:rPr>
                <w:rFonts w:ascii="Liberation Serif" w:eastAsia="Calibri" w:hAnsi="Liberation Serif" w:cs="Times New Roman"/>
                <w:bCs/>
                <w:color w:val="000000"/>
                <w:sz w:val="20"/>
                <w:szCs w:val="20"/>
              </w:rPr>
              <w:t>4.1.1.1.</w:t>
            </w:r>
          </w:p>
        </w:tc>
      </w:tr>
      <w:tr w:rsidR="00B31875" w:rsidRPr="00B31875" w:rsidTr="009873B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center"/>
              <w:rPr>
                <w:rFonts w:ascii="Liberation Serif" w:eastAsia="Calibri" w:hAnsi="Liberation Serif" w:cs="Times New Roman"/>
                <w:sz w:val="20"/>
                <w:szCs w:val="20"/>
              </w:rPr>
            </w:pPr>
            <w:r w:rsidRPr="00B31875">
              <w:rPr>
                <w:rFonts w:ascii="Liberation Serif" w:eastAsia="Calibri" w:hAnsi="Liberation Serif" w:cs="Times New Roman"/>
                <w:sz w:val="20"/>
                <w:szCs w:val="20"/>
              </w:rPr>
              <w:t>101.</w:t>
            </w:r>
          </w:p>
        </w:tc>
        <w:tc>
          <w:tcPr>
            <w:tcW w:w="2550"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jc w:val="right"/>
              <w:rPr>
                <w:rFonts w:ascii="Liberation Serif" w:eastAsia="Calibri" w:hAnsi="Liberation Serif" w:cs="Times New Roman"/>
                <w:sz w:val="20"/>
                <w:szCs w:val="20"/>
              </w:rPr>
            </w:pPr>
            <w:r w:rsidRPr="00B31875">
              <w:rPr>
                <w:rFonts w:ascii="Liberation Serif" w:eastAsia="Calibri" w:hAnsi="Liberation Serif" w:cs="Times New Roman"/>
                <w:sz w:val="20"/>
                <w:szCs w:val="20"/>
              </w:rPr>
              <w:t>-</w:t>
            </w:r>
          </w:p>
        </w:tc>
        <w:tc>
          <w:tcPr>
            <w:tcW w:w="2005" w:type="dxa"/>
            <w:tcBorders>
              <w:top w:val="single" w:sz="4" w:space="0" w:color="auto"/>
              <w:left w:val="single" w:sz="4" w:space="0" w:color="auto"/>
              <w:bottom w:val="single" w:sz="4" w:space="0" w:color="auto"/>
              <w:right w:val="single" w:sz="4" w:space="0" w:color="auto"/>
            </w:tcBorders>
            <w:hideMark/>
          </w:tcPr>
          <w:p w:rsidR="00B31875" w:rsidRPr="00B31875" w:rsidRDefault="00B31875" w:rsidP="00B31875">
            <w:pPr>
              <w:spacing w:after="0" w:line="240" w:lineRule="auto"/>
              <w:contextualSpacing/>
              <w:rPr>
                <w:rFonts w:ascii="Liberation Serif" w:eastAsia="Calibri" w:hAnsi="Liberation Serif" w:cs="Times New Roman"/>
                <w:sz w:val="20"/>
                <w:szCs w:val="20"/>
              </w:rPr>
            </w:pPr>
            <w:r w:rsidRPr="00B31875">
              <w:rPr>
                <w:rFonts w:ascii="Liberation Serif" w:eastAsia="Calibri" w:hAnsi="Liberation Serif" w:cs="Times New Roman"/>
                <w:sz w:val="20"/>
                <w:szCs w:val="20"/>
              </w:rPr>
              <w:t> </w:t>
            </w:r>
          </w:p>
        </w:tc>
      </w:tr>
    </w:tbl>
    <w:p w:rsidR="00B31875" w:rsidRPr="00B31875" w:rsidRDefault="00B31875" w:rsidP="00B31875">
      <w:pPr>
        <w:spacing w:after="0" w:line="240" w:lineRule="auto"/>
        <w:contextualSpacing/>
        <w:rPr>
          <w:rFonts w:ascii="Times New Roman" w:eastAsia="Calibri" w:hAnsi="Times New Roman" w:cs="Times New Roman"/>
          <w:sz w:val="2"/>
        </w:rPr>
      </w:pPr>
    </w:p>
    <w:p w:rsidR="00B31875" w:rsidRPr="00B31875" w:rsidRDefault="00B31875" w:rsidP="00B31875">
      <w:pPr>
        <w:widowControl w:val="0"/>
        <w:autoSpaceDE w:val="0"/>
        <w:autoSpaceDN w:val="0"/>
        <w:adjustRightInd w:val="0"/>
        <w:spacing w:after="0" w:line="240" w:lineRule="auto"/>
        <w:jc w:val="center"/>
        <w:rPr>
          <w:rFonts w:ascii="Liberation Serif" w:eastAsia="Times New Roman" w:hAnsi="Liberation Serif" w:cs="Times New Roman"/>
          <w:bCs/>
          <w:szCs w:val="24"/>
          <w:lang w:eastAsia="ru-RU"/>
        </w:rPr>
      </w:pPr>
    </w:p>
    <w:p w:rsidR="00B31875" w:rsidRDefault="00B31875" w:rsidP="00F55404">
      <w:pPr>
        <w:spacing w:after="0" w:line="240" w:lineRule="auto"/>
        <w:contextualSpacing/>
        <w:rPr>
          <w:rFonts w:ascii="Liberation Serif" w:hAnsi="Liberation Serif" w:cs="Times New Roman"/>
          <w:sz w:val="26"/>
          <w:szCs w:val="26"/>
        </w:rPr>
      </w:pPr>
    </w:p>
    <w:p w:rsidR="00B31875" w:rsidRDefault="00B31875" w:rsidP="00F55404">
      <w:pPr>
        <w:spacing w:after="0" w:line="240" w:lineRule="auto"/>
        <w:contextualSpacing/>
        <w:rPr>
          <w:rFonts w:ascii="Liberation Serif" w:hAnsi="Liberation Serif" w:cs="Times New Roman"/>
          <w:sz w:val="26"/>
          <w:szCs w:val="26"/>
        </w:rPr>
      </w:pPr>
    </w:p>
    <w:p w:rsidR="00B31875" w:rsidRDefault="00B31875" w:rsidP="00F55404">
      <w:pPr>
        <w:spacing w:after="0" w:line="240" w:lineRule="auto"/>
        <w:contextualSpacing/>
        <w:rPr>
          <w:rFonts w:ascii="Liberation Serif" w:hAnsi="Liberation Serif" w:cs="Times New Roman"/>
          <w:sz w:val="26"/>
          <w:szCs w:val="26"/>
        </w:rPr>
      </w:pPr>
    </w:p>
    <w:p w:rsidR="00B31875" w:rsidRPr="00452B86" w:rsidRDefault="00B31875" w:rsidP="00F55404">
      <w:pPr>
        <w:spacing w:after="0" w:line="240" w:lineRule="auto"/>
        <w:contextualSpacing/>
        <w:rPr>
          <w:rFonts w:ascii="Liberation Serif" w:hAnsi="Liberation Serif" w:cs="Times New Roman"/>
          <w:sz w:val="26"/>
          <w:szCs w:val="26"/>
        </w:rPr>
      </w:pPr>
    </w:p>
    <w:p w:rsidR="000432A6" w:rsidRPr="00B629EC" w:rsidRDefault="000432A6" w:rsidP="000432A6">
      <w:pPr>
        <w:spacing w:after="0" w:line="240" w:lineRule="auto"/>
        <w:contextualSpacing/>
        <w:rPr>
          <w:rFonts w:ascii="Liberation Serif" w:eastAsia="Calibri" w:hAnsi="Liberation Serif" w:cs="Times New Roman"/>
          <w:sz w:val="2"/>
        </w:rPr>
      </w:pPr>
    </w:p>
    <w:p w:rsidR="00F55404" w:rsidRPr="00B12993" w:rsidRDefault="00F55404" w:rsidP="0097012F">
      <w:pPr>
        <w:rPr>
          <w:rFonts w:ascii="Liberation Serif" w:hAnsi="Liberation Serif"/>
          <w:sz w:val="26"/>
          <w:szCs w:val="26"/>
        </w:rPr>
        <w:sectPr w:rsidR="00F55404" w:rsidRPr="00B12993" w:rsidSect="00E63309">
          <w:pgSz w:w="16838" w:h="11906" w:orient="landscape"/>
          <w:pgMar w:top="1134" w:right="567" w:bottom="1134" w:left="1418" w:header="709" w:footer="709" w:gutter="0"/>
          <w:cols w:space="708"/>
          <w:docGrid w:linePitch="360"/>
        </w:sectPr>
      </w:pPr>
    </w:p>
    <w:tbl>
      <w:tblPr>
        <w:tblW w:w="14967" w:type="dxa"/>
        <w:tblLayout w:type="fixed"/>
        <w:tblLook w:val="04A0" w:firstRow="1" w:lastRow="0" w:firstColumn="1" w:lastColumn="0" w:noHBand="0" w:noVBand="1"/>
      </w:tblPr>
      <w:tblGrid>
        <w:gridCol w:w="508"/>
        <w:gridCol w:w="1529"/>
        <w:gridCol w:w="813"/>
        <w:gridCol w:w="637"/>
        <w:gridCol w:w="1330"/>
        <w:gridCol w:w="1365"/>
        <w:gridCol w:w="1118"/>
        <w:gridCol w:w="1107"/>
        <w:gridCol w:w="1025"/>
        <w:gridCol w:w="1200"/>
        <w:gridCol w:w="4335"/>
      </w:tblGrid>
      <w:tr w:rsidR="00321A6A" w:rsidRPr="00B12993" w:rsidTr="00D34210">
        <w:trPr>
          <w:trHeight w:val="1401"/>
        </w:trPr>
        <w:tc>
          <w:tcPr>
            <w:tcW w:w="50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rPr>
                <w:rFonts w:ascii="Liberation Serif" w:hAnsi="Liberation Serif" w:cs="Times New Roman"/>
                <w:sz w:val="26"/>
                <w:szCs w:val="26"/>
              </w:rPr>
            </w:pPr>
          </w:p>
        </w:tc>
        <w:tc>
          <w:tcPr>
            <w:tcW w:w="1529"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813"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63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3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6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1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0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02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20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both"/>
              <w:rPr>
                <w:rFonts w:ascii="Liberation Serif" w:hAnsi="Liberation Serif" w:cs="Times New Roman"/>
                <w:sz w:val="26"/>
                <w:szCs w:val="26"/>
              </w:rPr>
            </w:pPr>
          </w:p>
        </w:tc>
        <w:tc>
          <w:tcPr>
            <w:tcW w:w="4335" w:type="dxa"/>
            <w:tcBorders>
              <w:top w:val="nil"/>
              <w:left w:val="nil"/>
              <w:bottom w:val="nil"/>
              <w:right w:val="nil"/>
            </w:tcBorders>
            <w:shd w:val="clear" w:color="auto" w:fill="auto"/>
            <w:vAlign w:val="bottom"/>
            <w:hideMark/>
          </w:tcPr>
          <w:p w:rsidR="00BE6517" w:rsidRDefault="00321A6A" w:rsidP="00BE6517">
            <w:pPr>
              <w:spacing w:after="0" w:line="240" w:lineRule="auto"/>
              <w:contextualSpacing/>
              <w:rPr>
                <w:rFonts w:ascii="Liberation Serif" w:hAnsi="Liberation Serif" w:cs="Arial"/>
                <w:sz w:val="24"/>
                <w:szCs w:val="26"/>
              </w:rPr>
            </w:pPr>
            <w:r w:rsidRPr="00F71CC2">
              <w:rPr>
                <w:rFonts w:ascii="Liberation Serif" w:hAnsi="Liberation Serif" w:cs="Arial"/>
                <w:sz w:val="24"/>
                <w:szCs w:val="26"/>
              </w:rPr>
              <w:t xml:space="preserve">Приложение № 3 </w:t>
            </w:r>
          </w:p>
          <w:p w:rsidR="00321A6A" w:rsidRPr="00B12993" w:rsidRDefault="00321A6A" w:rsidP="00BE6517">
            <w:pPr>
              <w:spacing w:after="0" w:line="240" w:lineRule="auto"/>
              <w:contextualSpacing/>
              <w:rPr>
                <w:rFonts w:ascii="Liberation Serif" w:hAnsi="Liberation Serif" w:cs="Arial"/>
                <w:sz w:val="26"/>
                <w:szCs w:val="26"/>
              </w:rPr>
            </w:pPr>
            <w:r w:rsidRPr="00F71CC2">
              <w:rPr>
                <w:rFonts w:ascii="Liberation Serif" w:hAnsi="Liberation Serif" w:cs="Arial"/>
                <w:sz w:val="24"/>
                <w:szCs w:val="26"/>
              </w:rPr>
              <w:t xml:space="preserve">к муниципальной программе </w:t>
            </w:r>
            <w:r w:rsidRPr="00F71CC2">
              <w:rPr>
                <w:rFonts w:ascii="Liberation Serif" w:hAnsi="Liberation Serif" w:cs="Arial"/>
                <w:sz w:val="24"/>
                <w:szCs w:val="26"/>
              </w:rPr>
              <w:b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r>
      <w:tr w:rsidR="00321A6A" w:rsidRPr="00B12993" w:rsidTr="00D34210">
        <w:trPr>
          <w:trHeight w:val="510"/>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ПЕРЕЧЕНЬ</w:t>
            </w:r>
          </w:p>
        </w:tc>
      </w:tr>
      <w:tr w:rsidR="00321A6A" w:rsidRPr="00B12993" w:rsidTr="00D34210">
        <w:trPr>
          <w:trHeight w:val="264"/>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объектов капитального строительства для бюджетных инвестиций</w:t>
            </w:r>
          </w:p>
        </w:tc>
      </w:tr>
      <w:tr w:rsidR="00321A6A" w:rsidRPr="00B12993" w:rsidTr="00D34210">
        <w:trPr>
          <w:trHeight w:val="510"/>
        </w:trPr>
        <w:tc>
          <w:tcPr>
            <w:tcW w:w="14967" w:type="dxa"/>
            <w:gridSpan w:val="11"/>
            <w:tcBorders>
              <w:top w:val="nil"/>
              <w:left w:val="nil"/>
              <w:bottom w:val="nil"/>
              <w:right w:val="nil"/>
            </w:tcBorders>
            <w:shd w:val="clear" w:color="auto" w:fill="auto"/>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r>
    </w:tbl>
    <w:p w:rsidR="00321A6A" w:rsidRPr="00B12993" w:rsidRDefault="00321A6A" w:rsidP="00321A6A">
      <w:pPr>
        <w:spacing w:after="0" w:line="240" w:lineRule="auto"/>
        <w:contextualSpacing/>
        <w:rPr>
          <w:rFonts w:ascii="Liberation Serif" w:hAnsi="Liberation Serif" w:cs="Times New Roman"/>
          <w:sz w:val="26"/>
          <w:szCs w:val="26"/>
        </w:rPr>
      </w:pPr>
    </w:p>
    <w:tbl>
      <w:tblPr>
        <w:tblW w:w="15310" w:type="dxa"/>
        <w:tblInd w:w="-431" w:type="dxa"/>
        <w:tblLayout w:type="fixed"/>
        <w:tblCellMar>
          <w:left w:w="28" w:type="dxa"/>
          <w:right w:w="28" w:type="dxa"/>
        </w:tblCellMar>
        <w:tblLook w:val="04A0" w:firstRow="1" w:lastRow="0" w:firstColumn="1" w:lastColumn="0" w:noHBand="0" w:noVBand="1"/>
      </w:tblPr>
      <w:tblGrid>
        <w:gridCol w:w="464"/>
        <w:gridCol w:w="1487"/>
        <w:gridCol w:w="970"/>
        <w:gridCol w:w="1031"/>
        <w:gridCol w:w="1285"/>
        <w:gridCol w:w="1337"/>
        <w:gridCol w:w="1039"/>
        <w:gridCol w:w="1065"/>
        <w:gridCol w:w="1240"/>
        <w:gridCol w:w="1276"/>
        <w:gridCol w:w="1139"/>
        <w:gridCol w:w="1134"/>
        <w:gridCol w:w="1134"/>
        <w:gridCol w:w="709"/>
      </w:tblGrid>
      <w:tr w:rsidR="00321A6A" w:rsidRPr="00BE6517" w:rsidTr="00BE6517">
        <w:trPr>
          <w:cantSplit/>
          <w:trHeight w:val="810"/>
          <w:tblHeader/>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jc w:val="center"/>
              <w:rPr>
                <w:rFonts w:ascii="Liberation Serif" w:hAnsi="Liberation Serif" w:cs="Arial"/>
                <w:bCs/>
                <w:sz w:val="20"/>
                <w:szCs w:val="20"/>
              </w:rPr>
            </w:pPr>
            <w:r w:rsidRPr="00BE6517">
              <w:rPr>
                <w:rFonts w:ascii="Liberation Serif" w:hAnsi="Liberation Serif" w:cs="Arial"/>
                <w:bCs/>
                <w:sz w:val="20"/>
                <w:szCs w:val="20"/>
              </w:rPr>
              <w:t>№ строки</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Наименование объекта капитального строительства/ Источники расходов на финансирование объектов капитального строительства</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Адрес объекта капитального строительства</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Форма собственности</w:t>
            </w:r>
          </w:p>
        </w:tc>
        <w:tc>
          <w:tcPr>
            <w:tcW w:w="2622" w:type="dxa"/>
            <w:gridSpan w:val="2"/>
            <w:tcBorders>
              <w:top w:val="single" w:sz="4" w:space="0" w:color="auto"/>
              <w:left w:val="nil"/>
              <w:bottom w:val="single" w:sz="4" w:space="0" w:color="auto"/>
              <w:right w:val="single" w:sz="4" w:space="0" w:color="000000"/>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Сметная стоимость объекта (руб.):</w:t>
            </w:r>
          </w:p>
        </w:tc>
        <w:tc>
          <w:tcPr>
            <w:tcW w:w="2104" w:type="dxa"/>
            <w:gridSpan w:val="2"/>
            <w:tcBorders>
              <w:top w:val="single" w:sz="4" w:space="0" w:color="auto"/>
              <w:left w:val="nil"/>
              <w:bottom w:val="single" w:sz="4" w:space="0" w:color="auto"/>
              <w:right w:val="nil"/>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Сроки строительства (проектно-сметных работ, экспертизы проектно-сметной документации)</w:t>
            </w:r>
          </w:p>
        </w:tc>
        <w:tc>
          <w:tcPr>
            <w:tcW w:w="66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Объёмы финансирования, руб.</w:t>
            </w:r>
          </w:p>
        </w:tc>
      </w:tr>
      <w:tr w:rsidR="00321A6A" w:rsidRPr="00BE6517" w:rsidTr="00BE6517">
        <w:trPr>
          <w:cantSplit/>
          <w:trHeight w:val="1320"/>
          <w:tblHead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текущих ценах (на момент составления проектно-сметной документации)</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ценах, соответствующих лет реализации проекта</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начало</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ввод (завершение)</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2020</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2023</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2024</w:t>
            </w:r>
          </w:p>
        </w:tc>
      </w:tr>
      <w:tr w:rsidR="00321A6A" w:rsidRPr="00BE6517" w:rsidTr="00BE6517">
        <w:trPr>
          <w:cantSplit/>
          <w:trHeight w:val="264"/>
          <w:tblHead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4</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5</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6</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14</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1</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Освоение Усть-Камышенского участка Гагарского месторождения природных вод</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2</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lastRenderedPageBreak/>
              <w:t>3</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Спортивная площадка СОШ №7</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 г. Заречный, ул. Алещенкова 19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2018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4</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58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5</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Реконструкция объекта незавершенного строительства под Дворец бракосочетания </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ул. Ленинградская</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2021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2023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6</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bl>
    <w:p w:rsidR="00D34210" w:rsidRDefault="00D34210" w:rsidP="0097012F">
      <w:pPr>
        <w:rPr>
          <w:rFonts w:ascii="Liberation Serif" w:hAnsi="Liberation Serif"/>
          <w:sz w:val="26"/>
          <w:szCs w:val="26"/>
        </w:rPr>
        <w:sectPr w:rsidR="00D34210" w:rsidSect="003E2BED">
          <w:pgSz w:w="16838" w:h="11906" w:orient="landscape"/>
          <w:pgMar w:top="1134" w:right="567" w:bottom="1134" w:left="1418" w:header="709" w:footer="709" w:gutter="0"/>
          <w:cols w:space="708"/>
          <w:docGrid w:linePitch="360"/>
        </w:sectPr>
      </w:pPr>
    </w:p>
    <w:p w:rsidR="001729E7"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lastRenderedPageBreak/>
        <w:t xml:space="preserve">Приложение № </w:t>
      </w:r>
      <w:r>
        <w:rPr>
          <w:rFonts w:ascii="Liberation Serif" w:hAnsi="Liberation Serif"/>
          <w:sz w:val="24"/>
          <w:szCs w:val="26"/>
        </w:rPr>
        <w:t>4</w:t>
      </w:r>
      <w:r w:rsidRPr="00D34210">
        <w:rPr>
          <w:rFonts w:ascii="Liberation Serif" w:hAnsi="Liberation Serif"/>
          <w:sz w:val="24"/>
          <w:szCs w:val="26"/>
        </w:rPr>
        <w:t xml:space="preserve"> </w:t>
      </w:r>
    </w:p>
    <w:p w:rsidR="00D34210" w:rsidRPr="00D34210"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 xml:space="preserve">к муниципальной программе </w:t>
      </w:r>
    </w:p>
    <w:p w:rsidR="00AA363F"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1729E7" w:rsidRDefault="001729E7" w:rsidP="001729E7">
      <w:pPr>
        <w:spacing w:after="0" w:line="240" w:lineRule="auto"/>
        <w:jc w:val="center"/>
        <w:rPr>
          <w:rFonts w:ascii="Liberation Serif" w:hAnsi="Liberation Serif"/>
          <w:sz w:val="24"/>
          <w:szCs w:val="24"/>
        </w:rPr>
      </w:pPr>
    </w:p>
    <w:p w:rsidR="001729E7" w:rsidRPr="001729E7" w:rsidRDefault="001729E7" w:rsidP="001729E7">
      <w:pPr>
        <w:spacing w:after="0" w:line="240" w:lineRule="auto"/>
        <w:jc w:val="center"/>
        <w:rPr>
          <w:rFonts w:ascii="Liberation Serif" w:hAnsi="Liberation Serif"/>
          <w:sz w:val="24"/>
          <w:szCs w:val="24"/>
        </w:rPr>
      </w:pPr>
    </w:p>
    <w:p w:rsidR="00D34210" w:rsidRP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Методика расчета значений целевых показателей в рамках муниципальной программы </w:t>
      </w:r>
    </w:p>
    <w:p w:rsid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«Обеспечение функционирования жилищно-коммунального хозяйства и повышение энергетической эффективности </w:t>
      </w:r>
    </w:p>
    <w:p w:rsidR="00D34210"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в городском округе Заречный до 2024 года»</w:t>
      </w:r>
    </w:p>
    <w:p w:rsidR="001729E7" w:rsidRDefault="001729E7" w:rsidP="001729E7">
      <w:pPr>
        <w:spacing w:after="0" w:line="240" w:lineRule="auto"/>
        <w:jc w:val="center"/>
        <w:rPr>
          <w:rFonts w:ascii="Liberation Serif" w:hAnsi="Liberation Serif"/>
          <w:b/>
          <w:sz w:val="24"/>
          <w:szCs w:val="24"/>
        </w:rPr>
      </w:pPr>
    </w:p>
    <w:p w:rsidR="001729E7" w:rsidRPr="001729E7" w:rsidRDefault="001729E7" w:rsidP="001729E7">
      <w:pPr>
        <w:spacing w:after="0" w:line="240" w:lineRule="auto"/>
        <w:jc w:val="center"/>
        <w:rPr>
          <w:rFonts w:ascii="Liberation Serif" w:hAnsi="Liberation Serif"/>
          <w:b/>
          <w:sz w:val="24"/>
          <w:szCs w:val="24"/>
        </w:rPr>
      </w:pPr>
    </w:p>
    <w:tbl>
      <w:tblPr>
        <w:tblStyle w:val="af2"/>
        <w:tblW w:w="0" w:type="auto"/>
        <w:tblInd w:w="-431" w:type="dxa"/>
        <w:tblLook w:val="04A0" w:firstRow="1" w:lastRow="0" w:firstColumn="1" w:lastColumn="0" w:noHBand="0" w:noVBand="1"/>
      </w:tblPr>
      <w:tblGrid>
        <w:gridCol w:w="803"/>
        <w:gridCol w:w="1423"/>
        <w:gridCol w:w="6602"/>
        <w:gridCol w:w="6446"/>
      </w:tblGrid>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строки</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цели, задачи, целевого показателя</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Наименование цели (целей) и задач, целевых показателей</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Методика расчета показателя</w:t>
            </w:r>
          </w:p>
        </w:tc>
      </w:tr>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Подпрограмма 1. Обеспечение функционирования жилищно-коммунального хозяйства</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Цель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Задача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0" w:type="auto"/>
            <w:vAlign w:val="center"/>
          </w:tcPr>
          <w:p w:rsidR="00D34210" w:rsidRPr="001729E7" w:rsidRDefault="00E77808" w:rsidP="00331CF8">
            <w:pPr>
              <w:jc w:val="center"/>
              <w:rPr>
                <w:rFonts w:ascii="Liberation Serif" w:hAnsi="Liberation Serif"/>
                <w:sz w:val="19"/>
                <w:szCs w:val="19"/>
              </w:rPr>
            </w:pPr>
            <w:r w:rsidRPr="001729E7">
              <w:rPr>
                <w:rFonts w:ascii="Liberation Serif" w:hAnsi="Liberation Serif"/>
                <w:sz w:val="19"/>
                <w:szCs w:val="19"/>
              </w:rPr>
              <w:t xml:space="preserve">значение целевого показателя определяется </w:t>
            </w:r>
            <w:r w:rsidR="00331CF8" w:rsidRPr="001729E7">
              <w:rPr>
                <w:rFonts w:ascii="Liberation Serif" w:hAnsi="Liberation Serif"/>
                <w:sz w:val="19"/>
                <w:szCs w:val="19"/>
              </w:rPr>
              <w:t>как отношение</w:t>
            </w:r>
            <w:r w:rsidRPr="001729E7">
              <w:rPr>
                <w:rFonts w:ascii="Liberation Serif" w:hAnsi="Liberation Serif"/>
                <w:sz w:val="19"/>
                <w:szCs w:val="19"/>
              </w:rPr>
              <w:t xml:space="preserve"> количеств</w:t>
            </w:r>
            <w:r w:rsidR="00331CF8" w:rsidRPr="001729E7">
              <w:rPr>
                <w:rFonts w:ascii="Liberation Serif" w:hAnsi="Liberation Serif"/>
                <w:sz w:val="19"/>
                <w:szCs w:val="19"/>
              </w:rPr>
              <w:t>а</w:t>
            </w:r>
            <w:r w:rsidRPr="001729E7">
              <w:rPr>
                <w:rFonts w:ascii="Liberation Serif" w:hAnsi="Liberation Serif"/>
                <w:sz w:val="19"/>
                <w:szCs w:val="19"/>
              </w:rPr>
              <w:t xml:space="preserve"> </w:t>
            </w:r>
            <w:r w:rsidR="00331CF8" w:rsidRPr="001729E7">
              <w:rPr>
                <w:rFonts w:ascii="Liberation Serif" w:hAnsi="Liberation Serif"/>
                <w:sz w:val="19"/>
                <w:szCs w:val="19"/>
              </w:rPr>
              <w:t>объектов коммунальной инфраструктуры муниципальной собственности, обеспеченных проектно-сметной документацией к планируемым к строительству, реконструкции и модернизации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5</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1.1.1.2.</w:t>
            </w:r>
          </w:p>
        </w:tc>
        <w:tc>
          <w:tcPr>
            <w:tcW w:w="0" w:type="auto"/>
            <w:vAlign w:val="center"/>
          </w:tcPr>
          <w:p w:rsidR="00D34210" w:rsidRPr="001729E7" w:rsidRDefault="00B203B4" w:rsidP="000B1A0A">
            <w:pPr>
              <w:jc w:val="center"/>
              <w:rPr>
                <w:rFonts w:ascii="Liberation Serif" w:hAnsi="Liberation Serif"/>
                <w:sz w:val="19"/>
                <w:szCs w:val="19"/>
              </w:rPr>
            </w:pPr>
            <w:r w:rsidRPr="001729E7">
              <w:rPr>
                <w:rFonts w:ascii="Liberation Serif" w:hAnsi="Liberation Serif"/>
                <w:sz w:val="19"/>
                <w:szCs w:val="19"/>
              </w:rPr>
              <w:t>Доля</w:t>
            </w:r>
            <w:r w:rsidR="000B1A0A" w:rsidRPr="001729E7">
              <w:rPr>
                <w:rFonts w:ascii="Liberation Serif" w:hAnsi="Liberation Serif"/>
                <w:sz w:val="19"/>
                <w:szCs w:val="19"/>
              </w:rPr>
              <w:t xml:space="preserve"> актуализированных</w:t>
            </w:r>
            <w:r w:rsidRPr="001729E7">
              <w:rPr>
                <w:rFonts w:ascii="Liberation Serif" w:hAnsi="Liberation Serif"/>
                <w:sz w:val="19"/>
                <w:szCs w:val="19"/>
              </w:rPr>
              <w:t xml:space="preserve"> муниципальных правовых актов </w:t>
            </w:r>
            <w:r w:rsidR="000B1A0A" w:rsidRPr="001729E7">
              <w:rPr>
                <w:rFonts w:ascii="Liberation Serif" w:hAnsi="Liberation Serif"/>
                <w:sz w:val="19"/>
                <w:szCs w:val="19"/>
              </w:rPr>
              <w:t>по</w:t>
            </w:r>
            <w:r w:rsidRPr="001729E7">
              <w:rPr>
                <w:rFonts w:ascii="Liberation Serif" w:hAnsi="Liberation Serif"/>
                <w:sz w:val="19"/>
                <w:szCs w:val="19"/>
              </w:rPr>
              <w:t xml:space="preserve"> </w:t>
            </w:r>
            <w:r w:rsidR="000B1A0A" w:rsidRPr="001729E7">
              <w:rPr>
                <w:rFonts w:ascii="Liberation Serif" w:hAnsi="Liberation Serif"/>
                <w:sz w:val="19"/>
                <w:szCs w:val="19"/>
              </w:rPr>
              <w:t>утверждению</w:t>
            </w:r>
            <w:r w:rsidRPr="001729E7">
              <w:rPr>
                <w:rFonts w:ascii="Liberation Serif" w:hAnsi="Liberation Serif"/>
                <w:sz w:val="19"/>
                <w:szCs w:val="19"/>
              </w:rPr>
              <w:t xml:space="preserve"> схемы теплоснабжения, водоснабжения и водоотведения, программы комплексного развития систем коммунальной инфраструктуры, </w:t>
            </w:r>
            <w:r w:rsidR="000B1A0A" w:rsidRPr="001729E7">
              <w:rPr>
                <w:rFonts w:ascii="Liberation Serif" w:hAnsi="Liberation Serif"/>
                <w:sz w:val="19"/>
                <w:szCs w:val="19"/>
              </w:rPr>
              <w:t>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0" w:type="auto"/>
            <w:vAlign w:val="center"/>
          </w:tcPr>
          <w:p w:rsidR="00D34210" w:rsidRPr="001729E7" w:rsidRDefault="003632E7" w:rsidP="00D34210">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6</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1.1.1.3.</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0" w:type="auto"/>
            <w:vAlign w:val="center"/>
          </w:tcPr>
          <w:p w:rsidR="00D34210" w:rsidRPr="001729E7" w:rsidRDefault="0075092C" w:rsidP="0075092C">
            <w:pPr>
              <w:jc w:val="center"/>
              <w:rPr>
                <w:rFonts w:ascii="Liberation Serif" w:hAnsi="Liberation Serif"/>
                <w:sz w:val="19"/>
                <w:szCs w:val="19"/>
              </w:rPr>
            </w:pPr>
            <w:r w:rsidRPr="001729E7">
              <w:rPr>
                <w:rFonts w:ascii="Liberation Serif" w:hAnsi="Liberation Serif"/>
                <w:sz w:val="19"/>
                <w:szCs w:val="19"/>
              </w:rPr>
              <w:t>Выполнение мероприятий по ремонту котельных, предусмотренных постановлением администрации городского округа по подготовке к отопительному периоду</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7</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1.1.1.4.</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Количество приобретенного оборудования и специальной техники для нужд ЖКХ</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количество заключенных муниципальных контрактов на приобретение оборудования и специальной техники для нужд ЖКХ</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lastRenderedPageBreak/>
              <w:t>8</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w:t>
            </w:r>
          </w:p>
        </w:tc>
        <w:tc>
          <w:tcPr>
            <w:tcW w:w="0" w:type="auto"/>
            <w:gridSpan w:val="2"/>
            <w:vAlign w:val="center"/>
          </w:tcPr>
          <w:p w:rsidR="00B203B4" w:rsidRPr="001729E7" w:rsidRDefault="00B203B4" w:rsidP="00B203B4">
            <w:pPr>
              <w:jc w:val="center"/>
              <w:rPr>
                <w:rFonts w:ascii="Liberation Serif" w:hAnsi="Liberation Serif"/>
                <w:sz w:val="19"/>
                <w:szCs w:val="19"/>
              </w:rPr>
            </w:pPr>
            <w:r w:rsidRPr="001729E7">
              <w:rPr>
                <w:rFonts w:ascii="Liberation Serif" w:hAnsi="Liberation Serif"/>
                <w:sz w:val="19"/>
                <w:szCs w:val="19"/>
              </w:rPr>
              <w:t>Подпрограмм Энергосбережение и повышение энергетической эффективности</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9</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Цель Повышение энергетической эффективности экономики ГО Заречный, в том числе за счет активизации</w:t>
            </w:r>
            <w:r w:rsidRPr="001729E7">
              <w:rPr>
                <w:sz w:val="19"/>
                <w:szCs w:val="19"/>
              </w:rPr>
              <w:t xml:space="preserve"> </w:t>
            </w:r>
            <w:r w:rsidRPr="001729E7">
              <w:rPr>
                <w:rFonts w:ascii="Liberation Serif" w:hAnsi="Liberation Serif"/>
                <w:sz w:val="19"/>
                <w:szCs w:val="19"/>
              </w:rPr>
              <w:t>энергосбережения</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10</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2.1.1.1.</w:t>
            </w:r>
          </w:p>
        </w:tc>
        <w:tc>
          <w:tcPr>
            <w:tcW w:w="0" w:type="auto"/>
            <w:vAlign w:val="center"/>
          </w:tcPr>
          <w:p w:rsidR="00D34210" w:rsidRPr="001729E7" w:rsidRDefault="00CE668B"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энергосбережению и повышению энергетической эффективности и мероприятий, запланированных к выполнению</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количества выполненных мероприятий по энергосбережению и повышению энергетической эффективности и мероприятий, запланированных к выполнению</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12</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Повышение благоустройства жилищного фонда и создание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 xml:space="preserve">Цель </w:t>
            </w:r>
            <w:r w:rsidR="00555E64" w:rsidRPr="001729E7">
              <w:rPr>
                <w:rFonts w:ascii="Liberation Serif" w:hAnsi="Liberation Serif"/>
                <w:sz w:val="19"/>
                <w:szCs w:val="19"/>
              </w:rPr>
              <w:t>Повышение качества условий проживания населения ГО Заречный за счет формирования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w:t>
            </w:r>
          </w:p>
        </w:tc>
        <w:tc>
          <w:tcPr>
            <w:tcW w:w="0" w:type="auto"/>
            <w:gridSpan w:val="2"/>
            <w:vAlign w:val="center"/>
          </w:tcPr>
          <w:p w:rsidR="008B17E2" w:rsidRPr="001729E7" w:rsidRDefault="008B17E2" w:rsidP="00555E64">
            <w:pPr>
              <w:jc w:val="center"/>
              <w:rPr>
                <w:rFonts w:ascii="Liberation Serif" w:hAnsi="Liberation Serif"/>
                <w:sz w:val="19"/>
                <w:szCs w:val="19"/>
              </w:rPr>
            </w:pPr>
            <w:r w:rsidRPr="001729E7">
              <w:rPr>
                <w:rFonts w:ascii="Liberation Serif" w:hAnsi="Liberation Serif"/>
                <w:sz w:val="19"/>
                <w:szCs w:val="19"/>
              </w:rPr>
              <w:t xml:space="preserve">Задача </w:t>
            </w:r>
            <w:r w:rsidR="00555E64" w:rsidRPr="001729E7">
              <w:rPr>
                <w:rFonts w:ascii="Liberation Serif" w:hAnsi="Liberation Serif"/>
                <w:sz w:val="19"/>
                <w:szCs w:val="19"/>
              </w:rPr>
              <w:t>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Общая площадь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3.1.1.3.</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18</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3.1.1.4.</w:t>
            </w:r>
          </w:p>
        </w:tc>
        <w:tc>
          <w:tcPr>
            <w:tcW w:w="0" w:type="auto"/>
            <w:vAlign w:val="center"/>
          </w:tcPr>
          <w:p w:rsidR="00D34210" w:rsidRPr="001729E7" w:rsidRDefault="00BE01FA"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благоустройству и мероприятий, запланированных к выполнению</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выполненных мероприятий по благоустройству и мероприятий, запланированных к выполнению</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19</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общегородских территорий, убираемых ручным способом, от общей площади общегородских территорий, подлежащих ручной уборке</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общегородских территорий, убираемых ручным способом, от общей площади общегородских территорий, подлежащих ручной уборке</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20</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проведенных общегородских субботников</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отчет о проведении общегородского субботника</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объектов благоустройства, запланированных к реконструкции и строительству, обеспеченных проектно-сметной документацией</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объектов благоустройства, запланированных к реконструкции и строительству, обеспеченных проектно-сметной документацией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lastRenderedPageBreak/>
              <w:t>22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3.1.1.8.</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Доля кладбищ, открытых для захоронения, в их общем количестве</w:t>
            </w:r>
          </w:p>
        </w:tc>
        <w:tc>
          <w:tcPr>
            <w:tcW w:w="0" w:type="auto"/>
            <w:vAlign w:val="center"/>
          </w:tcPr>
          <w:p w:rsidR="00D34210" w:rsidRPr="001729E7" w:rsidRDefault="00C70849" w:rsidP="00342D5D">
            <w:pPr>
              <w:jc w:val="center"/>
              <w:rPr>
                <w:rFonts w:ascii="Liberation Serif" w:hAnsi="Liberation Serif"/>
                <w:sz w:val="19"/>
                <w:szCs w:val="19"/>
              </w:rPr>
            </w:pPr>
            <w:r w:rsidRPr="001729E7">
              <w:rPr>
                <w:rFonts w:ascii="Liberation Serif" w:hAnsi="Liberation Serif"/>
                <w:sz w:val="19"/>
                <w:szCs w:val="19"/>
              </w:rPr>
              <w:t xml:space="preserve">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(Свердловскстат), форма N 12-ПУ "Сведения по похоронному обслуживанию", утвержденная Постановлением Федеральной службы государственной статистики от 30.11.2004 </w:t>
            </w:r>
            <w:r w:rsidR="00342D5D" w:rsidRPr="001729E7">
              <w:rPr>
                <w:rFonts w:ascii="Liberation Serif" w:hAnsi="Liberation Serif"/>
                <w:sz w:val="19"/>
                <w:szCs w:val="19"/>
              </w:rPr>
              <w:t>№</w:t>
            </w:r>
            <w:r w:rsidRPr="001729E7">
              <w:rPr>
                <w:rFonts w:ascii="Liberation Serif" w:hAnsi="Liberation Serif"/>
                <w:sz w:val="19"/>
                <w:szCs w:val="19"/>
              </w:rPr>
              <w:t xml:space="preserve"> 90 "Об утверждении статистического инструментария для организации Росстроем статистического наблюдения за похоронным обслуживанием"</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Объем вывозимого мусора с несанкционированных свалок с их полной ликвидацией</w:t>
            </w:r>
          </w:p>
        </w:tc>
        <w:tc>
          <w:tcPr>
            <w:tcW w:w="0" w:type="auto"/>
            <w:vAlign w:val="center"/>
          </w:tcPr>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акты выполненных работ по муниципальным контрактам на ликвидацию свалок</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0" w:type="auto"/>
            <w:vAlign w:val="center"/>
          </w:tcPr>
          <w:p w:rsidR="008B17E2" w:rsidRPr="001729E7" w:rsidRDefault="00DB20C8"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25</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26</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0" w:type="auto"/>
            <w:vAlign w:val="center"/>
          </w:tcPr>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 xml:space="preserve">показатель устанавливается на основании оперативных данных, представляемых отделом субсидий и компенсаций расходов </w:t>
            </w:r>
          </w:p>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на оплату жкх МКУ ГО Заречный «Административное управление».</w:t>
            </w:r>
          </w:p>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27</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28</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Цель Обеспечение условий для реализации мероприятий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Обеспечение эффективной деятельности МКУ ГОЗ «ДЕЗ» по реализации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Уровень выполнения значений целевых показателей муниципальной программы</w:t>
            </w:r>
          </w:p>
        </w:tc>
        <w:tc>
          <w:tcPr>
            <w:tcW w:w="0" w:type="auto"/>
            <w:vAlign w:val="center"/>
          </w:tcPr>
          <w:p w:rsidR="003E2BED"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на основании отчетных данных по показателям муниципальной программы по итогам года.</w:t>
            </w:r>
          </w:p>
          <w:p w:rsidR="008B17E2"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как среднее арифметическое значение суммы показателей по столбцу "процент выполнения от значения отчетного периода" формы 1 отчета о реализации муниципальной программы, утвержденной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D34210" w:rsidRPr="00D34210" w:rsidRDefault="00D34210" w:rsidP="00D34210">
      <w:pPr>
        <w:spacing w:after="0" w:line="240" w:lineRule="auto"/>
        <w:jc w:val="both"/>
        <w:rPr>
          <w:rFonts w:ascii="Liberation Serif" w:hAnsi="Liberation Serif"/>
          <w:sz w:val="28"/>
          <w:szCs w:val="26"/>
        </w:rPr>
      </w:pPr>
    </w:p>
    <w:sectPr w:rsidR="00D34210" w:rsidRPr="00D34210" w:rsidSect="003E2BED">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CC" w:rsidRDefault="005454CC" w:rsidP="002A0391">
      <w:pPr>
        <w:spacing w:after="0" w:line="240" w:lineRule="auto"/>
      </w:pPr>
      <w:r>
        <w:separator/>
      </w:r>
    </w:p>
  </w:endnote>
  <w:endnote w:type="continuationSeparator" w:id="0">
    <w:p w:rsidR="005454CC" w:rsidRDefault="005454CC" w:rsidP="002A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CC" w:rsidRDefault="005454CC" w:rsidP="002A0391">
      <w:pPr>
        <w:spacing w:after="0" w:line="240" w:lineRule="auto"/>
      </w:pPr>
      <w:r>
        <w:separator/>
      </w:r>
    </w:p>
  </w:footnote>
  <w:footnote w:type="continuationSeparator" w:id="0">
    <w:p w:rsidR="005454CC" w:rsidRDefault="005454CC" w:rsidP="002A0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87567"/>
      <w:docPartObj>
        <w:docPartGallery w:val="Page Numbers (Top of Page)"/>
        <w:docPartUnique/>
      </w:docPartObj>
    </w:sdtPr>
    <w:sdtEndPr>
      <w:rPr>
        <w:rFonts w:ascii="Liberation Serif" w:hAnsi="Liberation Serif"/>
        <w:sz w:val="24"/>
      </w:rPr>
    </w:sdtEndPr>
    <w:sdtContent>
      <w:p w:rsidR="00D154D3" w:rsidRPr="008545FF" w:rsidRDefault="00D154D3">
        <w:pPr>
          <w:pStyle w:val="a7"/>
          <w:jc w:val="center"/>
          <w:rPr>
            <w:rFonts w:ascii="Liberation Serif" w:hAnsi="Liberation Serif"/>
            <w:sz w:val="24"/>
          </w:rPr>
        </w:pPr>
        <w:r w:rsidRPr="008545FF">
          <w:rPr>
            <w:rFonts w:ascii="Liberation Serif" w:hAnsi="Liberation Serif"/>
            <w:noProof/>
            <w:sz w:val="24"/>
          </w:rPr>
          <w:fldChar w:fldCharType="begin"/>
        </w:r>
        <w:r w:rsidRPr="008545FF">
          <w:rPr>
            <w:rFonts w:ascii="Liberation Serif" w:hAnsi="Liberation Serif"/>
            <w:noProof/>
            <w:sz w:val="24"/>
          </w:rPr>
          <w:instrText>PAGE   \* MERGEFORMAT</w:instrText>
        </w:r>
        <w:r w:rsidRPr="008545FF">
          <w:rPr>
            <w:rFonts w:ascii="Liberation Serif" w:hAnsi="Liberation Serif"/>
            <w:noProof/>
            <w:sz w:val="24"/>
          </w:rPr>
          <w:fldChar w:fldCharType="separate"/>
        </w:r>
        <w:r w:rsidR="00B31875">
          <w:rPr>
            <w:rFonts w:ascii="Liberation Serif" w:hAnsi="Liberation Serif"/>
            <w:noProof/>
            <w:sz w:val="24"/>
          </w:rPr>
          <w:t>43</w:t>
        </w:r>
        <w:r w:rsidRPr="008545FF">
          <w:rPr>
            <w:rFonts w:ascii="Liberation Serif" w:hAnsi="Liberation Serif"/>
            <w:noProof/>
            <w:sz w:val="24"/>
          </w:rPr>
          <w:fldChar w:fldCharType="end"/>
        </w:r>
      </w:p>
    </w:sdtContent>
  </w:sdt>
  <w:p w:rsidR="00D154D3" w:rsidRPr="008545FF" w:rsidRDefault="00D154D3">
    <w:pPr>
      <w:pStyle w:val="a7"/>
      <w:rPr>
        <w:rFonts w:ascii="Liberation Serif" w:hAnsi="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D6"/>
    <w:multiLevelType w:val="hybridMultilevel"/>
    <w:tmpl w:val="34D07A12"/>
    <w:lvl w:ilvl="0" w:tplc="CD026B28">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1A00C61"/>
    <w:multiLevelType w:val="hybridMultilevel"/>
    <w:tmpl w:val="0DA26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9606E"/>
    <w:multiLevelType w:val="hybridMultilevel"/>
    <w:tmpl w:val="ED1CF922"/>
    <w:lvl w:ilvl="0" w:tplc="152A681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C7F58"/>
    <w:multiLevelType w:val="hybridMultilevel"/>
    <w:tmpl w:val="1902BA2C"/>
    <w:lvl w:ilvl="0" w:tplc="F1447E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7C6D0E"/>
    <w:multiLevelType w:val="hybridMultilevel"/>
    <w:tmpl w:val="1382D224"/>
    <w:lvl w:ilvl="0" w:tplc="0419000F">
      <w:start w:val="1"/>
      <w:numFmt w:val="decimal"/>
      <w:lvlText w:val="%1."/>
      <w:lvlJc w:val="left"/>
      <w:pPr>
        <w:ind w:left="720" w:hanging="360"/>
      </w:pPr>
      <w:rPr>
        <w:rFonts w:hint="default"/>
      </w:rPr>
    </w:lvl>
    <w:lvl w:ilvl="1" w:tplc="39CC97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3B9A"/>
    <w:multiLevelType w:val="hybridMultilevel"/>
    <w:tmpl w:val="B4B6218A"/>
    <w:lvl w:ilvl="0" w:tplc="EBF25290">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37B186E"/>
    <w:multiLevelType w:val="hybridMultilevel"/>
    <w:tmpl w:val="83389D66"/>
    <w:lvl w:ilvl="0" w:tplc="622EE9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15E81238"/>
    <w:multiLevelType w:val="hybridMultilevel"/>
    <w:tmpl w:val="2B9090F6"/>
    <w:lvl w:ilvl="0" w:tplc="C106783C">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06035F3"/>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9" w15:restartNumberingAfterBreak="0">
    <w:nsid w:val="218E7721"/>
    <w:multiLevelType w:val="hybridMultilevel"/>
    <w:tmpl w:val="7F5C50A8"/>
    <w:lvl w:ilvl="0" w:tplc="9362C08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2640F9"/>
    <w:multiLevelType w:val="hybridMultilevel"/>
    <w:tmpl w:val="796A5618"/>
    <w:lvl w:ilvl="0" w:tplc="678E2514">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D32CBF"/>
    <w:multiLevelType w:val="hybridMultilevel"/>
    <w:tmpl w:val="ABF68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FC7C72"/>
    <w:multiLevelType w:val="hybridMultilevel"/>
    <w:tmpl w:val="E0B899F0"/>
    <w:lvl w:ilvl="0" w:tplc="3096720A">
      <w:start w:val="1"/>
      <w:numFmt w:val="decimal"/>
      <w:lvlText w:val="%1."/>
      <w:lvlJc w:val="left"/>
      <w:pPr>
        <w:ind w:left="1602" w:hanging="103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C802F1"/>
    <w:multiLevelType w:val="hybridMultilevel"/>
    <w:tmpl w:val="A50414A0"/>
    <w:lvl w:ilvl="0" w:tplc="C614A67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641AC2"/>
    <w:multiLevelType w:val="hybridMultilevel"/>
    <w:tmpl w:val="4EEE702E"/>
    <w:lvl w:ilvl="0" w:tplc="547EC6F2">
      <w:start w:val="1"/>
      <w:numFmt w:val="decimal"/>
      <w:lvlText w:val="%1."/>
      <w:lvlJc w:val="left"/>
      <w:pPr>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4D5471"/>
    <w:multiLevelType w:val="hybridMultilevel"/>
    <w:tmpl w:val="24A09660"/>
    <w:lvl w:ilvl="0" w:tplc="14B4B69C">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93577B2"/>
    <w:multiLevelType w:val="multilevel"/>
    <w:tmpl w:val="D0A607C8"/>
    <w:lvl w:ilvl="0">
      <w:start w:val="1"/>
      <w:numFmt w:val="decimal"/>
      <w:lvlText w:val="%1."/>
      <w:lvlJc w:val="left"/>
      <w:pPr>
        <w:ind w:left="1632" w:hanging="1065"/>
      </w:pPr>
      <w:rPr>
        <w:rFonts w:hint="default"/>
      </w:rPr>
    </w:lvl>
    <w:lvl w:ilvl="1">
      <w:start w:val="1"/>
      <w:numFmt w:val="decimal"/>
      <w:lvlText w:val="1.%2."/>
      <w:lvlJc w:val="left"/>
      <w:pPr>
        <w:ind w:left="1692" w:hanging="1125"/>
      </w:pPr>
      <w:rPr>
        <w:rFonts w:hint="default"/>
      </w:rPr>
    </w:lvl>
    <w:lvl w:ilvl="2">
      <w:start w:val="1"/>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3056A63"/>
    <w:multiLevelType w:val="hybridMultilevel"/>
    <w:tmpl w:val="5A2257A0"/>
    <w:lvl w:ilvl="0" w:tplc="E034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4A233A7"/>
    <w:multiLevelType w:val="hybridMultilevel"/>
    <w:tmpl w:val="F5126922"/>
    <w:lvl w:ilvl="0" w:tplc="DEF60098">
      <w:start w:val="1"/>
      <w:numFmt w:val="decimal"/>
      <w:lvlText w:val="%1)"/>
      <w:lvlJc w:val="left"/>
      <w:pPr>
        <w:ind w:left="1215" w:hanging="360"/>
      </w:p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abstractNum w:abstractNumId="19" w15:restartNumberingAfterBreak="0">
    <w:nsid w:val="48442564"/>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0" w15:restartNumberingAfterBreak="0">
    <w:nsid w:val="4C1F04F3"/>
    <w:multiLevelType w:val="hybridMultilevel"/>
    <w:tmpl w:val="E0142418"/>
    <w:lvl w:ilvl="0" w:tplc="B44EB590">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F4C4BC7"/>
    <w:multiLevelType w:val="multilevel"/>
    <w:tmpl w:val="A572A644"/>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15:restartNumberingAfterBreak="0">
    <w:nsid w:val="52100361"/>
    <w:multiLevelType w:val="hybridMultilevel"/>
    <w:tmpl w:val="A3BAA4A8"/>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6378D"/>
    <w:multiLevelType w:val="multilevel"/>
    <w:tmpl w:val="DAFC7494"/>
    <w:lvl w:ilvl="0">
      <w:start w:val="1"/>
      <w:numFmt w:val="decimal"/>
      <w:lvlText w:val="%1."/>
      <w:lvlJc w:val="left"/>
      <w:pPr>
        <w:ind w:left="1500" w:hanging="780"/>
      </w:pPr>
      <w:rPr>
        <w:rFonts w:hint="default"/>
      </w:rPr>
    </w:lvl>
    <w:lvl w:ilvl="1">
      <w:start w:val="3"/>
      <w:numFmt w:val="decimal"/>
      <w:isLgl/>
      <w:lvlText w:val="%1.%2"/>
      <w:lvlJc w:val="left"/>
      <w:pPr>
        <w:ind w:left="1500" w:hanging="780"/>
      </w:pPr>
      <w:rPr>
        <w:rFonts w:hint="default"/>
        <w:b w:val="0"/>
      </w:rPr>
    </w:lvl>
    <w:lvl w:ilvl="2">
      <w:start w:val="1"/>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EF77E2F"/>
    <w:multiLevelType w:val="hybridMultilevel"/>
    <w:tmpl w:val="8546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E92C1F"/>
    <w:multiLevelType w:val="hybridMultilevel"/>
    <w:tmpl w:val="F37EAD44"/>
    <w:lvl w:ilvl="0" w:tplc="39420F5C">
      <w:start w:val="1"/>
      <w:numFmt w:val="decimal"/>
      <w:lvlText w:val="%1."/>
      <w:lvlJc w:val="left"/>
      <w:pPr>
        <w:ind w:left="1371" w:hanging="945"/>
      </w:pPr>
      <w:rPr>
        <w:rFonts w:hint="default"/>
      </w:rPr>
    </w:lvl>
    <w:lvl w:ilvl="1" w:tplc="97FAFA6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16526A4"/>
    <w:multiLevelType w:val="hybridMultilevel"/>
    <w:tmpl w:val="FACE6F9E"/>
    <w:lvl w:ilvl="0" w:tplc="F61C3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E448CD"/>
    <w:multiLevelType w:val="hybridMultilevel"/>
    <w:tmpl w:val="2EB8B500"/>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1211AD"/>
    <w:multiLevelType w:val="hybridMultilevel"/>
    <w:tmpl w:val="DD405EB8"/>
    <w:lvl w:ilvl="0" w:tplc="E188D386">
      <w:start w:val="1"/>
      <w:numFmt w:val="decimal"/>
      <w:lvlText w:val="%1."/>
      <w:lvlJc w:val="right"/>
      <w:pPr>
        <w:tabs>
          <w:tab w:val="num" w:pos="1391"/>
        </w:tabs>
        <w:ind w:left="540" w:firstLine="709"/>
      </w:pPr>
      <w:rPr>
        <w:rFonts w:hint="default"/>
      </w:rPr>
    </w:lvl>
    <w:lvl w:ilvl="1" w:tplc="3446CC74">
      <w:start w:val="1"/>
      <w:numFmt w:val="decimal"/>
      <w:lvlText w:val="%2)"/>
      <w:lvlJc w:val="left"/>
      <w:pPr>
        <w:tabs>
          <w:tab w:val="num" w:pos="2640"/>
        </w:tabs>
        <w:ind w:left="2640" w:hanging="10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06824CD"/>
    <w:multiLevelType w:val="hybridMultilevel"/>
    <w:tmpl w:val="753055A6"/>
    <w:lvl w:ilvl="0" w:tplc="1D0C9FD4">
      <w:start w:val="1"/>
      <w:numFmt w:val="decimal"/>
      <w:lvlText w:val="%1."/>
      <w:lvlJc w:val="left"/>
      <w:pPr>
        <w:ind w:left="1545" w:hanging="100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1"/>
  </w:num>
  <w:num w:numId="3">
    <w:abstractNumId w:val="1"/>
  </w:num>
  <w:num w:numId="4">
    <w:abstractNumId w:val="2"/>
  </w:num>
  <w:num w:numId="5">
    <w:abstractNumId w:val="23"/>
  </w:num>
  <w:num w:numId="6">
    <w:abstractNumId w:val="21"/>
  </w:num>
  <w:num w:numId="7">
    <w:abstractNumId w:val="20"/>
  </w:num>
  <w:num w:numId="8">
    <w:abstractNumId w:val="10"/>
  </w:num>
  <w:num w:numId="9">
    <w:abstractNumId w:val="26"/>
  </w:num>
  <w:num w:numId="10">
    <w:abstractNumId w:val="13"/>
  </w:num>
  <w:num w:numId="11">
    <w:abstractNumId w:val="9"/>
  </w:num>
  <w:num w:numId="12">
    <w:abstractNumId w:val="12"/>
  </w:num>
  <w:num w:numId="13">
    <w:abstractNumId w:val="25"/>
  </w:num>
  <w:num w:numId="14">
    <w:abstractNumId w:val="3"/>
  </w:num>
  <w:num w:numId="15">
    <w:abstractNumId w:val="4"/>
  </w:num>
  <w:num w:numId="16">
    <w:abstractNumId w:val="24"/>
  </w:num>
  <w:num w:numId="17">
    <w:abstractNumId w:val="0"/>
  </w:num>
  <w:num w:numId="18">
    <w:abstractNumId w:val="6"/>
  </w:num>
  <w:num w:numId="19">
    <w:abstractNumId w:val="5"/>
  </w:num>
  <w:num w:numId="20">
    <w:abstractNumId w:val="15"/>
  </w:num>
  <w:num w:numId="21">
    <w:abstractNumId w:val="29"/>
  </w:num>
  <w:num w:numId="22">
    <w:abstractNumId w:val="28"/>
  </w:num>
  <w:num w:numId="23">
    <w:abstractNumId w:val="22"/>
  </w:num>
  <w:num w:numId="24">
    <w:abstractNumId w:val="27"/>
  </w:num>
  <w:num w:numId="25">
    <w:abstractNumId w:val="7"/>
  </w:num>
  <w:num w:numId="26">
    <w:abstractNumId w:val="18"/>
  </w:num>
  <w:num w:numId="27">
    <w:abstractNumId w:val="16"/>
  </w:num>
  <w:num w:numId="28">
    <w:abstractNumId w:val="17"/>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3B"/>
    <w:rsid w:val="00003F64"/>
    <w:rsid w:val="0002531A"/>
    <w:rsid w:val="000432A6"/>
    <w:rsid w:val="00060828"/>
    <w:rsid w:val="00073DEF"/>
    <w:rsid w:val="000A219B"/>
    <w:rsid w:val="000B1A0A"/>
    <w:rsid w:val="000B1F1B"/>
    <w:rsid w:val="000B27EE"/>
    <w:rsid w:val="000B4B3B"/>
    <w:rsid w:val="000D3124"/>
    <w:rsid w:val="000E4D94"/>
    <w:rsid w:val="00123FB0"/>
    <w:rsid w:val="00142A52"/>
    <w:rsid w:val="00147F45"/>
    <w:rsid w:val="00163E25"/>
    <w:rsid w:val="001647F1"/>
    <w:rsid w:val="00172738"/>
    <w:rsid w:val="001729E7"/>
    <w:rsid w:val="001A6922"/>
    <w:rsid w:val="001C1CCD"/>
    <w:rsid w:val="002418EC"/>
    <w:rsid w:val="00255AE7"/>
    <w:rsid w:val="00267451"/>
    <w:rsid w:val="002831AB"/>
    <w:rsid w:val="002A0391"/>
    <w:rsid w:val="002A1390"/>
    <w:rsid w:val="002E60E9"/>
    <w:rsid w:val="00321A6A"/>
    <w:rsid w:val="00323896"/>
    <w:rsid w:val="00324C13"/>
    <w:rsid w:val="00331CF8"/>
    <w:rsid w:val="00342D5D"/>
    <w:rsid w:val="00357B7D"/>
    <w:rsid w:val="003632E7"/>
    <w:rsid w:val="0039631C"/>
    <w:rsid w:val="003C061F"/>
    <w:rsid w:val="003D2469"/>
    <w:rsid w:val="003E2BED"/>
    <w:rsid w:val="003F6DE3"/>
    <w:rsid w:val="00443CAE"/>
    <w:rsid w:val="00452B86"/>
    <w:rsid w:val="004652DC"/>
    <w:rsid w:val="004775FA"/>
    <w:rsid w:val="004A432D"/>
    <w:rsid w:val="004B5178"/>
    <w:rsid w:val="004F3E20"/>
    <w:rsid w:val="004F6AF7"/>
    <w:rsid w:val="00504321"/>
    <w:rsid w:val="00536478"/>
    <w:rsid w:val="005454CC"/>
    <w:rsid w:val="00555E64"/>
    <w:rsid w:val="00560DFD"/>
    <w:rsid w:val="0056761A"/>
    <w:rsid w:val="005841A2"/>
    <w:rsid w:val="00596B15"/>
    <w:rsid w:val="005A32B0"/>
    <w:rsid w:val="005A774A"/>
    <w:rsid w:val="005F6DCB"/>
    <w:rsid w:val="006277DD"/>
    <w:rsid w:val="0064424D"/>
    <w:rsid w:val="00665C78"/>
    <w:rsid w:val="00685576"/>
    <w:rsid w:val="00693946"/>
    <w:rsid w:val="006C1821"/>
    <w:rsid w:val="006D5D1D"/>
    <w:rsid w:val="006E11E7"/>
    <w:rsid w:val="006F20E9"/>
    <w:rsid w:val="006F56A7"/>
    <w:rsid w:val="00730A91"/>
    <w:rsid w:val="007416F3"/>
    <w:rsid w:val="0075092C"/>
    <w:rsid w:val="00762189"/>
    <w:rsid w:val="007E7E3E"/>
    <w:rsid w:val="007F5EC7"/>
    <w:rsid w:val="008017E3"/>
    <w:rsid w:val="0080362C"/>
    <w:rsid w:val="00825693"/>
    <w:rsid w:val="008545FF"/>
    <w:rsid w:val="008623A1"/>
    <w:rsid w:val="00865202"/>
    <w:rsid w:val="008828F8"/>
    <w:rsid w:val="008907CC"/>
    <w:rsid w:val="00892DD3"/>
    <w:rsid w:val="008A2DD8"/>
    <w:rsid w:val="008B17E2"/>
    <w:rsid w:val="008C4F74"/>
    <w:rsid w:val="008E4ECC"/>
    <w:rsid w:val="00906CE0"/>
    <w:rsid w:val="009409EC"/>
    <w:rsid w:val="009423C5"/>
    <w:rsid w:val="00950AB0"/>
    <w:rsid w:val="0097012F"/>
    <w:rsid w:val="00981EF8"/>
    <w:rsid w:val="009A137C"/>
    <w:rsid w:val="009D3B04"/>
    <w:rsid w:val="009D5250"/>
    <w:rsid w:val="009E4728"/>
    <w:rsid w:val="00A12531"/>
    <w:rsid w:val="00A2793F"/>
    <w:rsid w:val="00A73E11"/>
    <w:rsid w:val="00A93221"/>
    <w:rsid w:val="00AA0D07"/>
    <w:rsid w:val="00AA363F"/>
    <w:rsid w:val="00AC2159"/>
    <w:rsid w:val="00B12993"/>
    <w:rsid w:val="00B203B4"/>
    <w:rsid w:val="00B31875"/>
    <w:rsid w:val="00B318CA"/>
    <w:rsid w:val="00B33C43"/>
    <w:rsid w:val="00B44FF2"/>
    <w:rsid w:val="00B629EC"/>
    <w:rsid w:val="00B731D2"/>
    <w:rsid w:val="00B8660E"/>
    <w:rsid w:val="00BC60EE"/>
    <w:rsid w:val="00BD039A"/>
    <w:rsid w:val="00BE01FA"/>
    <w:rsid w:val="00BE33EC"/>
    <w:rsid w:val="00BE6517"/>
    <w:rsid w:val="00C041EA"/>
    <w:rsid w:val="00C07232"/>
    <w:rsid w:val="00C17592"/>
    <w:rsid w:val="00C40B56"/>
    <w:rsid w:val="00C50572"/>
    <w:rsid w:val="00C70849"/>
    <w:rsid w:val="00C842C2"/>
    <w:rsid w:val="00C915C3"/>
    <w:rsid w:val="00CA3480"/>
    <w:rsid w:val="00CA43BE"/>
    <w:rsid w:val="00CA519B"/>
    <w:rsid w:val="00CA5B5F"/>
    <w:rsid w:val="00CC742A"/>
    <w:rsid w:val="00CE668B"/>
    <w:rsid w:val="00D00861"/>
    <w:rsid w:val="00D154D3"/>
    <w:rsid w:val="00D34210"/>
    <w:rsid w:val="00D63CE7"/>
    <w:rsid w:val="00DB20C8"/>
    <w:rsid w:val="00DC7286"/>
    <w:rsid w:val="00DF13B5"/>
    <w:rsid w:val="00E11F55"/>
    <w:rsid w:val="00E133F1"/>
    <w:rsid w:val="00E16DC5"/>
    <w:rsid w:val="00E17430"/>
    <w:rsid w:val="00E22A04"/>
    <w:rsid w:val="00E41BCA"/>
    <w:rsid w:val="00E53AFD"/>
    <w:rsid w:val="00E53F55"/>
    <w:rsid w:val="00E63309"/>
    <w:rsid w:val="00E7097F"/>
    <w:rsid w:val="00E753A8"/>
    <w:rsid w:val="00E77808"/>
    <w:rsid w:val="00E8161D"/>
    <w:rsid w:val="00E92E7B"/>
    <w:rsid w:val="00EA19F5"/>
    <w:rsid w:val="00EA2F7B"/>
    <w:rsid w:val="00EB77E0"/>
    <w:rsid w:val="00EC4CB7"/>
    <w:rsid w:val="00EC4DC6"/>
    <w:rsid w:val="00EC5648"/>
    <w:rsid w:val="00EC73BF"/>
    <w:rsid w:val="00EE09D1"/>
    <w:rsid w:val="00F0454F"/>
    <w:rsid w:val="00F05749"/>
    <w:rsid w:val="00F144D7"/>
    <w:rsid w:val="00F37D34"/>
    <w:rsid w:val="00F37E3C"/>
    <w:rsid w:val="00F55404"/>
    <w:rsid w:val="00F71CC2"/>
    <w:rsid w:val="00F77437"/>
    <w:rsid w:val="00FA6412"/>
    <w:rsid w:val="00FD092B"/>
    <w:rsid w:val="00FE6B0A"/>
    <w:rsid w:val="00FF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3EB8CC"/>
  <w15:docId w15:val="{B79948B0-CFAA-4765-BE2F-4938A8C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AE"/>
  </w:style>
  <w:style w:type="paragraph" w:styleId="1">
    <w:name w:val="heading 1"/>
    <w:basedOn w:val="a"/>
    <w:link w:val="10"/>
    <w:uiPriority w:val="9"/>
    <w:qFormat/>
    <w:rsid w:val="00B31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31875"/>
    <w:pPr>
      <w:keepNext/>
      <w:spacing w:after="0" w:line="240" w:lineRule="auto"/>
      <w:jc w:val="center"/>
      <w:outlineLvl w:val="1"/>
    </w:pPr>
    <w:rPr>
      <w:rFonts w:ascii="Arial" w:eastAsia="Times New Roman" w:hAnsi="Arial" w:cs="Times New Roman"/>
      <w:b/>
      <w:sz w:val="40"/>
      <w:szCs w:val="20"/>
      <w:lang w:eastAsia="ru-RU"/>
    </w:rPr>
  </w:style>
  <w:style w:type="paragraph" w:styleId="3">
    <w:name w:val="heading 3"/>
    <w:basedOn w:val="a"/>
    <w:next w:val="a"/>
    <w:link w:val="30"/>
    <w:qFormat/>
    <w:rsid w:val="00B318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31875"/>
    <w:pPr>
      <w:keepNext/>
      <w:widowControl w:val="0"/>
      <w:spacing w:before="40" w:after="0" w:line="240" w:lineRule="auto"/>
      <w:ind w:left="80" w:hanging="37"/>
      <w:jc w:val="center"/>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55404"/>
  </w:style>
  <w:style w:type="character" w:styleId="a3">
    <w:name w:val="Hyperlink"/>
    <w:basedOn w:val="a0"/>
    <w:uiPriority w:val="99"/>
    <w:unhideWhenUsed/>
    <w:rsid w:val="00F55404"/>
    <w:rPr>
      <w:color w:val="0000FF"/>
      <w:u w:val="single"/>
    </w:rPr>
  </w:style>
  <w:style w:type="character" w:styleId="a4">
    <w:name w:val="FollowedHyperlink"/>
    <w:basedOn w:val="a0"/>
    <w:uiPriority w:val="99"/>
    <w:semiHidden/>
    <w:unhideWhenUsed/>
    <w:rsid w:val="00F55404"/>
    <w:rPr>
      <w:color w:val="800080"/>
      <w:u w:val="single"/>
    </w:rPr>
  </w:style>
  <w:style w:type="paragraph" w:customStyle="1" w:styleId="xl66">
    <w:name w:val="xl66"/>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F5540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F554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F5540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F5540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5540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F554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F5540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styleId="a5">
    <w:name w:val="Balloon Text"/>
    <w:basedOn w:val="a"/>
    <w:link w:val="a6"/>
    <w:unhideWhenUsed/>
    <w:rsid w:val="00F55404"/>
    <w:pPr>
      <w:spacing w:after="0" w:line="240" w:lineRule="auto"/>
      <w:contextualSpacing/>
    </w:pPr>
    <w:rPr>
      <w:rFonts w:ascii="Segoe UI" w:hAnsi="Segoe UI" w:cs="Segoe UI"/>
      <w:sz w:val="18"/>
      <w:szCs w:val="18"/>
    </w:rPr>
  </w:style>
  <w:style w:type="character" w:customStyle="1" w:styleId="a6">
    <w:name w:val="Текст выноски Знак"/>
    <w:basedOn w:val="a0"/>
    <w:link w:val="a5"/>
    <w:rsid w:val="00F55404"/>
    <w:rPr>
      <w:rFonts w:ascii="Segoe UI" w:hAnsi="Segoe UI" w:cs="Segoe UI"/>
      <w:sz w:val="18"/>
      <w:szCs w:val="18"/>
    </w:rPr>
  </w:style>
  <w:style w:type="numbering" w:customStyle="1" w:styleId="21">
    <w:name w:val="Нет списка2"/>
    <w:next w:val="a2"/>
    <w:uiPriority w:val="99"/>
    <w:semiHidden/>
    <w:unhideWhenUsed/>
    <w:rsid w:val="000432A6"/>
  </w:style>
  <w:style w:type="paragraph" w:styleId="a7">
    <w:name w:val="header"/>
    <w:basedOn w:val="a"/>
    <w:link w:val="a8"/>
    <w:uiPriority w:val="99"/>
    <w:unhideWhenUsed/>
    <w:rsid w:val="002A03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0391"/>
  </w:style>
  <w:style w:type="paragraph" w:styleId="a9">
    <w:name w:val="footer"/>
    <w:basedOn w:val="a"/>
    <w:link w:val="aa"/>
    <w:unhideWhenUsed/>
    <w:rsid w:val="002A0391"/>
    <w:pPr>
      <w:tabs>
        <w:tab w:val="center" w:pos="4677"/>
        <w:tab w:val="right" w:pos="9355"/>
      </w:tabs>
      <w:spacing w:after="0" w:line="240" w:lineRule="auto"/>
    </w:pPr>
  </w:style>
  <w:style w:type="character" w:customStyle="1" w:styleId="aa">
    <w:name w:val="Нижний колонтитул Знак"/>
    <w:basedOn w:val="a0"/>
    <w:link w:val="a9"/>
    <w:rsid w:val="002A0391"/>
  </w:style>
  <w:style w:type="character" w:styleId="ab">
    <w:name w:val="annotation reference"/>
    <w:basedOn w:val="a0"/>
    <w:uiPriority w:val="99"/>
    <w:semiHidden/>
    <w:unhideWhenUsed/>
    <w:rsid w:val="004F3E20"/>
    <w:rPr>
      <w:sz w:val="16"/>
      <w:szCs w:val="16"/>
    </w:rPr>
  </w:style>
  <w:style w:type="paragraph" w:styleId="ac">
    <w:name w:val="annotation text"/>
    <w:basedOn w:val="a"/>
    <w:link w:val="ad"/>
    <w:uiPriority w:val="99"/>
    <w:semiHidden/>
    <w:unhideWhenUsed/>
    <w:rsid w:val="004F3E20"/>
    <w:pPr>
      <w:spacing w:line="240" w:lineRule="auto"/>
    </w:pPr>
    <w:rPr>
      <w:sz w:val="20"/>
      <w:szCs w:val="20"/>
    </w:rPr>
  </w:style>
  <w:style w:type="character" w:customStyle="1" w:styleId="ad">
    <w:name w:val="Текст примечания Знак"/>
    <w:basedOn w:val="a0"/>
    <w:link w:val="ac"/>
    <w:uiPriority w:val="99"/>
    <w:semiHidden/>
    <w:rsid w:val="004F3E20"/>
    <w:rPr>
      <w:sz w:val="20"/>
      <w:szCs w:val="20"/>
    </w:rPr>
  </w:style>
  <w:style w:type="paragraph" w:styleId="ae">
    <w:name w:val="annotation subject"/>
    <w:basedOn w:val="ac"/>
    <w:next w:val="ac"/>
    <w:link w:val="af"/>
    <w:uiPriority w:val="99"/>
    <w:semiHidden/>
    <w:unhideWhenUsed/>
    <w:rsid w:val="004F3E20"/>
    <w:rPr>
      <w:b/>
      <w:bCs/>
    </w:rPr>
  </w:style>
  <w:style w:type="character" w:customStyle="1" w:styleId="af">
    <w:name w:val="Тема примечания Знак"/>
    <w:basedOn w:val="ad"/>
    <w:link w:val="ae"/>
    <w:uiPriority w:val="99"/>
    <w:semiHidden/>
    <w:rsid w:val="004F3E20"/>
    <w:rPr>
      <w:b/>
      <w:bCs/>
      <w:sz w:val="20"/>
      <w:szCs w:val="20"/>
    </w:rPr>
  </w:style>
  <w:style w:type="paragraph" w:styleId="af0">
    <w:name w:val="Revision"/>
    <w:hidden/>
    <w:uiPriority w:val="99"/>
    <w:semiHidden/>
    <w:rsid w:val="004F3E20"/>
    <w:pPr>
      <w:spacing w:after="0" w:line="240" w:lineRule="auto"/>
    </w:pPr>
  </w:style>
  <w:style w:type="paragraph" w:styleId="af1">
    <w:name w:val="Normal (Web)"/>
    <w:basedOn w:val="a"/>
    <w:uiPriority w:val="99"/>
    <w:unhideWhenUsed/>
    <w:rsid w:val="002A13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D3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1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31875"/>
    <w:rPr>
      <w:rFonts w:ascii="Arial" w:eastAsia="Times New Roman" w:hAnsi="Arial" w:cs="Times New Roman"/>
      <w:b/>
      <w:sz w:val="40"/>
      <w:szCs w:val="20"/>
      <w:lang w:eastAsia="ru-RU"/>
    </w:rPr>
  </w:style>
  <w:style w:type="character" w:customStyle="1" w:styleId="30">
    <w:name w:val="Заголовок 3 Знак"/>
    <w:basedOn w:val="a0"/>
    <w:link w:val="3"/>
    <w:rsid w:val="00B31875"/>
    <w:rPr>
      <w:rFonts w:ascii="Arial" w:eastAsia="Times New Roman" w:hAnsi="Arial" w:cs="Arial"/>
      <w:b/>
      <w:bCs/>
      <w:sz w:val="26"/>
      <w:szCs w:val="26"/>
      <w:lang w:eastAsia="ru-RU"/>
    </w:rPr>
  </w:style>
  <w:style w:type="character" w:customStyle="1" w:styleId="40">
    <w:name w:val="Заголовок 4 Знак"/>
    <w:basedOn w:val="a0"/>
    <w:link w:val="4"/>
    <w:rsid w:val="00B31875"/>
    <w:rPr>
      <w:rFonts w:ascii="Times New Roman" w:eastAsia="Times New Roman" w:hAnsi="Times New Roman" w:cs="Times New Roman"/>
      <w:b/>
      <w:bCs/>
      <w:lang w:eastAsia="ru-RU"/>
    </w:rPr>
  </w:style>
  <w:style w:type="numbering" w:customStyle="1" w:styleId="31">
    <w:name w:val="Нет списка3"/>
    <w:next w:val="a2"/>
    <w:semiHidden/>
    <w:rsid w:val="00B31875"/>
  </w:style>
  <w:style w:type="paragraph" w:styleId="af3">
    <w:name w:val="Body Text"/>
    <w:basedOn w:val="a"/>
    <w:link w:val="af4"/>
    <w:rsid w:val="00B31875"/>
    <w:pPr>
      <w:spacing w:after="0" w:line="240" w:lineRule="auto"/>
      <w:ind w:right="4251"/>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B31875"/>
    <w:rPr>
      <w:rFonts w:ascii="Times New Roman" w:eastAsia="Times New Roman" w:hAnsi="Times New Roman" w:cs="Times New Roman"/>
      <w:sz w:val="28"/>
      <w:szCs w:val="20"/>
      <w:lang w:eastAsia="ru-RU"/>
    </w:rPr>
  </w:style>
  <w:style w:type="paragraph" w:styleId="af5">
    <w:name w:val="Body Text Indent"/>
    <w:basedOn w:val="a"/>
    <w:link w:val="af6"/>
    <w:rsid w:val="00B31875"/>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rsid w:val="00B31875"/>
    <w:rPr>
      <w:rFonts w:ascii="Times New Roman" w:eastAsia="Times New Roman" w:hAnsi="Times New Roman" w:cs="Times New Roman"/>
      <w:sz w:val="28"/>
      <w:szCs w:val="20"/>
      <w:lang w:eastAsia="ru-RU"/>
    </w:rPr>
  </w:style>
  <w:style w:type="paragraph" w:styleId="af7">
    <w:name w:val="Block Text"/>
    <w:basedOn w:val="a"/>
    <w:rsid w:val="00B31875"/>
    <w:pPr>
      <w:spacing w:after="0" w:line="240" w:lineRule="auto"/>
      <w:ind w:left="142" w:right="-1"/>
      <w:jc w:val="both"/>
    </w:pPr>
    <w:rPr>
      <w:rFonts w:ascii="Times New Roman" w:eastAsia="Times New Roman" w:hAnsi="Times New Roman" w:cs="Times New Roman"/>
      <w:sz w:val="28"/>
      <w:szCs w:val="20"/>
      <w:lang w:eastAsia="ru-RU"/>
    </w:rPr>
  </w:style>
  <w:style w:type="paragraph" w:customStyle="1" w:styleId="af8">
    <w:name w:val=" Знак"/>
    <w:basedOn w:val="a"/>
    <w:autoRedefine/>
    <w:rsid w:val="00B31875"/>
    <w:pPr>
      <w:spacing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f2"/>
    <w:uiPriority w:val="99"/>
    <w:rsid w:val="00B318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31875"/>
  </w:style>
  <w:style w:type="paragraph" w:customStyle="1" w:styleId="ConsPlusNormal">
    <w:name w:val="ConsPlusNormal"/>
    <w:link w:val="ConsPlusNormal0"/>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31875"/>
    <w:rPr>
      <w:rFonts w:ascii="Arial" w:eastAsia="Times New Roman" w:hAnsi="Arial" w:cs="Arial"/>
      <w:sz w:val="20"/>
      <w:szCs w:val="20"/>
      <w:lang w:eastAsia="ru-RU"/>
    </w:rPr>
  </w:style>
  <w:style w:type="paragraph" w:customStyle="1" w:styleId="ConsPlusTitle">
    <w:name w:val="ConsPlusTitle"/>
    <w:rsid w:val="00B318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
    <w:rsid w:val="00B31875"/>
    <w:pPr>
      <w:widowControl w:val="0"/>
      <w:suppressAutoHyphens/>
      <w:spacing w:after="200" w:line="276" w:lineRule="auto"/>
      <w:ind w:left="720"/>
    </w:pPr>
    <w:rPr>
      <w:rFonts w:ascii="Calibri" w:eastAsia="Arial Unicode MS" w:hAnsi="Calibri" w:cs="Times New Roman"/>
      <w:kern w:val="1"/>
      <w:lang w:eastAsia="ar-SA"/>
    </w:rPr>
  </w:style>
  <w:style w:type="paragraph" w:customStyle="1" w:styleId="ConsPlusCell">
    <w:name w:val="ConsPlusCell"/>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B3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1875"/>
    <w:rPr>
      <w:rFonts w:ascii="Courier New" w:eastAsia="Times New Roman" w:hAnsi="Courier New" w:cs="Courier New"/>
      <w:sz w:val="20"/>
      <w:szCs w:val="20"/>
      <w:lang w:eastAsia="ru-RU"/>
    </w:rPr>
  </w:style>
  <w:style w:type="paragraph" w:customStyle="1" w:styleId="Style2">
    <w:name w:val="Style2"/>
    <w:basedOn w:val="a"/>
    <w:rsid w:val="00B31875"/>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B31875"/>
    <w:rPr>
      <w:rFonts w:ascii="Lucida Sans Unicode" w:hAnsi="Lucida Sans Unicode" w:cs="Lucida Sans Unicode"/>
      <w:sz w:val="18"/>
      <w:szCs w:val="18"/>
    </w:rPr>
  </w:style>
  <w:style w:type="paragraph" w:styleId="32">
    <w:name w:val="Body Text 3"/>
    <w:basedOn w:val="a"/>
    <w:link w:val="33"/>
    <w:rsid w:val="00B31875"/>
    <w:pPr>
      <w:spacing w:after="0" w:line="240" w:lineRule="auto"/>
      <w:ind w:right="-766"/>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B31875"/>
    <w:rPr>
      <w:rFonts w:ascii="Times New Roman" w:eastAsia="Times New Roman" w:hAnsi="Times New Roman" w:cs="Times New Roman"/>
      <w:sz w:val="24"/>
      <w:szCs w:val="20"/>
      <w:lang w:eastAsia="ru-RU"/>
    </w:rPr>
  </w:style>
  <w:style w:type="paragraph" w:customStyle="1" w:styleId="14">
    <w:name w:val="Название объекта1"/>
    <w:basedOn w:val="a"/>
    <w:next w:val="a"/>
    <w:rsid w:val="00B31875"/>
    <w:pPr>
      <w:spacing w:after="0" w:line="240" w:lineRule="auto"/>
      <w:jc w:val="center"/>
    </w:pPr>
    <w:rPr>
      <w:rFonts w:ascii="Times New Roman" w:eastAsia="Times New Roman" w:hAnsi="Times New Roman" w:cs="Times New Roman"/>
      <w:b/>
      <w:sz w:val="28"/>
      <w:szCs w:val="20"/>
      <w:lang w:eastAsia="ar-SA"/>
    </w:rPr>
  </w:style>
  <w:style w:type="paragraph" w:customStyle="1" w:styleId="15">
    <w:name w:val="Знак1 Знак"/>
    <w:basedOn w:val="a"/>
    <w:rsid w:val="00B31875"/>
    <w:pPr>
      <w:spacing w:line="240" w:lineRule="exact"/>
    </w:pPr>
    <w:rPr>
      <w:rFonts w:ascii="Arial" w:eastAsia="Times New Roman" w:hAnsi="Arial" w:cs="Arial"/>
      <w:sz w:val="20"/>
      <w:szCs w:val="20"/>
      <w:lang w:val="en-US"/>
    </w:rPr>
  </w:style>
  <w:style w:type="character" w:customStyle="1" w:styleId="apple-converted-space">
    <w:name w:val="apple-converted-space"/>
    <w:rsid w:val="00B31875"/>
  </w:style>
  <w:style w:type="character" w:styleId="af9">
    <w:name w:val="Emphasis"/>
    <w:qFormat/>
    <w:rsid w:val="00B31875"/>
    <w:rPr>
      <w:i/>
      <w:iCs/>
    </w:rPr>
  </w:style>
  <w:style w:type="paragraph" w:styleId="afa">
    <w:name w:val="Plain Text"/>
    <w:basedOn w:val="a"/>
    <w:link w:val="afb"/>
    <w:rsid w:val="00B31875"/>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B31875"/>
    <w:rPr>
      <w:rFonts w:ascii="Courier New" w:eastAsia="Times New Roman" w:hAnsi="Courier New" w:cs="Times New Roman"/>
      <w:sz w:val="20"/>
      <w:szCs w:val="20"/>
      <w:lang w:eastAsia="ru-RU"/>
    </w:rPr>
  </w:style>
  <w:style w:type="paragraph" w:customStyle="1" w:styleId="ConsPlusNonformat">
    <w:name w:val="ConsPlusNonforma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3187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fc">
    <w:name w:val="Знак Знак Знак Знак Знак Знак Знак"/>
    <w:basedOn w:val="a"/>
    <w:rsid w:val="00B31875"/>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d">
    <w:name w:val="page number"/>
    <w:rsid w:val="00B31875"/>
    <w:rPr>
      <w:rFonts w:cs="Times New Roman"/>
    </w:rPr>
  </w:style>
  <w:style w:type="character" w:customStyle="1" w:styleId="FontStyle15">
    <w:name w:val="Font Style15"/>
    <w:rsid w:val="00B31875"/>
    <w:rPr>
      <w:rFonts w:ascii="Times New Roman" w:hAnsi="Times New Roman" w:cs="Times New Roman"/>
      <w:sz w:val="22"/>
      <w:szCs w:val="22"/>
    </w:rPr>
  </w:style>
  <w:style w:type="paragraph" w:styleId="afe">
    <w:name w:val="No Spacing"/>
    <w:qFormat/>
    <w:rsid w:val="00B31875"/>
    <w:pPr>
      <w:spacing w:after="0" w:line="240" w:lineRule="auto"/>
    </w:pPr>
    <w:rPr>
      <w:rFonts w:ascii="Calibri" w:eastAsia="Times New Roman" w:hAnsi="Calibri" w:cs="Times New Roman"/>
    </w:rPr>
  </w:style>
  <w:style w:type="paragraph" w:customStyle="1" w:styleId="Style6">
    <w:name w:val="Style6"/>
    <w:basedOn w:val="a"/>
    <w:rsid w:val="00B3187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7">
    <w:name w:val="Font Style17"/>
    <w:rsid w:val="00B31875"/>
    <w:rPr>
      <w:rFonts w:ascii="Times New Roman" w:hAnsi="Times New Roman" w:cs="Times New Roman"/>
      <w:b/>
      <w:bCs/>
      <w:sz w:val="22"/>
      <w:szCs w:val="22"/>
    </w:rPr>
  </w:style>
  <w:style w:type="character" w:customStyle="1" w:styleId="16">
    <w:name w:val="Знак Знак1"/>
    <w:locked/>
    <w:rsid w:val="00B31875"/>
    <w:rPr>
      <w:rFonts w:cs="Times New Roman"/>
      <w:spacing w:val="-5"/>
      <w:sz w:val="26"/>
      <w:szCs w:val="26"/>
      <w:lang w:bidi="ar-SA"/>
    </w:rPr>
  </w:style>
  <w:style w:type="character" w:customStyle="1" w:styleId="22">
    <w:name w:val="Основной текст (2)_"/>
    <w:link w:val="23"/>
    <w:locked/>
    <w:rsid w:val="00B31875"/>
    <w:rPr>
      <w:b/>
      <w:bCs/>
      <w:sz w:val="25"/>
      <w:szCs w:val="25"/>
      <w:shd w:val="clear" w:color="auto" w:fill="FFFFFF"/>
    </w:rPr>
  </w:style>
  <w:style w:type="paragraph" w:customStyle="1" w:styleId="23">
    <w:name w:val="Основной текст (2)"/>
    <w:basedOn w:val="a"/>
    <w:link w:val="22"/>
    <w:rsid w:val="00B31875"/>
    <w:pPr>
      <w:widowControl w:val="0"/>
      <w:shd w:val="clear" w:color="auto" w:fill="FFFFFF"/>
      <w:spacing w:before="240" w:after="0" w:line="322" w:lineRule="exact"/>
      <w:jc w:val="both"/>
    </w:pPr>
    <w:rPr>
      <w:b/>
      <w:bCs/>
      <w:sz w:val="25"/>
      <w:szCs w:val="25"/>
    </w:rPr>
  </w:style>
  <w:style w:type="character" w:customStyle="1" w:styleId="CordiaUPC1">
    <w:name w:val="Основной текст + CordiaUPC1"/>
    <w:aliases w:val="4 pt,Интервал 0 pt14"/>
    <w:rsid w:val="00B31875"/>
    <w:rPr>
      <w:rFonts w:ascii="CordiaUPC" w:hAnsi="CordiaUPC" w:cs="CordiaUPC"/>
      <w:noProof/>
      <w:spacing w:val="0"/>
      <w:sz w:val="8"/>
      <w:szCs w:val="8"/>
      <w:lang w:bidi="ar-SA"/>
    </w:rPr>
  </w:style>
  <w:style w:type="character" w:customStyle="1" w:styleId="0pt">
    <w:name w:val="Основной текст + Интервал 0 pt"/>
    <w:rsid w:val="00B31875"/>
    <w:rPr>
      <w:rFonts w:ascii="Times New Roman" w:hAnsi="Times New Roman" w:cs="Times New Roman"/>
      <w:spacing w:val="-6"/>
      <w:sz w:val="26"/>
      <w:szCs w:val="26"/>
      <w:u w:val="none"/>
      <w:lang w:bidi="ar-SA"/>
    </w:rPr>
  </w:style>
  <w:style w:type="character" w:customStyle="1" w:styleId="10pt">
    <w:name w:val="Основной текст + 10 pt"/>
    <w:aliases w:val="Интервал 0 pt9"/>
    <w:rsid w:val="00B31875"/>
    <w:rPr>
      <w:rFonts w:ascii="Times New Roman" w:hAnsi="Times New Roman" w:cs="Times New Roman"/>
      <w:noProof/>
      <w:spacing w:val="0"/>
      <w:sz w:val="20"/>
      <w:szCs w:val="20"/>
      <w:u w:val="none"/>
      <w:lang w:bidi="ar-SA"/>
    </w:rPr>
  </w:style>
  <w:style w:type="character" w:customStyle="1" w:styleId="122">
    <w:name w:val="Основной текст + 122"/>
    <w:aliases w:val="5 pt6,Полужирный2,Интервал 0 pt12"/>
    <w:rsid w:val="00B31875"/>
    <w:rPr>
      <w:rFonts w:ascii="Times New Roman" w:hAnsi="Times New Roman" w:cs="Times New Roman"/>
      <w:b/>
      <w:bCs/>
      <w:spacing w:val="-5"/>
      <w:sz w:val="25"/>
      <w:szCs w:val="25"/>
      <w:u w:val="none"/>
      <w:lang w:bidi="ar-SA"/>
    </w:rPr>
  </w:style>
  <w:style w:type="character" w:customStyle="1" w:styleId="0pt5">
    <w:name w:val="Основной текст + Интервал 0 pt5"/>
    <w:rsid w:val="00B31875"/>
    <w:rPr>
      <w:rFonts w:ascii="Times New Roman" w:hAnsi="Times New Roman" w:cs="Times New Roman"/>
      <w:spacing w:val="-5"/>
      <w:sz w:val="26"/>
      <w:szCs w:val="26"/>
      <w:u w:val="none"/>
      <w:lang w:bidi="ar-SA"/>
    </w:rPr>
  </w:style>
  <w:style w:type="character" w:customStyle="1" w:styleId="0pt4">
    <w:name w:val="Основной текст + Интервал 0 pt4"/>
    <w:rsid w:val="00B31875"/>
    <w:rPr>
      <w:rFonts w:ascii="Times New Roman" w:hAnsi="Times New Roman" w:cs="Times New Roman"/>
      <w:spacing w:val="-2"/>
      <w:sz w:val="26"/>
      <w:szCs w:val="26"/>
      <w:u w:val="none"/>
      <w:lang w:bidi="ar-SA"/>
    </w:rPr>
  </w:style>
  <w:style w:type="character" w:customStyle="1" w:styleId="0pt0">
    <w:name w:val="Колонтитул + Интервал 0 pt"/>
    <w:rsid w:val="00B31875"/>
    <w:rPr>
      <w:rFonts w:ascii="Times New Roman" w:hAnsi="Times New Roman" w:cs="Times New Roman"/>
      <w:spacing w:val="3"/>
      <w:sz w:val="28"/>
      <w:szCs w:val="28"/>
      <w:u w:val="none"/>
    </w:rPr>
  </w:style>
  <w:style w:type="character" w:customStyle="1" w:styleId="0pt3">
    <w:name w:val="Основной текст + Интервал 0 pt3"/>
    <w:rsid w:val="00B31875"/>
    <w:rPr>
      <w:rFonts w:ascii="Times New Roman" w:hAnsi="Times New Roman" w:cs="Times New Roman"/>
      <w:spacing w:val="-6"/>
      <w:sz w:val="26"/>
      <w:szCs w:val="26"/>
      <w:u w:val="none"/>
      <w:lang w:bidi="ar-SA"/>
    </w:rPr>
  </w:style>
  <w:style w:type="character" w:customStyle="1" w:styleId="0pt2">
    <w:name w:val="Основной текст + Интервал 0 pt2"/>
    <w:rsid w:val="00B31875"/>
    <w:rPr>
      <w:rFonts w:ascii="Times New Roman" w:hAnsi="Times New Roman" w:cs="Times New Roman"/>
      <w:spacing w:val="-3"/>
      <w:sz w:val="26"/>
      <w:szCs w:val="26"/>
      <w:u w:val="none"/>
      <w:lang w:bidi="ar-SA"/>
    </w:rPr>
  </w:style>
  <w:style w:type="character" w:customStyle="1" w:styleId="0pt1">
    <w:name w:val="Основной текст + Интервал 0 pt1"/>
    <w:rsid w:val="00B31875"/>
    <w:rPr>
      <w:rFonts w:ascii="Times New Roman" w:hAnsi="Times New Roman" w:cs="Times New Roman"/>
      <w:spacing w:val="-3"/>
      <w:sz w:val="26"/>
      <w:szCs w:val="26"/>
      <w:u w:val="none"/>
      <w:lang w:bidi="ar-SA"/>
    </w:rPr>
  </w:style>
  <w:style w:type="paragraph" w:styleId="aff">
    <w:name w:val="List Paragraph"/>
    <w:basedOn w:val="a"/>
    <w:qFormat/>
    <w:rsid w:val="00B31875"/>
    <w:pPr>
      <w:spacing w:after="200" w:line="276" w:lineRule="auto"/>
      <w:ind w:left="720"/>
      <w:contextualSpacing/>
    </w:pPr>
    <w:rPr>
      <w:rFonts w:ascii="Calibri" w:eastAsia="Times New Roman" w:hAnsi="Calibri" w:cs="Times New Roman"/>
      <w:lang w:eastAsia="ru-RU"/>
    </w:rPr>
  </w:style>
  <w:style w:type="character" w:customStyle="1" w:styleId="fnorg">
    <w:name w:val="fn org"/>
    <w:rsid w:val="00B31875"/>
    <w:rPr>
      <w:rFonts w:cs="Times New Roman"/>
    </w:rPr>
  </w:style>
  <w:style w:type="paragraph" w:styleId="aff0">
    <w:name w:val="caption"/>
    <w:basedOn w:val="a"/>
    <w:next w:val="a"/>
    <w:qFormat/>
    <w:rsid w:val="00B31875"/>
    <w:pPr>
      <w:spacing w:after="0" w:line="240" w:lineRule="auto"/>
    </w:pPr>
    <w:rPr>
      <w:rFonts w:ascii="Times New Roman" w:eastAsia="Times New Roman" w:hAnsi="Times New Roman" w:cs="Times New Roman"/>
      <w:b/>
      <w:bCs/>
      <w:sz w:val="20"/>
      <w:szCs w:val="20"/>
      <w:lang w:eastAsia="ru-RU"/>
    </w:rPr>
  </w:style>
  <w:style w:type="character" w:customStyle="1" w:styleId="telefon">
    <w:name w:val="telefon"/>
    <w:rsid w:val="00B31875"/>
    <w:rPr>
      <w:rFonts w:cs="Times New Roman"/>
    </w:rPr>
  </w:style>
  <w:style w:type="character" w:customStyle="1" w:styleId="adr">
    <w:name w:val="adr"/>
    <w:rsid w:val="00B31875"/>
    <w:rPr>
      <w:rFonts w:cs="Times New Roman"/>
    </w:rPr>
  </w:style>
  <w:style w:type="character" w:customStyle="1" w:styleId="region">
    <w:name w:val="region"/>
    <w:rsid w:val="00B31875"/>
    <w:rPr>
      <w:rFonts w:cs="Times New Roman"/>
    </w:rPr>
  </w:style>
  <w:style w:type="character" w:customStyle="1" w:styleId="locality">
    <w:name w:val="locality"/>
    <w:rsid w:val="00B31875"/>
    <w:rPr>
      <w:rFonts w:cs="Times New Roman"/>
    </w:rPr>
  </w:style>
  <w:style w:type="character" w:customStyle="1" w:styleId="street-address">
    <w:name w:val="street-address"/>
    <w:rsid w:val="00B31875"/>
    <w:rPr>
      <w:rFonts w:cs="Times New Roman"/>
    </w:rPr>
  </w:style>
  <w:style w:type="character" w:customStyle="1" w:styleId="tel">
    <w:name w:val="tel"/>
    <w:rsid w:val="00B31875"/>
    <w:rPr>
      <w:rFonts w:cs="Times New Roman"/>
    </w:rPr>
  </w:style>
  <w:style w:type="character" w:customStyle="1" w:styleId="9">
    <w:name w:val="стиль9"/>
    <w:rsid w:val="00B31875"/>
    <w:rPr>
      <w:rFonts w:cs="Times New Roman"/>
    </w:rPr>
  </w:style>
  <w:style w:type="paragraph" w:styleId="24">
    <w:name w:val="Body Text Indent 2"/>
    <w:basedOn w:val="a"/>
    <w:link w:val="25"/>
    <w:rsid w:val="00B318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B31875"/>
    <w:rPr>
      <w:rFonts w:ascii="Times New Roman" w:eastAsia="Times New Roman" w:hAnsi="Times New Roman" w:cs="Times New Roman"/>
      <w:sz w:val="24"/>
      <w:szCs w:val="24"/>
      <w:lang w:eastAsia="ru-RU"/>
    </w:rPr>
  </w:style>
  <w:style w:type="numbering" w:customStyle="1" w:styleId="210">
    <w:name w:val="Нет списка21"/>
    <w:next w:val="a2"/>
    <w:uiPriority w:val="99"/>
    <w:semiHidden/>
    <w:unhideWhenUsed/>
    <w:rsid w:val="00B3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137">
      <w:bodyDiv w:val="1"/>
      <w:marLeft w:val="0"/>
      <w:marRight w:val="0"/>
      <w:marTop w:val="0"/>
      <w:marBottom w:val="0"/>
      <w:divBdr>
        <w:top w:val="none" w:sz="0" w:space="0" w:color="auto"/>
        <w:left w:val="none" w:sz="0" w:space="0" w:color="auto"/>
        <w:bottom w:val="none" w:sz="0" w:space="0" w:color="auto"/>
        <w:right w:val="none" w:sz="0" w:space="0" w:color="auto"/>
      </w:divBdr>
    </w:div>
    <w:div w:id="452095986">
      <w:bodyDiv w:val="1"/>
      <w:marLeft w:val="0"/>
      <w:marRight w:val="0"/>
      <w:marTop w:val="0"/>
      <w:marBottom w:val="0"/>
      <w:divBdr>
        <w:top w:val="none" w:sz="0" w:space="0" w:color="auto"/>
        <w:left w:val="none" w:sz="0" w:space="0" w:color="auto"/>
        <w:bottom w:val="none" w:sz="0" w:space="0" w:color="auto"/>
        <w:right w:val="none" w:sz="0" w:space="0" w:color="auto"/>
      </w:divBdr>
    </w:div>
    <w:div w:id="863977336">
      <w:bodyDiv w:val="1"/>
      <w:marLeft w:val="0"/>
      <w:marRight w:val="0"/>
      <w:marTop w:val="0"/>
      <w:marBottom w:val="0"/>
      <w:divBdr>
        <w:top w:val="none" w:sz="0" w:space="0" w:color="auto"/>
        <w:left w:val="none" w:sz="0" w:space="0" w:color="auto"/>
        <w:bottom w:val="none" w:sz="0" w:space="0" w:color="auto"/>
        <w:right w:val="none" w:sz="0" w:space="0" w:color="auto"/>
      </w:divBdr>
    </w:div>
    <w:div w:id="1192841427">
      <w:bodyDiv w:val="1"/>
      <w:marLeft w:val="0"/>
      <w:marRight w:val="0"/>
      <w:marTop w:val="0"/>
      <w:marBottom w:val="0"/>
      <w:divBdr>
        <w:top w:val="none" w:sz="0" w:space="0" w:color="auto"/>
        <w:left w:val="none" w:sz="0" w:space="0" w:color="auto"/>
        <w:bottom w:val="none" w:sz="0" w:space="0" w:color="auto"/>
        <w:right w:val="none" w:sz="0" w:space="0" w:color="auto"/>
      </w:divBdr>
    </w:div>
    <w:div w:id="1460949307">
      <w:bodyDiv w:val="1"/>
      <w:marLeft w:val="0"/>
      <w:marRight w:val="0"/>
      <w:marTop w:val="0"/>
      <w:marBottom w:val="0"/>
      <w:divBdr>
        <w:top w:val="none" w:sz="0" w:space="0" w:color="auto"/>
        <w:left w:val="none" w:sz="0" w:space="0" w:color="auto"/>
        <w:bottom w:val="none" w:sz="0" w:space="0" w:color="auto"/>
        <w:right w:val="none" w:sz="0" w:space="0" w:color="auto"/>
      </w:divBdr>
    </w:div>
    <w:div w:id="18341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6ED491883FC994593E1CB5A493AC3F3DD168838C2907B1C97C28E6166F8C4B322E4E1CEF1611B1498489AB4Q8x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ED491883FC994593E1CB4C4A569DF9DD1AD533CA917842C292883639A8C2E662A4E79BB2251614Q9x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D491883FC994593E1CB4C4A569DF9DD1FDF36C0907842C292883639QAx8L" TargetMode="External"/><Relationship Id="rId5" Type="http://schemas.openxmlformats.org/officeDocument/2006/relationships/webSettings" Target="webSettings.xml"/><Relationship Id="rId15" Type="http://schemas.openxmlformats.org/officeDocument/2006/relationships/hyperlink" Target="consultantplus://offline/ref=03B882B37D6B2CD2885C8E9CA2F4922EF6873FE3594EDF4C8B64DA55079E76C5185CA106F72D096FoAy7J"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B882B37D6B2CD2885C8E9CA2F4922EF6873FE05048DF4C8B64DA55079E76C5185CA106F72D016Do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8DE6-CDB2-463C-8005-A20E0E47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3DEFC117</Template>
  <TotalTime>5</TotalTime>
  <Pages>44</Pages>
  <Words>13597</Words>
  <Characters>77506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Ivaschenko</dc:creator>
  <cp:keywords/>
  <dc:description/>
  <cp:lastModifiedBy>Ольга Измоденова</cp:lastModifiedBy>
  <cp:revision>3</cp:revision>
  <cp:lastPrinted>2019-11-14T06:35:00Z</cp:lastPrinted>
  <dcterms:created xsi:type="dcterms:W3CDTF">2020-03-03T06:38:00Z</dcterms:created>
  <dcterms:modified xsi:type="dcterms:W3CDTF">2020-03-03T06:44:00Z</dcterms:modified>
</cp:coreProperties>
</file>