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69" w:rsidRPr="00475147" w:rsidRDefault="000E0169" w:rsidP="000C28D3">
      <w:pPr>
        <w:widowControl/>
        <w:spacing w:line="312" w:lineRule="auto"/>
        <w:jc w:val="center"/>
        <w:rPr>
          <w:rFonts w:ascii="Liberation Serif" w:hAnsi="Liberation Serif"/>
          <w:b/>
          <w:caps/>
          <w:sz w:val="32"/>
        </w:rPr>
      </w:pPr>
      <w:r w:rsidRPr="00475147">
        <w:rPr>
          <w:rFonts w:ascii="Liberation Serif" w:hAnsi="Liberation Serif"/>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6" o:title=""/>
          </v:shape>
          <o:OLEObject Type="Embed" ProgID="Word.Document.8" ShapeID="_x0000_i1025" DrawAspect="Content" ObjectID="_1640417103" r:id="rId7"/>
        </w:object>
      </w:r>
    </w:p>
    <w:p w:rsidR="00CC2E26" w:rsidRPr="00CC2E26" w:rsidRDefault="00CC2E26" w:rsidP="00CC2E26">
      <w:pPr>
        <w:widowControl/>
        <w:spacing w:line="360" w:lineRule="auto"/>
        <w:jc w:val="center"/>
        <w:rPr>
          <w:rFonts w:ascii="Liberation Serif" w:hAnsi="Liberation Serif"/>
          <w:caps/>
          <w:sz w:val="28"/>
          <w:szCs w:val="28"/>
        </w:rPr>
      </w:pPr>
      <w:proofErr w:type="gramStart"/>
      <w:r w:rsidRPr="00CC2E26">
        <w:rPr>
          <w:rFonts w:ascii="Liberation Serif" w:hAnsi="Liberation Serif"/>
          <w:caps/>
          <w:sz w:val="28"/>
          <w:szCs w:val="28"/>
        </w:rPr>
        <w:t>администрация  Городского</w:t>
      </w:r>
      <w:proofErr w:type="gramEnd"/>
      <w:r w:rsidRPr="00CC2E26">
        <w:rPr>
          <w:rFonts w:ascii="Liberation Serif" w:hAnsi="Liberation Serif"/>
          <w:caps/>
          <w:sz w:val="28"/>
          <w:szCs w:val="28"/>
        </w:rPr>
        <w:t xml:space="preserve">  округа  Заречный</w:t>
      </w:r>
    </w:p>
    <w:p w:rsidR="00CC2E26" w:rsidRPr="00CC2E26" w:rsidRDefault="00CC2E26" w:rsidP="00CC2E26">
      <w:pPr>
        <w:widowControl/>
        <w:spacing w:line="360" w:lineRule="auto"/>
        <w:jc w:val="center"/>
        <w:rPr>
          <w:rFonts w:ascii="Liberation Serif" w:hAnsi="Liberation Serif"/>
          <w:b/>
          <w:caps/>
          <w:sz w:val="32"/>
          <w:szCs w:val="32"/>
        </w:rPr>
      </w:pPr>
      <w:r w:rsidRPr="00CC2E26">
        <w:rPr>
          <w:rFonts w:ascii="Liberation Serif" w:hAnsi="Liberation Serif"/>
          <w:b/>
          <w:caps/>
          <w:sz w:val="32"/>
          <w:szCs w:val="32"/>
        </w:rPr>
        <w:t>п о с т а н о в л е н и е</w:t>
      </w:r>
    </w:p>
    <w:p w:rsidR="00CC2E26" w:rsidRPr="00CC2E26" w:rsidRDefault="00CC2E26" w:rsidP="00CC2E26">
      <w:pPr>
        <w:widowControl/>
        <w:jc w:val="both"/>
        <w:rPr>
          <w:rFonts w:ascii="Liberation Serif" w:hAnsi="Liberation Serif"/>
          <w:sz w:val="18"/>
        </w:rPr>
      </w:pPr>
      <w:r w:rsidRPr="00CC2E26">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1DC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C2E26" w:rsidRPr="00CC2E26" w:rsidRDefault="00CC2E26" w:rsidP="00CC2E26">
      <w:pPr>
        <w:widowControl/>
        <w:jc w:val="both"/>
        <w:rPr>
          <w:rFonts w:ascii="Liberation Serif" w:hAnsi="Liberation Serif"/>
          <w:sz w:val="16"/>
          <w:szCs w:val="16"/>
        </w:rPr>
      </w:pPr>
    </w:p>
    <w:p w:rsidR="00CC2E26" w:rsidRPr="00CC2E26" w:rsidRDefault="00CC2E26" w:rsidP="00CC2E26">
      <w:pPr>
        <w:widowControl/>
        <w:jc w:val="both"/>
        <w:rPr>
          <w:rFonts w:ascii="Liberation Serif" w:hAnsi="Liberation Serif"/>
          <w:sz w:val="16"/>
          <w:szCs w:val="16"/>
        </w:rPr>
      </w:pPr>
    </w:p>
    <w:p w:rsidR="00CC2E26" w:rsidRPr="00CC2E26" w:rsidRDefault="00CC2E26" w:rsidP="00CC2E26">
      <w:pPr>
        <w:widowControl/>
        <w:jc w:val="both"/>
        <w:rPr>
          <w:rFonts w:ascii="Liberation Serif" w:hAnsi="Liberation Serif"/>
          <w:sz w:val="24"/>
        </w:rPr>
      </w:pPr>
      <w:r w:rsidRPr="00CC2E26">
        <w:rPr>
          <w:rFonts w:ascii="Liberation Serif" w:hAnsi="Liberation Serif"/>
          <w:sz w:val="24"/>
        </w:rPr>
        <w:t>от___</w:t>
      </w:r>
      <w:r w:rsidR="00F74A36">
        <w:rPr>
          <w:rFonts w:ascii="Liberation Serif" w:hAnsi="Liberation Serif"/>
          <w:sz w:val="24"/>
          <w:u w:val="single"/>
        </w:rPr>
        <w:t>13.01.2020</w:t>
      </w:r>
      <w:r w:rsidRPr="00CC2E26">
        <w:rPr>
          <w:rFonts w:ascii="Liberation Serif" w:hAnsi="Liberation Serif"/>
          <w:sz w:val="24"/>
        </w:rPr>
        <w:t>__</w:t>
      </w:r>
      <w:proofErr w:type="gramStart"/>
      <w:r w:rsidRPr="00CC2E26">
        <w:rPr>
          <w:rFonts w:ascii="Liberation Serif" w:hAnsi="Liberation Serif"/>
          <w:sz w:val="24"/>
        </w:rPr>
        <w:t>_  №</w:t>
      </w:r>
      <w:proofErr w:type="gramEnd"/>
      <w:r w:rsidRPr="00CC2E26">
        <w:rPr>
          <w:rFonts w:ascii="Liberation Serif" w:hAnsi="Liberation Serif"/>
          <w:sz w:val="24"/>
        </w:rPr>
        <w:t xml:space="preserve">  ___</w:t>
      </w:r>
      <w:r w:rsidR="00F74A36">
        <w:rPr>
          <w:rFonts w:ascii="Liberation Serif" w:hAnsi="Liberation Serif"/>
          <w:sz w:val="24"/>
          <w:u w:val="single"/>
        </w:rPr>
        <w:t>8-П</w:t>
      </w:r>
      <w:r w:rsidRPr="00CC2E26">
        <w:rPr>
          <w:rFonts w:ascii="Liberation Serif" w:hAnsi="Liberation Serif"/>
          <w:sz w:val="24"/>
        </w:rPr>
        <w:t>____</w:t>
      </w:r>
    </w:p>
    <w:p w:rsidR="00CC2E26" w:rsidRPr="00CC2E26" w:rsidRDefault="00CC2E26" w:rsidP="00CC2E26">
      <w:pPr>
        <w:widowControl/>
        <w:jc w:val="both"/>
        <w:rPr>
          <w:rFonts w:ascii="Liberation Serif" w:hAnsi="Liberation Serif"/>
          <w:sz w:val="28"/>
          <w:szCs w:val="28"/>
        </w:rPr>
      </w:pPr>
    </w:p>
    <w:p w:rsidR="00CC2E26" w:rsidRPr="00CC2E26" w:rsidRDefault="00CC2E26" w:rsidP="00CC2E26">
      <w:pPr>
        <w:widowControl/>
        <w:ind w:right="5812"/>
        <w:jc w:val="center"/>
        <w:rPr>
          <w:rFonts w:ascii="Liberation Serif" w:hAnsi="Liberation Serif"/>
          <w:sz w:val="24"/>
          <w:szCs w:val="24"/>
        </w:rPr>
      </w:pPr>
      <w:r w:rsidRPr="00CC2E26">
        <w:rPr>
          <w:rFonts w:ascii="Liberation Serif" w:hAnsi="Liberation Serif"/>
          <w:sz w:val="24"/>
          <w:szCs w:val="24"/>
        </w:rPr>
        <w:t>г. Заречный</w:t>
      </w:r>
    </w:p>
    <w:p w:rsidR="000E0169" w:rsidRPr="000F4868" w:rsidRDefault="000E0169" w:rsidP="000C28D3">
      <w:pPr>
        <w:widowControl/>
        <w:rPr>
          <w:rFonts w:ascii="Liberation Serif" w:hAnsi="Liberation Serif"/>
          <w:sz w:val="28"/>
          <w:szCs w:val="28"/>
        </w:rPr>
      </w:pPr>
    </w:p>
    <w:p w:rsidR="00921C7F" w:rsidRPr="000F4868" w:rsidRDefault="00921C7F" w:rsidP="000C28D3">
      <w:pPr>
        <w:widowControl/>
        <w:rPr>
          <w:rFonts w:ascii="Liberation Serif" w:hAnsi="Liberation Serif"/>
          <w:sz w:val="28"/>
          <w:szCs w:val="28"/>
        </w:rPr>
      </w:pPr>
    </w:p>
    <w:p w:rsidR="00CC2E26" w:rsidRDefault="00664E4D" w:rsidP="006924AD">
      <w:pPr>
        <w:widowControl/>
        <w:jc w:val="center"/>
        <w:rPr>
          <w:rFonts w:ascii="Liberation Serif" w:hAnsi="Liberation Serif"/>
          <w:b/>
          <w:sz w:val="28"/>
          <w:szCs w:val="28"/>
        </w:rPr>
      </w:pPr>
      <w:bookmarkStart w:id="0" w:name="_Hlk26172185"/>
      <w:r w:rsidRPr="005646EB">
        <w:rPr>
          <w:rFonts w:ascii="Liberation Serif" w:hAnsi="Liberation Serif"/>
          <w:b/>
          <w:sz w:val="28"/>
          <w:szCs w:val="28"/>
        </w:rPr>
        <w:t xml:space="preserve">Об утверждении </w:t>
      </w:r>
      <w:r w:rsidR="006924AD" w:rsidRPr="006924AD">
        <w:rPr>
          <w:rFonts w:ascii="Liberation Serif" w:hAnsi="Liberation Serif"/>
          <w:b/>
          <w:sz w:val="28"/>
          <w:szCs w:val="28"/>
        </w:rPr>
        <w:t>Поряд</w:t>
      </w:r>
      <w:r w:rsidR="006924AD">
        <w:rPr>
          <w:rFonts w:ascii="Liberation Serif" w:hAnsi="Liberation Serif"/>
          <w:b/>
          <w:sz w:val="28"/>
          <w:szCs w:val="28"/>
        </w:rPr>
        <w:t>ка</w:t>
      </w:r>
      <w:r w:rsidR="006924AD" w:rsidRPr="006924AD">
        <w:rPr>
          <w:rFonts w:ascii="Liberation Serif" w:hAnsi="Liberation Serif"/>
          <w:b/>
          <w:sz w:val="28"/>
          <w:szCs w:val="28"/>
        </w:rPr>
        <w:t xml:space="preserve"> предоставления субсидии юридическим лицам </w:t>
      </w:r>
    </w:p>
    <w:p w:rsidR="00CC2E26" w:rsidRDefault="006924AD" w:rsidP="006924AD">
      <w:pPr>
        <w:widowControl/>
        <w:jc w:val="center"/>
        <w:rPr>
          <w:rFonts w:ascii="Liberation Serif" w:hAnsi="Liberation Serif"/>
          <w:b/>
          <w:sz w:val="28"/>
          <w:szCs w:val="28"/>
        </w:rPr>
      </w:pPr>
      <w:r w:rsidRPr="006924AD">
        <w:rPr>
          <w:rFonts w:ascii="Liberation Serif" w:hAnsi="Liberation Serif"/>
          <w:b/>
          <w:sz w:val="28"/>
          <w:szCs w:val="28"/>
        </w:rPr>
        <w:t xml:space="preserve">и индивидуальным предпринимателям, осуществляющим регулярные пассажирские перевозки по социально значимым маршрутам и рейсам </w:t>
      </w:r>
    </w:p>
    <w:p w:rsidR="00766EA0" w:rsidRPr="005646EB" w:rsidRDefault="006924AD" w:rsidP="006924AD">
      <w:pPr>
        <w:widowControl/>
        <w:jc w:val="center"/>
        <w:rPr>
          <w:rFonts w:ascii="Liberation Serif" w:hAnsi="Liberation Serif"/>
          <w:b/>
          <w:sz w:val="28"/>
          <w:szCs w:val="28"/>
        </w:rPr>
      </w:pPr>
      <w:r w:rsidRPr="006924AD">
        <w:rPr>
          <w:rFonts w:ascii="Liberation Serif" w:hAnsi="Liberation Serif"/>
          <w:b/>
          <w:sz w:val="28"/>
          <w:szCs w:val="28"/>
        </w:rPr>
        <w:t>в пер</w:t>
      </w:r>
      <w:r w:rsidR="00CC2E26">
        <w:rPr>
          <w:rFonts w:ascii="Liberation Serif" w:hAnsi="Liberation Serif"/>
          <w:b/>
          <w:sz w:val="28"/>
          <w:szCs w:val="28"/>
        </w:rPr>
        <w:t>иод с 01.01.2020 по 01.07.2020</w:t>
      </w:r>
    </w:p>
    <w:bookmarkEnd w:id="0"/>
    <w:p w:rsidR="00766EA0" w:rsidRPr="000F4868" w:rsidRDefault="00766EA0" w:rsidP="000C28D3">
      <w:pPr>
        <w:widowControl/>
        <w:ind w:left="142"/>
        <w:jc w:val="center"/>
        <w:rPr>
          <w:rFonts w:ascii="Liberation Serif" w:hAnsi="Liberation Serif"/>
          <w:b/>
          <w:sz w:val="28"/>
          <w:szCs w:val="28"/>
        </w:rPr>
      </w:pPr>
    </w:p>
    <w:p w:rsidR="00910737" w:rsidRPr="000F4868" w:rsidRDefault="00910737" w:rsidP="000C28D3">
      <w:pPr>
        <w:widowControl/>
        <w:ind w:left="284"/>
        <w:rPr>
          <w:rFonts w:ascii="Liberation Serif" w:hAnsi="Liberation Serif"/>
          <w:sz w:val="28"/>
          <w:szCs w:val="28"/>
        </w:rPr>
      </w:pP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В целях организации транспортного обслуживания и удовлетворения потребности населения муниципального образования в городских и пригородных пассажирских перевозках, возмещения затрат в связи с оказанием услуг по перевозке пассажиров на социально значимых маршрутах и рейсах, некомпенсированных доходами от перевозки пассажиров, руководствуясь</w:t>
      </w:r>
      <w:r w:rsidR="003F2573">
        <w:rPr>
          <w:rFonts w:ascii="Liberation Serif" w:hAnsi="Liberation Serif"/>
          <w:sz w:val="28"/>
          <w:szCs w:val="28"/>
        </w:rPr>
        <w:t xml:space="preserve"> ст. 78</w:t>
      </w:r>
      <w:r w:rsidRPr="00664E4D">
        <w:rPr>
          <w:rFonts w:ascii="Liberation Serif" w:hAnsi="Liberation Serif"/>
          <w:sz w:val="28"/>
          <w:szCs w:val="28"/>
        </w:rPr>
        <w:t xml:space="preserve"> Бюджетн</w:t>
      </w:r>
      <w:r w:rsidR="003F2573">
        <w:rPr>
          <w:rFonts w:ascii="Liberation Serif" w:hAnsi="Liberation Serif"/>
          <w:sz w:val="28"/>
          <w:szCs w:val="28"/>
        </w:rPr>
        <w:t>ого</w:t>
      </w:r>
      <w:r w:rsidRPr="00664E4D">
        <w:rPr>
          <w:rFonts w:ascii="Liberation Serif" w:hAnsi="Liberation Serif"/>
          <w:sz w:val="28"/>
          <w:szCs w:val="28"/>
        </w:rPr>
        <w:t xml:space="preserve"> </w:t>
      </w:r>
      <w:r w:rsidR="003F2573">
        <w:rPr>
          <w:rFonts w:ascii="Liberation Serif" w:hAnsi="Liberation Serif"/>
          <w:sz w:val="28"/>
          <w:szCs w:val="28"/>
        </w:rPr>
        <w:t xml:space="preserve">кодекса </w:t>
      </w:r>
      <w:r w:rsidRPr="00664E4D">
        <w:rPr>
          <w:rFonts w:ascii="Liberation Serif" w:hAnsi="Liberation Serif"/>
          <w:sz w:val="28"/>
          <w:szCs w:val="28"/>
        </w:rPr>
        <w:t xml:space="preserve">Российской Федерации, Федеральным </w:t>
      </w:r>
      <w:hyperlink r:id="rId8" w:history="1">
        <w:r w:rsidRPr="00664E4D">
          <w:rPr>
            <w:rFonts w:ascii="Liberation Serif" w:hAnsi="Liberation Serif"/>
            <w:sz w:val="28"/>
            <w:szCs w:val="28"/>
          </w:rPr>
          <w:t>законом</w:t>
        </w:r>
      </w:hyperlink>
      <w:r w:rsidRPr="00664E4D">
        <w:rPr>
          <w:rFonts w:ascii="Liberation Serif" w:hAnsi="Liberation Serif"/>
          <w:sz w:val="28"/>
          <w:szCs w:val="28"/>
        </w:rPr>
        <w:t xml:space="preserve"> от 06</w:t>
      </w:r>
      <w:r w:rsidR="003F2573">
        <w:rPr>
          <w:rFonts w:ascii="Liberation Serif" w:hAnsi="Liberation Serif"/>
          <w:sz w:val="28"/>
          <w:szCs w:val="28"/>
        </w:rPr>
        <w:t xml:space="preserve"> октября </w:t>
      </w:r>
      <w:r w:rsidRPr="00664E4D">
        <w:rPr>
          <w:rFonts w:ascii="Liberation Serif" w:hAnsi="Liberation Serif"/>
          <w:sz w:val="28"/>
          <w:szCs w:val="28"/>
        </w:rPr>
        <w:t>2003</w:t>
      </w:r>
      <w:r w:rsidR="003F2573">
        <w:rPr>
          <w:rFonts w:ascii="Liberation Serif" w:hAnsi="Liberation Serif"/>
          <w:sz w:val="28"/>
          <w:szCs w:val="28"/>
        </w:rPr>
        <w:t xml:space="preserve"> года</w:t>
      </w:r>
      <w:r w:rsidRPr="00664E4D">
        <w:rPr>
          <w:rFonts w:ascii="Liberation Serif" w:hAnsi="Liberation Serif"/>
          <w:sz w:val="28"/>
          <w:szCs w:val="28"/>
        </w:rPr>
        <w:t xml:space="preserve"> № 131-ФЗ «Об общих принципах организации местного самоуправления в Российской Федерации», р</w:t>
      </w:r>
      <w:r w:rsidR="00767F4F">
        <w:rPr>
          <w:rFonts w:ascii="Liberation Serif" w:hAnsi="Liberation Serif"/>
          <w:sz w:val="28"/>
          <w:szCs w:val="28"/>
        </w:rPr>
        <w:t>ешения</w:t>
      </w:r>
      <w:r w:rsidRPr="00664E4D">
        <w:rPr>
          <w:rFonts w:ascii="Liberation Serif" w:hAnsi="Liberation Serif"/>
          <w:sz w:val="28"/>
          <w:szCs w:val="28"/>
        </w:rPr>
        <w:t>м</w:t>
      </w:r>
      <w:r w:rsidR="00767F4F">
        <w:rPr>
          <w:rFonts w:ascii="Liberation Serif" w:hAnsi="Liberation Serif"/>
          <w:sz w:val="28"/>
          <w:szCs w:val="28"/>
        </w:rPr>
        <w:t>и</w:t>
      </w:r>
      <w:r w:rsidRPr="00664E4D">
        <w:rPr>
          <w:rFonts w:ascii="Liberation Serif" w:hAnsi="Liberation Serif"/>
          <w:sz w:val="28"/>
          <w:szCs w:val="28"/>
        </w:rPr>
        <w:t xml:space="preserve"> Думы городского округа Заречный </w:t>
      </w:r>
      <w:r w:rsidR="00767F4F" w:rsidRPr="00664E4D">
        <w:rPr>
          <w:rFonts w:ascii="Liberation Serif" w:hAnsi="Liberation Serif"/>
          <w:sz w:val="28"/>
          <w:szCs w:val="28"/>
        </w:rPr>
        <w:t>от 22.12.2011 № 144-Р «Об утверждении Перечня социально значимых маршрутов и рейсов движения пассажирских автобусов в городском округе Заречный»,</w:t>
      </w:r>
      <w:r w:rsidR="00767F4F">
        <w:rPr>
          <w:rFonts w:ascii="Liberation Serif" w:hAnsi="Liberation Serif"/>
          <w:sz w:val="28"/>
          <w:szCs w:val="28"/>
        </w:rPr>
        <w:t xml:space="preserve"> </w:t>
      </w:r>
      <w:r w:rsidRPr="00664E4D">
        <w:rPr>
          <w:rFonts w:ascii="Liberation Serif" w:hAnsi="Liberation Serif"/>
          <w:sz w:val="28"/>
          <w:szCs w:val="28"/>
        </w:rPr>
        <w:t xml:space="preserve">от </w:t>
      </w:r>
      <w:r w:rsidR="00E27AEE" w:rsidRPr="005646EB">
        <w:rPr>
          <w:rFonts w:ascii="Liberation Serif" w:hAnsi="Liberation Serif"/>
          <w:sz w:val="28"/>
          <w:szCs w:val="28"/>
        </w:rPr>
        <w:t>19</w:t>
      </w:r>
      <w:r w:rsidRPr="00664E4D">
        <w:rPr>
          <w:rFonts w:ascii="Liberation Serif" w:hAnsi="Liberation Serif"/>
          <w:sz w:val="28"/>
          <w:szCs w:val="28"/>
        </w:rPr>
        <w:t>.12.201</w:t>
      </w:r>
      <w:r w:rsidR="003F2573">
        <w:rPr>
          <w:rFonts w:ascii="Liberation Serif" w:hAnsi="Liberation Serif"/>
          <w:sz w:val="28"/>
          <w:szCs w:val="28"/>
        </w:rPr>
        <w:t>9</w:t>
      </w:r>
      <w:r w:rsidRPr="00664E4D">
        <w:rPr>
          <w:rFonts w:ascii="Liberation Serif" w:hAnsi="Liberation Serif"/>
          <w:sz w:val="28"/>
          <w:szCs w:val="28"/>
        </w:rPr>
        <w:t xml:space="preserve"> № 1</w:t>
      </w:r>
      <w:r w:rsidR="00E27AEE" w:rsidRPr="005646EB">
        <w:rPr>
          <w:rFonts w:ascii="Liberation Serif" w:hAnsi="Liberation Serif"/>
          <w:sz w:val="28"/>
          <w:szCs w:val="28"/>
        </w:rPr>
        <w:t>24</w:t>
      </w:r>
      <w:r w:rsidRPr="00664E4D">
        <w:rPr>
          <w:rFonts w:ascii="Liberation Serif" w:hAnsi="Liberation Serif"/>
          <w:sz w:val="28"/>
          <w:szCs w:val="28"/>
        </w:rPr>
        <w:t>-Р «</w:t>
      </w:r>
      <w:r w:rsidR="00E27AEE" w:rsidRPr="005646EB">
        <w:rPr>
          <w:rFonts w:ascii="Liberation Serif" w:hAnsi="Liberation Serif"/>
          <w:sz w:val="28"/>
          <w:szCs w:val="28"/>
        </w:rPr>
        <w:t>О бюджете городского округа Заречный на 2020 год и плановый период 2021</w:t>
      </w:r>
      <w:r w:rsidR="003F2573">
        <w:rPr>
          <w:rFonts w:ascii="Liberation Serif" w:hAnsi="Liberation Serif"/>
          <w:sz w:val="28"/>
          <w:szCs w:val="28"/>
        </w:rPr>
        <w:t xml:space="preserve"> и </w:t>
      </w:r>
      <w:r w:rsidR="00E27AEE" w:rsidRPr="005646EB">
        <w:rPr>
          <w:rFonts w:ascii="Liberation Serif" w:hAnsi="Liberation Serif"/>
          <w:sz w:val="28"/>
          <w:szCs w:val="28"/>
        </w:rPr>
        <w:t>2022 годов»</w:t>
      </w:r>
      <w:r w:rsidRPr="00664E4D">
        <w:rPr>
          <w:rFonts w:ascii="Liberation Serif" w:hAnsi="Liberation Serif"/>
          <w:sz w:val="28"/>
          <w:szCs w:val="28"/>
        </w:rPr>
        <w:t xml:space="preserve">, постановлением администрации городского округа Заречный от 24.02.2016 № 179-П «Об утверждении Документа планирования регулярных перевозок пассажиров и багажа автомобильным транспортом в городском округе Заречный», на основании ст. </w:t>
      </w:r>
      <w:hyperlink r:id="rId9" w:history="1">
        <w:r w:rsidRPr="00664E4D">
          <w:rPr>
            <w:rFonts w:ascii="Liberation Serif" w:hAnsi="Liberation Serif"/>
            <w:sz w:val="28"/>
            <w:szCs w:val="28"/>
          </w:rPr>
          <w:t>ст. 28, 31</w:t>
        </w:r>
      </w:hyperlink>
      <w:r w:rsidRPr="00664E4D">
        <w:rPr>
          <w:rFonts w:ascii="Liberation Serif" w:hAnsi="Liberation Serif"/>
          <w:sz w:val="28"/>
          <w:szCs w:val="28"/>
        </w:rPr>
        <w:t xml:space="preserve"> Устава городского округа Заречный администрация городского округа Заречный</w:t>
      </w:r>
    </w:p>
    <w:p w:rsidR="00664E4D" w:rsidRPr="00664E4D" w:rsidRDefault="00664E4D" w:rsidP="000C28D3">
      <w:pPr>
        <w:widowControl/>
        <w:autoSpaceDE w:val="0"/>
        <w:autoSpaceDN w:val="0"/>
        <w:adjustRightInd w:val="0"/>
        <w:rPr>
          <w:rFonts w:ascii="Liberation Serif" w:hAnsi="Liberation Serif"/>
          <w:b/>
          <w:sz w:val="28"/>
          <w:szCs w:val="28"/>
        </w:rPr>
      </w:pPr>
      <w:r w:rsidRPr="00664E4D">
        <w:rPr>
          <w:rFonts w:ascii="Liberation Serif" w:hAnsi="Liberation Serif"/>
          <w:b/>
          <w:sz w:val="28"/>
          <w:szCs w:val="28"/>
        </w:rPr>
        <w:t>ПОСТАНОВЛЯЕТ:</w:t>
      </w: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 xml:space="preserve">1. Утвердить </w:t>
      </w:r>
      <w:hyperlink w:anchor="Par30" w:history="1">
        <w:r w:rsidRPr="00664E4D">
          <w:rPr>
            <w:rFonts w:ascii="Liberation Serif" w:hAnsi="Liberation Serif"/>
            <w:sz w:val="28"/>
            <w:szCs w:val="28"/>
          </w:rPr>
          <w:t>Порядок</w:t>
        </w:r>
      </w:hyperlink>
      <w:r w:rsidRPr="00664E4D">
        <w:rPr>
          <w:rFonts w:ascii="Liberation Serif" w:hAnsi="Liberation Serif"/>
          <w:sz w:val="28"/>
          <w:szCs w:val="28"/>
        </w:rPr>
        <w:t xml:space="preserve"> предоставления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w:t>
      </w:r>
      <w:r w:rsidR="006924AD" w:rsidRPr="006924AD">
        <w:t xml:space="preserve"> </w:t>
      </w:r>
      <w:r w:rsidR="006924AD" w:rsidRPr="006924AD">
        <w:rPr>
          <w:rFonts w:ascii="Liberation Serif" w:hAnsi="Liberation Serif"/>
          <w:sz w:val="28"/>
          <w:szCs w:val="28"/>
        </w:rPr>
        <w:t xml:space="preserve">в период с 01.01.2020 по 01.07.2020 </w:t>
      </w:r>
      <w:r w:rsidRPr="00664E4D">
        <w:rPr>
          <w:rFonts w:ascii="Liberation Serif" w:hAnsi="Liberation Serif"/>
          <w:sz w:val="28"/>
          <w:szCs w:val="28"/>
        </w:rPr>
        <w:t>(прилагается).</w:t>
      </w:r>
    </w:p>
    <w:p w:rsidR="00664E4D" w:rsidRDefault="00E27AEE" w:rsidP="000C28D3">
      <w:pPr>
        <w:widowControl/>
        <w:jc w:val="both"/>
        <w:rPr>
          <w:rFonts w:ascii="Liberation Serif" w:hAnsi="Liberation Serif"/>
          <w:sz w:val="28"/>
          <w:szCs w:val="28"/>
        </w:rPr>
      </w:pPr>
      <w:r w:rsidRPr="005646EB">
        <w:rPr>
          <w:rFonts w:ascii="Liberation Serif" w:hAnsi="Liberation Serif"/>
          <w:sz w:val="28"/>
          <w:szCs w:val="28"/>
        </w:rPr>
        <w:tab/>
      </w:r>
      <w:r w:rsidR="00664E4D" w:rsidRPr="00664E4D">
        <w:rPr>
          <w:rFonts w:ascii="Liberation Serif" w:hAnsi="Liberation Serif"/>
          <w:sz w:val="28"/>
          <w:szCs w:val="28"/>
        </w:rPr>
        <w:t>2. Признать утратившим силу постановление администрации городского округа Заречный от 2</w:t>
      </w:r>
      <w:r w:rsidRPr="005646EB">
        <w:rPr>
          <w:rFonts w:ascii="Liberation Serif" w:hAnsi="Liberation Serif"/>
          <w:sz w:val="28"/>
          <w:szCs w:val="28"/>
        </w:rPr>
        <w:t>9</w:t>
      </w:r>
      <w:r w:rsidR="00664E4D" w:rsidRPr="00664E4D">
        <w:rPr>
          <w:rFonts w:ascii="Liberation Serif" w:hAnsi="Liberation Serif"/>
          <w:sz w:val="28"/>
          <w:szCs w:val="28"/>
        </w:rPr>
        <w:t>.12.201</w:t>
      </w:r>
      <w:r w:rsidRPr="005646EB">
        <w:rPr>
          <w:rFonts w:ascii="Liberation Serif" w:hAnsi="Liberation Serif"/>
          <w:sz w:val="28"/>
          <w:szCs w:val="28"/>
        </w:rPr>
        <w:t>8</w:t>
      </w:r>
      <w:r w:rsidR="00664E4D" w:rsidRPr="00664E4D">
        <w:rPr>
          <w:rFonts w:ascii="Liberation Serif" w:hAnsi="Liberation Serif"/>
          <w:sz w:val="28"/>
          <w:szCs w:val="28"/>
        </w:rPr>
        <w:t xml:space="preserve"> № 1</w:t>
      </w:r>
      <w:r w:rsidRPr="005646EB">
        <w:rPr>
          <w:rFonts w:ascii="Liberation Serif" w:hAnsi="Liberation Serif"/>
          <w:sz w:val="28"/>
          <w:szCs w:val="28"/>
        </w:rPr>
        <w:t>186</w:t>
      </w:r>
      <w:r w:rsidR="00664E4D" w:rsidRPr="00664E4D">
        <w:rPr>
          <w:rFonts w:ascii="Liberation Serif" w:hAnsi="Liberation Serif"/>
          <w:sz w:val="28"/>
          <w:szCs w:val="28"/>
        </w:rPr>
        <w:t>-П «</w:t>
      </w:r>
      <w:r w:rsidRPr="005646EB">
        <w:rPr>
          <w:rFonts w:ascii="Liberation Serif" w:hAnsi="Liberation Serif"/>
          <w:sz w:val="28"/>
          <w:szCs w:val="28"/>
        </w:rPr>
        <w:t>Об утверждении Порядка предоставления в 2019 году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w:t>
      </w:r>
      <w:r w:rsidR="00664E4D" w:rsidRPr="00664E4D">
        <w:rPr>
          <w:rFonts w:ascii="Liberation Serif" w:hAnsi="Liberation Serif"/>
          <w:sz w:val="28"/>
          <w:szCs w:val="28"/>
        </w:rPr>
        <w:t>».</w:t>
      </w:r>
    </w:p>
    <w:p w:rsidR="002369B4" w:rsidRDefault="00664E4D" w:rsidP="00CC2E26">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3. Контроль за исполнением настоящего постановления оставляю за собой.</w:t>
      </w:r>
      <w:r w:rsidR="002369B4">
        <w:rPr>
          <w:rFonts w:ascii="Liberation Serif" w:hAnsi="Liberation Serif"/>
          <w:sz w:val="28"/>
          <w:szCs w:val="28"/>
        </w:rPr>
        <w:br w:type="page"/>
      </w: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lastRenderedPageBreak/>
        <w:t>4.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664E4D" w:rsidRPr="00664E4D" w:rsidRDefault="00664E4D" w:rsidP="000C28D3">
      <w:pPr>
        <w:widowControl/>
        <w:autoSpaceDE w:val="0"/>
        <w:autoSpaceDN w:val="0"/>
        <w:adjustRightInd w:val="0"/>
        <w:ind w:firstLine="709"/>
        <w:jc w:val="both"/>
        <w:rPr>
          <w:rFonts w:ascii="Liberation Serif" w:hAnsi="Liberation Serif"/>
          <w:sz w:val="28"/>
          <w:szCs w:val="28"/>
        </w:rPr>
      </w:pPr>
      <w:r w:rsidRPr="00664E4D">
        <w:rPr>
          <w:rFonts w:ascii="Liberation Serif" w:hAnsi="Liberation Serif"/>
          <w:sz w:val="28"/>
          <w:szCs w:val="28"/>
        </w:rPr>
        <w:t>5. Направить настоящее постановление в орган, осуществляющий ведение Свердловского областного регистра МНПА.</w:t>
      </w:r>
    </w:p>
    <w:p w:rsidR="00664E4D" w:rsidRPr="005646EB" w:rsidRDefault="00664E4D" w:rsidP="000C28D3">
      <w:pPr>
        <w:widowControl/>
        <w:ind w:firstLine="709"/>
        <w:rPr>
          <w:rFonts w:ascii="Liberation Serif" w:hAnsi="Liberation Serif"/>
          <w:sz w:val="28"/>
          <w:szCs w:val="28"/>
        </w:rPr>
      </w:pPr>
    </w:p>
    <w:p w:rsidR="00921C7F" w:rsidRPr="005646EB" w:rsidRDefault="00921C7F" w:rsidP="000C28D3">
      <w:pPr>
        <w:widowControl/>
        <w:rPr>
          <w:rFonts w:ascii="Liberation Serif" w:hAnsi="Liberation Serif"/>
          <w:sz w:val="28"/>
          <w:szCs w:val="28"/>
        </w:rPr>
      </w:pPr>
    </w:p>
    <w:tbl>
      <w:tblPr>
        <w:tblW w:w="0" w:type="auto"/>
        <w:tblLook w:val="04A0" w:firstRow="1" w:lastRow="0" w:firstColumn="1" w:lastColumn="0" w:noHBand="0" w:noVBand="1"/>
      </w:tblPr>
      <w:tblGrid>
        <w:gridCol w:w="4337"/>
        <w:gridCol w:w="2410"/>
        <w:gridCol w:w="3174"/>
      </w:tblGrid>
      <w:tr w:rsidR="005F3202" w:rsidRPr="005646EB" w:rsidTr="00CC2E26">
        <w:tc>
          <w:tcPr>
            <w:tcW w:w="4337" w:type="dxa"/>
            <w:shd w:val="clear" w:color="auto" w:fill="auto"/>
          </w:tcPr>
          <w:p w:rsidR="005F3202" w:rsidRPr="005646EB" w:rsidRDefault="00362ADE" w:rsidP="000C28D3">
            <w:pPr>
              <w:widowControl/>
              <w:rPr>
                <w:rFonts w:ascii="Liberation Serif" w:hAnsi="Liberation Serif"/>
                <w:sz w:val="28"/>
                <w:szCs w:val="28"/>
              </w:rPr>
            </w:pPr>
            <w:bookmarkStart w:id="1" w:name="_Hlk2685698"/>
            <w:r w:rsidRPr="005646EB">
              <w:rPr>
                <w:rFonts w:ascii="Liberation Serif" w:hAnsi="Liberation Serif"/>
                <w:sz w:val="28"/>
                <w:szCs w:val="28"/>
              </w:rPr>
              <w:t>Глав</w:t>
            </w:r>
            <w:r w:rsidR="00664E4D" w:rsidRPr="005646EB">
              <w:rPr>
                <w:rFonts w:ascii="Liberation Serif" w:hAnsi="Liberation Serif"/>
                <w:sz w:val="28"/>
                <w:szCs w:val="28"/>
              </w:rPr>
              <w:t>а</w:t>
            </w:r>
          </w:p>
          <w:p w:rsidR="005F3202" w:rsidRPr="005646EB" w:rsidRDefault="005F3202" w:rsidP="000C28D3">
            <w:pPr>
              <w:widowControl/>
              <w:rPr>
                <w:rFonts w:ascii="Liberation Serif" w:hAnsi="Liberation Serif"/>
                <w:sz w:val="28"/>
                <w:szCs w:val="28"/>
              </w:rPr>
            </w:pPr>
            <w:r w:rsidRPr="005646EB">
              <w:rPr>
                <w:rFonts w:ascii="Liberation Serif" w:hAnsi="Liberation Serif"/>
                <w:sz w:val="28"/>
                <w:szCs w:val="28"/>
              </w:rPr>
              <w:t>городского округа Заречный</w:t>
            </w:r>
          </w:p>
        </w:tc>
        <w:tc>
          <w:tcPr>
            <w:tcW w:w="2410" w:type="dxa"/>
            <w:shd w:val="clear" w:color="auto" w:fill="auto"/>
          </w:tcPr>
          <w:p w:rsidR="005F3202" w:rsidRPr="005646EB" w:rsidRDefault="005F3202" w:rsidP="000C28D3">
            <w:pPr>
              <w:widowControl/>
              <w:rPr>
                <w:rFonts w:ascii="Liberation Serif" w:hAnsi="Liberation Serif"/>
                <w:sz w:val="28"/>
                <w:szCs w:val="28"/>
              </w:rPr>
            </w:pPr>
          </w:p>
        </w:tc>
        <w:tc>
          <w:tcPr>
            <w:tcW w:w="3174" w:type="dxa"/>
            <w:shd w:val="clear" w:color="auto" w:fill="auto"/>
          </w:tcPr>
          <w:p w:rsidR="00A82693" w:rsidRPr="005646EB" w:rsidRDefault="00A82693" w:rsidP="000C28D3">
            <w:pPr>
              <w:widowControl/>
              <w:rPr>
                <w:rFonts w:ascii="Liberation Serif" w:hAnsi="Liberation Serif"/>
                <w:sz w:val="28"/>
                <w:szCs w:val="28"/>
              </w:rPr>
            </w:pPr>
          </w:p>
          <w:p w:rsidR="005F3202" w:rsidRPr="005646EB" w:rsidRDefault="00F33AAC" w:rsidP="000C28D3">
            <w:pPr>
              <w:widowControl/>
              <w:rPr>
                <w:rFonts w:ascii="Liberation Serif" w:hAnsi="Liberation Serif"/>
                <w:sz w:val="28"/>
                <w:szCs w:val="28"/>
              </w:rPr>
            </w:pPr>
            <w:r>
              <w:rPr>
                <w:rFonts w:ascii="Liberation Serif" w:hAnsi="Liberation Serif"/>
                <w:sz w:val="28"/>
                <w:szCs w:val="28"/>
              </w:rPr>
              <w:t xml:space="preserve">            </w:t>
            </w:r>
            <w:r w:rsidR="005F3202" w:rsidRPr="005646EB">
              <w:rPr>
                <w:rFonts w:ascii="Liberation Serif" w:hAnsi="Liberation Serif"/>
                <w:sz w:val="28"/>
                <w:szCs w:val="28"/>
              </w:rPr>
              <w:t xml:space="preserve">     </w:t>
            </w:r>
            <w:r w:rsidR="001E271F" w:rsidRPr="005646EB">
              <w:rPr>
                <w:rFonts w:ascii="Liberation Serif" w:hAnsi="Liberation Serif"/>
                <w:sz w:val="28"/>
                <w:szCs w:val="28"/>
              </w:rPr>
              <w:t xml:space="preserve"> </w:t>
            </w:r>
            <w:r w:rsidR="00664E4D" w:rsidRPr="005646EB">
              <w:rPr>
                <w:rFonts w:ascii="Liberation Serif" w:hAnsi="Liberation Serif"/>
                <w:sz w:val="28"/>
                <w:szCs w:val="28"/>
              </w:rPr>
              <w:t>А.В. Захарцев</w:t>
            </w:r>
          </w:p>
        </w:tc>
      </w:tr>
      <w:bookmarkEnd w:id="1"/>
    </w:tbl>
    <w:p w:rsidR="00E92579" w:rsidRPr="00E92579" w:rsidRDefault="00B6509A" w:rsidP="000C28D3">
      <w:pPr>
        <w:widowControl/>
        <w:autoSpaceDE w:val="0"/>
        <w:autoSpaceDN w:val="0"/>
        <w:adjustRightInd w:val="0"/>
        <w:ind w:left="5245"/>
        <w:outlineLvl w:val="0"/>
        <w:rPr>
          <w:rFonts w:ascii="Liberation Serif" w:eastAsia="Calibri" w:hAnsi="Liberation Serif"/>
          <w:sz w:val="28"/>
          <w:szCs w:val="28"/>
        </w:rPr>
      </w:pPr>
      <w:r w:rsidRPr="005646EB">
        <w:rPr>
          <w:rFonts w:ascii="Liberation Serif" w:eastAsia="Calibri" w:hAnsi="Liberation Serif"/>
          <w:sz w:val="28"/>
          <w:szCs w:val="28"/>
        </w:rPr>
        <w:br w:type="page"/>
      </w:r>
      <w:r w:rsidR="00E92579" w:rsidRPr="00E92579">
        <w:rPr>
          <w:rFonts w:ascii="Liberation Serif" w:eastAsia="Calibri" w:hAnsi="Liberation Serif"/>
          <w:sz w:val="28"/>
          <w:szCs w:val="28"/>
        </w:rPr>
        <w:lastRenderedPageBreak/>
        <w:t>УТВЕРЖ</w:t>
      </w:r>
      <w:r w:rsidR="003A6029">
        <w:rPr>
          <w:rFonts w:ascii="Liberation Serif" w:eastAsia="Calibri" w:hAnsi="Liberation Serif"/>
          <w:sz w:val="28"/>
          <w:szCs w:val="28"/>
        </w:rPr>
        <w:t>Д</w:t>
      </w:r>
      <w:r w:rsidR="00E92579" w:rsidRPr="00E92579">
        <w:rPr>
          <w:rFonts w:ascii="Liberation Serif" w:eastAsia="Calibri" w:hAnsi="Liberation Serif"/>
          <w:sz w:val="28"/>
          <w:szCs w:val="28"/>
        </w:rPr>
        <w:t>ЕН</w:t>
      </w:r>
    </w:p>
    <w:p w:rsidR="00E92579" w:rsidRPr="00E92579" w:rsidRDefault="00E92579" w:rsidP="000C28D3">
      <w:pPr>
        <w:widowControl/>
        <w:autoSpaceDE w:val="0"/>
        <w:autoSpaceDN w:val="0"/>
        <w:adjustRightInd w:val="0"/>
        <w:ind w:left="5245"/>
        <w:rPr>
          <w:rFonts w:ascii="Liberation Serif" w:eastAsia="Calibri" w:hAnsi="Liberation Serif"/>
          <w:sz w:val="28"/>
          <w:szCs w:val="28"/>
        </w:rPr>
      </w:pPr>
      <w:r w:rsidRPr="00E92579">
        <w:rPr>
          <w:rFonts w:ascii="Liberation Serif" w:eastAsia="Calibri" w:hAnsi="Liberation Serif"/>
          <w:sz w:val="28"/>
          <w:szCs w:val="28"/>
        </w:rPr>
        <w:t>постановлением администрации</w:t>
      </w:r>
    </w:p>
    <w:p w:rsidR="00E92579" w:rsidRPr="00E92579" w:rsidRDefault="00E92579" w:rsidP="000C28D3">
      <w:pPr>
        <w:widowControl/>
        <w:autoSpaceDE w:val="0"/>
        <w:autoSpaceDN w:val="0"/>
        <w:adjustRightInd w:val="0"/>
        <w:ind w:left="5245"/>
        <w:rPr>
          <w:rFonts w:ascii="Liberation Serif" w:eastAsia="Calibri" w:hAnsi="Liberation Serif"/>
          <w:sz w:val="28"/>
          <w:szCs w:val="28"/>
        </w:rPr>
      </w:pPr>
      <w:r w:rsidRPr="00E92579">
        <w:rPr>
          <w:rFonts w:ascii="Liberation Serif" w:eastAsia="Calibri" w:hAnsi="Liberation Serif"/>
          <w:sz w:val="28"/>
          <w:szCs w:val="28"/>
        </w:rPr>
        <w:t>городского округа Заречный</w:t>
      </w:r>
    </w:p>
    <w:p w:rsidR="00362ADE" w:rsidRPr="00CC2E26" w:rsidRDefault="00362ADE" w:rsidP="000C28D3">
      <w:pPr>
        <w:widowControl/>
        <w:autoSpaceDE w:val="0"/>
        <w:autoSpaceDN w:val="0"/>
        <w:adjustRightInd w:val="0"/>
        <w:ind w:left="5245"/>
        <w:rPr>
          <w:rFonts w:ascii="Liberation Serif" w:eastAsia="Calibri" w:hAnsi="Liberation Serif"/>
          <w:sz w:val="28"/>
          <w:szCs w:val="28"/>
        </w:rPr>
      </w:pPr>
      <w:r w:rsidRPr="00362ADE">
        <w:rPr>
          <w:rFonts w:ascii="Liberation Serif" w:eastAsia="Calibri" w:hAnsi="Liberation Serif"/>
          <w:sz w:val="28"/>
          <w:szCs w:val="28"/>
        </w:rPr>
        <w:t>от</w:t>
      </w:r>
      <w:r w:rsidRPr="00CC2E26">
        <w:rPr>
          <w:rFonts w:ascii="Liberation Serif" w:eastAsia="Calibri" w:hAnsi="Liberation Serif"/>
          <w:sz w:val="28"/>
          <w:szCs w:val="28"/>
        </w:rPr>
        <w:t xml:space="preserve"> </w:t>
      </w:r>
      <w:r w:rsidR="00CC2E26">
        <w:rPr>
          <w:rFonts w:ascii="Liberation Serif" w:eastAsia="Calibri" w:hAnsi="Liberation Serif"/>
          <w:sz w:val="28"/>
          <w:szCs w:val="28"/>
        </w:rPr>
        <w:t>__</w:t>
      </w:r>
      <w:r w:rsidR="00F74A36">
        <w:rPr>
          <w:rFonts w:ascii="Liberation Serif" w:eastAsia="Calibri" w:hAnsi="Liberation Serif"/>
          <w:sz w:val="28"/>
          <w:szCs w:val="28"/>
          <w:u w:val="single"/>
        </w:rPr>
        <w:t>13.01.2020</w:t>
      </w:r>
      <w:r w:rsidR="00CC2E26">
        <w:rPr>
          <w:rFonts w:ascii="Liberation Serif" w:eastAsia="Calibri" w:hAnsi="Liberation Serif"/>
          <w:sz w:val="28"/>
          <w:szCs w:val="28"/>
        </w:rPr>
        <w:t>_</w:t>
      </w:r>
      <w:r w:rsidR="00F74A36">
        <w:rPr>
          <w:rFonts w:ascii="Liberation Serif" w:eastAsia="Calibri" w:hAnsi="Liberation Serif"/>
          <w:sz w:val="28"/>
          <w:szCs w:val="28"/>
        </w:rPr>
        <w:t>_</w:t>
      </w:r>
      <w:r w:rsidR="00CC2E26">
        <w:rPr>
          <w:rFonts w:ascii="Liberation Serif" w:eastAsia="Calibri" w:hAnsi="Liberation Serif"/>
          <w:sz w:val="28"/>
          <w:szCs w:val="28"/>
        </w:rPr>
        <w:t>№___</w:t>
      </w:r>
      <w:r w:rsidR="00F74A36">
        <w:rPr>
          <w:rFonts w:ascii="Liberation Serif" w:eastAsia="Calibri" w:hAnsi="Liberation Serif"/>
          <w:sz w:val="28"/>
          <w:szCs w:val="28"/>
          <w:u w:val="single"/>
        </w:rPr>
        <w:t>8-П</w:t>
      </w:r>
      <w:r w:rsidR="00CC2E26">
        <w:rPr>
          <w:rFonts w:ascii="Liberation Serif" w:eastAsia="Calibri" w:hAnsi="Liberation Serif"/>
          <w:sz w:val="28"/>
          <w:szCs w:val="28"/>
        </w:rPr>
        <w:t>___</w:t>
      </w:r>
    </w:p>
    <w:p w:rsidR="00E92579" w:rsidRPr="00E92579" w:rsidRDefault="00E92579" w:rsidP="006924AD">
      <w:pPr>
        <w:widowControl/>
        <w:autoSpaceDE w:val="0"/>
        <w:autoSpaceDN w:val="0"/>
        <w:adjustRightInd w:val="0"/>
        <w:ind w:left="5245"/>
        <w:rPr>
          <w:rFonts w:ascii="Liberation Serif" w:eastAsia="Calibri" w:hAnsi="Liberation Serif"/>
          <w:sz w:val="28"/>
          <w:szCs w:val="28"/>
        </w:rPr>
      </w:pPr>
      <w:r w:rsidRPr="00E92579">
        <w:rPr>
          <w:rFonts w:ascii="Liberation Serif" w:eastAsia="Calibri" w:hAnsi="Liberation Serif"/>
          <w:sz w:val="28"/>
          <w:szCs w:val="28"/>
        </w:rPr>
        <w:t>«</w:t>
      </w:r>
      <w:r w:rsidR="006924AD" w:rsidRPr="006924AD">
        <w:rPr>
          <w:rFonts w:ascii="Liberation Serif" w:eastAsia="Calibri" w:hAnsi="Liberation Serif"/>
          <w:sz w:val="28"/>
          <w:szCs w:val="28"/>
        </w:rPr>
        <w:t>Об утверждении Порядка предоставления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 в период с 01.01.2020 по 01.07.2020</w:t>
      </w:r>
      <w:r w:rsidR="006924AD">
        <w:rPr>
          <w:rFonts w:ascii="Liberation Serif" w:eastAsia="Calibri" w:hAnsi="Liberation Serif"/>
          <w:sz w:val="28"/>
          <w:szCs w:val="28"/>
        </w:rPr>
        <w:t>»</w:t>
      </w:r>
      <w:r w:rsidR="006924AD" w:rsidRPr="006924AD">
        <w:rPr>
          <w:rFonts w:ascii="Liberation Serif" w:eastAsia="Calibri" w:hAnsi="Liberation Serif"/>
          <w:sz w:val="28"/>
          <w:szCs w:val="28"/>
        </w:rPr>
        <w:t xml:space="preserve">  </w:t>
      </w:r>
    </w:p>
    <w:p w:rsidR="00E92579" w:rsidRPr="00E92579" w:rsidRDefault="00E92579" w:rsidP="000C28D3">
      <w:pPr>
        <w:widowControl/>
        <w:autoSpaceDE w:val="0"/>
        <w:autoSpaceDN w:val="0"/>
        <w:adjustRightInd w:val="0"/>
        <w:ind w:firstLine="540"/>
        <w:rPr>
          <w:rFonts w:ascii="Liberation Serif" w:eastAsia="Calibri" w:hAnsi="Liberation Serif"/>
          <w:sz w:val="28"/>
          <w:szCs w:val="28"/>
        </w:rPr>
      </w:pPr>
    </w:p>
    <w:p w:rsidR="00E92579" w:rsidRPr="00E92579" w:rsidRDefault="00E92579" w:rsidP="000C28D3">
      <w:pPr>
        <w:widowControl/>
        <w:autoSpaceDE w:val="0"/>
        <w:autoSpaceDN w:val="0"/>
        <w:adjustRightInd w:val="0"/>
        <w:ind w:firstLine="540"/>
        <w:rPr>
          <w:rFonts w:ascii="Liberation Serif" w:eastAsia="Calibri" w:hAnsi="Liberation Serif"/>
          <w:sz w:val="28"/>
          <w:szCs w:val="28"/>
        </w:rPr>
      </w:pPr>
    </w:p>
    <w:p w:rsidR="00E27AEE" w:rsidRPr="00E27AEE" w:rsidRDefault="00F33AAC" w:rsidP="000C28D3">
      <w:pPr>
        <w:widowControl/>
        <w:autoSpaceDE w:val="0"/>
        <w:autoSpaceDN w:val="0"/>
        <w:adjustRightInd w:val="0"/>
        <w:jc w:val="center"/>
        <w:rPr>
          <w:rFonts w:ascii="Liberation Serif" w:hAnsi="Liberation Serif"/>
          <w:b/>
          <w:bCs/>
          <w:sz w:val="28"/>
          <w:szCs w:val="28"/>
        </w:rPr>
      </w:pPr>
      <w:bookmarkStart w:id="2" w:name="Par92"/>
      <w:bookmarkEnd w:id="2"/>
      <w:r w:rsidRPr="00E27AEE">
        <w:rPr>
          <w:rFonts w:ascii="Liberation Serif" w:hAnsi="Liberation Serif"/>
          <w:b/>
          <w:bCs/>
          <w:sz w:val="28"/>
          <w:szCs w:val="28"/>
        </w:rPr>
        <w:t>ПОРЯДОК</w:t>
      </w:r>
    </w:p>
    <w:p w:rsidR="009C2DD8" w:rsidRDefault="006924AD" w:rsidP="006924AD">
      <w:pPr>
        <w:widowControl/>
        <w:autoSpaceDE w:val="0"/>
        <w:autoSpaceDN w:val="0"/>
        <w:adjustRightInd w:val="0"/>
        <w:jc w:val="center"/>
        <w:rPr>
          <w:rFonts w:ascii="Liberation Serif" w:hAnsi="Liberation Serif"/>
          <w:b/>
          <w:bCs/>
          <w:sz w:val="28"/>
          <w:szCs w:val="28"/>
        </w:rPr>
      </w:pPr>
      <w:r w:rsidRPr="006924AD">
        <w:rPr>
          <w:rFonts w:ascii="Liberation Serif" w:hAnsi="Liberation Serif"/>
          <w:b/>
          <w:bCs/>
          <w:sz w:val="28"/>
          <w:szCs w:val="28"/>
        </w:rPr>
        <w:t xml:space="preserve">предоставления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 </w:t>
      </w:r>
    </w:p>
    <w:p w:rsidR="00E27AEE" w:rsidRPr="006924AD" w:rsidRDefault="006924AD" w:rsidP="006924AD">
      <w:pPr>
        <w:widowControl/>
        <w:autoSpaceDE w:val="0"/>
        <w:autoSpaceDN w:val="0"/>
        <w:adjustRightInd w:val="0"/>
        <w:jc w:val="center"/>
        <w:rPr>
          <w:rFonts w:ascii="Liberation Serif" w:hAnsi="Liberation Serif"/>
          <w:b/>
          <w:bCs/>
          <w:sz w:val="28"/>
          <w:szCs w:val="28"/>
        </w:rPr>
      </w:pPr>
      <w:r w:rsidRPr="006924AD">
        <w:rPr>
          <w:rFonts w:ascii="Liberation Serif" w:hAnsi="Liberation Serif"/>
          <w:b/>
          <w:bCs/>
          <w:sz w:val="28"/>
          <w:szCs w:val="28"/>
        </w:rPr>
        <w:t>в период с 01.01.2020 по 01.07.2020</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jc w:val="center"/>
        <w:outlineLvl w:val="1"/>
        <w:rPr>
          <w:rFonts w:ascii="Liberation Serif" w:hAnsi="Liberation Serif"/>
          <w:sz w:val="28"/>
          <w:szCs w:val="28"/>
        </w:rPr>
      </w:pPr>
      <w:r w:rsidRPr="00E27AEE">
        <w:rPr>
          <w:rFonts w:ascii="Liberation Serif" w:hAnsi="Liberation Serif"/>
          <w:sz w:val="28"/>
          <w:szCs w:val="28"/>
        </w:rPr>
        <w:t>1. ОБЩИЕ ПОЛОЖЕНИЯ</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1.1. Настоящий Порядок регулирует цели, условия, механизм предоставления и возврата субсидии юридическим лицам и индивидуальным предпринимателям, осуществляющим регулярные пассажирские перевозки по социально значимым маршрутам и рейсам (далее - транспортные организации), а также определяет критерии отбора транспортных организаций.</w:t>
      </w:r>
    </w:p>
    <w:p w:rsidR="00E27AEE" w:rsidRPr="00E27AEE" w:rsidRDefault="00E27AEE" w:rsidP="000C28D3">
      <w:pPr>
        <w:widowControl/>
        <w:autoSpaceDE w:val="0"/>
        <w:autoSpaceDN w:val="0"/>
        <w:adjustRightInd w:val="0"/>
        <w:ind w:firstLine="709"/>
        <w:jc w:val="both"/>
        <w:rPr>
          <w:rFonts w:ascii="Liberation Serif" w:eastAsia="Batang" w:hAnsi="Liberation Serif"/>
          <w:sz w:val="28"/>
          <w:szCs w:val="28"/>
          <w:lang w:eastAsia="ko-KR"/>
        </w:rPr>
      </w:pPr>
      <w:r w:rsidRPr="00E27AEE">
        <w:rPr>
          <w:rFonts w:ascii="Liberation Serif" w:eastAsia="Calibri" w:hAnsi="Liberation Serif"/>
          <w:sz w:val="28"/>
          <w:szCs w:val="28"/>
        </w:rPr>
        <w:t xml:space="preserve">1.2. </w:t>
      </w:r>
      <w:r w:rsidRPr="00E27AEE">
        <w:rPr>
          <w:rFonts w:ascii="Liberation Serif" w:eastAsia="Batang" w:hAnsi="Liberation Serif"/>
          <w:sz w:val="28"/>
          <w:szCs w:val="28"/>
          <w:lang w:eastAsia="ko-KR"/>
        </w:rPr>
        <w:t>Субсидии транспортным организациям предоставляются на безвозмездной и безвозвратной основе в целях финансового обеспечения (возмещения) затрат в связи с оказанием услуг по осуществлению ими регулярных пассажирских перевозок по социально значимым маршрутам и рейсам.</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1.3. Предоставление субсидии осуществляется за счет средств местного бюджета на основании соглашения о предоставлении субсидии в пределах бюджетных ассигнований, предусмотренных на эти цели в решении о бюджете городского округа Заречный.</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1.4. Главным распорядителем средств бюджета по предоставлению субсидии является администрация городского округа Заречный (далее - администрация).</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jc w:val="center"/>
        <w:outlineLvl w:val="1"/>
        <w:rPr>
          <w:rFonts w:ascii="Liberation Serif" w:hAnsi="Liberation Serif"/>
          <w:sz w:val="28"/>
          <w:szCs w:val="28"/>
        </w:rPr>
      </w:pPr>
      <w:r w:rsidRPr="00E27AEE">
        <w:rPr>
          <w:rFonts w:ascii="Liberation Serif" w:hAnsi="Liberation Serif"/>
          <w:sz w:val="28"/>
          <w:szCs w:val="28"/>
        </w:rPr>
        <w:t>2. КРИТЕРИИ ОТБОРА ТРАНСПОРТНЫХ ОРГАНИЗАЦИЙ</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bookmarkStart w:id="3" w:name="Par46"/>
      <w:bookmarkEnd w:id="3"/>
      <w:r w:rsidRPr="00E27AEE">
        <w:rPr>
          <w:rFonts w:ascii="Liberation Serif" w:hAnsi="Liberation Serif"/>
          <w:sz w:val="28"/>
          <w:szCs w:val="28"/>
        </w:rPr>
        <w:t>2.1. Право на получение субсидии имеют транспортные организации, одновременно соответствующие следующим требованиям, устанавливаемым законодательством Российской Федерации к лицам, осуществляющим пассажирские перевозки транспортом общего пользования:</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lastRenderedPageBreak/>
        <w:t>а) осуществляющим регулярные перевозки по всем социально значимым маршрутам и рейсам в совокупности;</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б) выполняющим перевозки пассажиров транспортными средствами, которые помимо места водителя имеют более 8 мест для сидения;</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в) обеспечивающим контроль исполнения всех рейсов на маршрутах.</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p>
    <w:p w:rsidR="00E27AEE" w:rsidRPr="00E27AEE" w:rsidRDefault="00E27AEE" w:rsidP="000C28D3">
      <w:pPr>
        <w:widowControl/>
        <w:autoSpaceDE w:val="0"/>
        <w:autoSpaceDN w:val="0"/>
        <w:adjustRightInd w:val="0"/>
        <w:jc w:val="center"/>
        <w:outlineLvl w:val="1"/>
        <w:rPr>
          <w:rFonts w:ascii="Liberation Serif" w:hAnsi="Liberation Serif"/>
          <w:sz w:val="28"/>
          <w:szCs w:val="28"/>
        </w:rPr>
      </w:pPr>
      <w:r w:rsidRPr="00E27AEE">
        <w:rPr>
          <w:rFonts w:ascii="Liberation Serif" w:hAnsi="Liberation Serif"/>
          <w:sz w:val="28"/>
          <w:szCs w:val="28"/>
        </w:rPr>
        <w:t>3. ПРЕДОСТАВЛЕНИЕ СУБСИДИИ</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bookmarkStart w:id="4" w:name="Par54"/>
      <w:bookmarkEnd w:id="4"/>
      <w:r w:rsidRPr="00E27AEE">
        <w:rPr>
          <w:rFonts w:ascii="Liberation Serif" w:hAnsi="Liberation Serif"/>
          <w:sz w:val="28"/>
          <w:szCs w:val="28"/>
        </w:rPr>
        <w:t>3.1. Транспортные организации для отбора на получение субсидии в течение 10 дней с момента опубликования настоящего Порядка в Бюллетене официальных документов городского округа Заречный представляют в администрацию:</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 заявку на получение субсидии в произвольной форме с указанием банковских реквизитов организации, подписанную руководителем;</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 копию свидетельства о государственной регистрации транспортной организации;</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3) копию учредительных документов транспортной организации (для юридических лиц);</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bookmarkStart w:id="5" w:name="Par58"/>
      <w:bookmarkEnd w:id="5"/>
      <w:r w:rsidRPr="00E27AEE">
        <w:rPr>
          <w:rFonts w:ascii="Liberation Serif" w:hAnsi="Liberation Serif"/>
          <w:sz w:val="28"/>
          <w:szCs w:val="28"/>
        </w:rPr>
        <w:t>4) копию приказа о принятии учетной политики и выписку из документа, определяющего принятую транспортной организацией учетную политику в части учета доходов и расходов, заверенные руководителем;</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5) копии, заключенных транспортных организацией,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 здоровью и имуществу пассажиров, заверенные руководителем;  </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6) документы, подтверждающие соответствие транспортной организации условиям, установленным в </w:t>
      </w:r>
      <w:hyperlink w:anchor="Par46" w:history="1">
        <w:r w:rsidRPr="00E27AEE">
          <w:rPr>
            <w:rFonts w:ascii="Liberation Serif" w:hAnsi="Liberation Serif"/>
            <w:sz w:val="28"/>
            <w:szCs w:val="28"/>
          </w:rPr>
          <w:t>пункте 2.1</w:t>
        </w:r>
      </w:hyperlink>
      <w:r w:rsidRPr="00E27AEE">
        <w:rPr>
          <w:rFonts w:ascii="Liberation Serif" w:hAnsi="Liberation Serif"/>
          <w:sz w:val="28"/>
          <w:szCs w:val="28"/>
        </w:rPr>
        <w:t xml:space="preserve"> настоящего Порядка:</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а) лицензию на перевозку пассажиров автомобильным транспортом;</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б) расписание рейсов регулярных перевозок пассажиров;</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в) схему маршрутов регулярных перевозок пассажиров;</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г) копию паспортов транспортных средств;</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д) копию приказа о назначении лица, ответственного за контроль исполнения всех рейсов на маршрутах.</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3.2. Отбор транспортной организации - получателя субсидии осуществляет администрация на основании представленных документов в течение 14 календарных дней с момента окончания срока подачи заявки.</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3.3. Транспортная организация, прошедшая отбор, заключает с администрацией соглашение о предоставлении субсидий по </w:t>
      </w:r>
      <w:hyperlink w:anchor="Par127" w:history="1">
        <w:r w:rsidRPr="00E27AEE">
          <w:rPr>
            <w:rFonts w:ascii="Liberation Serif" w:hAnsi="Liberation Serif"/>
            <w:sz w:val="28"/>
            <w:szCs w:val="28"/>
          </w:rPr>
          <w:t>форме</w:t>
        </w:r>
      </w:hyperlink>
      <w:r w:rsidRPr="00E27AEE">
        <w:rPr>
          <w:rFonts w:ascii="Liberation Serif" w:hAnsi="Liberation Serif"/>
          <w:sz w:val="28"/>
          <w:szCs w:val="28"/>
        </w:rPr>
        <w:t xml:space="preserve"> согласно Приложению 1 к настоящему Порядку.</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3.4. Основания для отказа в заключении соглашения:</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 в случае несоответствия транспортной организации требованиям, указанным в пункте 2.1 настоящего Порядка;</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 не предоставление (не полное предоставление) документов, указанных в п. 3.1. Порядка;</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lastRenderedPageBreak/>
        <w:t>3) предоставления документов по истечении срока, установленного п. 3.1. Порядка.</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bookmarkStart w:id="6" w:name="Par68"/>
      <w:bookmarkEnd w:id="6"/>
      <w:r w:rsidRPr="00E27AEE">
        <w:rPr>
          <w:rFonts w:ascii="Liberation Serif" w:hAnsi="Liberation Serif"/>
          <w:sz w:val="28"/>
          <w:szCs w:val="28"/>
        </w:rPr>
        <w:t>3.5. Транспортная организация, заключившая соглашение о предоставлении субсидии, ежемесячно до 10 числа месяца, следующего за отчетным, представляет в администрацию:</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 акт об оказанных услугах по перевозке пассажиров по социально значимым маршрутам и рейсам за отчетный месяц;</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bookmarkStart w:id="7" w:name="Par70"/>
      <w:bookmarkEnd w:id="7"/>
      <w:r w:rsidRPr="00E27AEE">
        <w:rPr>
          <w:rFonts w:ascii="Liberation Serif" w:hAnsi="Liberation Serif"/>
          <w:sz w:val="28"/>
          <w:szCs w:val="28"/>
        </w:rPr>
        <w:t xml:space="preserve">2) справку о недополученных доходах по каждому социально-значимому маршруту транспортной организации, осуществляющей регулярные перевозки пассажиров за отчетный месяц согласно </w:t>
      </w:r>
      <w:hyperlink w:anchor="Par89" w:history="1">
        <w:r w:rsidRPr="00E27AEE">
          <w:rPr>
            <w:rFonts w:ascii="Liberation Serif" w:hAnsi="Liberation Serif"/>
            <w:sz w:val="28"/>
            <w:szCs w:val="28"/>
          </w:rPr>
          <w:t>Приложению 2</w:t>
        </w:r>
      </w:hyperlink>
      <w:r w:rsidRPr="00E27AEE">
        <w:rPr>
          <w:rFonts w:ascii="Liberation Serif" w:hAnsi="Liberation Serif"/>
          <w:sz w:val="28"/>
          <w:szCs w:val="28"/>
        </w:rPr>
        <w:t xml:space="preserve"> к настоящему Порядку;</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3) билетно – учетный лист по каждому социально-значимому маршруту, подтверждающий выручку за отчетный месяц.</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3.6. Отдел экономики и стратегического планирования администрации городского округа Заречный после проверки расчетов согласовывает их с заместителем главы администрации городского округа Заречный по финансово-экономическим вопросам и стратегическому планированию и направляет в  отдел бухгалтерского учета администрации городского округа Заречный. </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Отдел бухгалтерского учета администрации городского округа Заречный готовит платежное поручение на перечисление субсидии транспортной организации.</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3.7. Основания для отказа в предоставлении субсидии – не предоставление транспортной организацией документов, указанных в пункте 3.5. данного Порядка.</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 xml:space="preserve">4. ПОРЯДОК ВОЗВРАТА СУБСИДИЙ </w:t>
      </w:r>
    </w:p>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В БЮДЖЕТ ГОРОДСКОГО ОКРУГА ЗАРЕЧНЫЙ</w:t>
      </w:r>
    </w:p>
    <w:p w:rsidR="00E27AEE" w:rsidRPr="00E27AEE" w:rsidRDefault="00E27AEE" w:rsidP="000C28D3">
      <w:pPr>
        <w:widowControl/>
        <w:autoSpaceDE w:val="0"/>
        <w:autoSpaceDN w:val="0"/>
        <w:adjustRightInd w:val="0"/>
        <w:jc w:val="center"/>
        <w:rPr>
          <w:rFonts w:ascii="Liberation Serif" w:hAnsi="Liberation Serif"/>
          <w:sz w:val="28"/>
          <w:szCs w:val="28"/>
        </w:rPr>
      </w:pPr>
    </w:p>
    <w:p w:rsidR="00E27AEE" w:rsidRPr="00E27AEE" w:rsidRDefault="00E27AEE" w:rsidP="000C28D3">
      <w:pPr>
        <w:widowControl/>
        <w:shd w:val="clear" w:color="auto" w:fill="FFFFFF"/>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4.1. Субсидии, перечисленные транспортной организации, подлежат возврату в бюджет городского округа Заречный в случае нарушения условий, установленных при их предоставлении.</w:t>
      </w:r>
    </w:p>
    <w:p w:rsidR="00E27AEE" w:rsidRPr="00E27AEE" w:rsidRDefault="00E27AEE" w:rsidP="000C28D3">
      <w:pPr>
        <w:widowControl/>
        <w:ind w:firstLine="709"/>
        <w:jc w:val="both"/>
        <w:rPr>
          <w:rFonts w:ascii="Liberation Serif" w:hAnsi="Liberation Serif"/>
          <w:sz w:val="28"/>
          <w:szCs w:val="28"/>
        </w:rPr>
      </w:pPr>
      <w:r w:rsidRPr="00E27AEE">
        <w:rPr>
          <w:rFonts w:ascii="Liberation Serif" w:hAnsi="Liberation Serif"/>
          <w:sz w:val="28"/>
          <w:szCs w:val="28"/>
        </w:rPr>
        <w:t xml:space="preserve">4.2. Контроль исполнения условий, установленных при предоставлении субсидий из бюджета городского округа Заречный, осуществляется путем проведения проверки. </w:t>
      </w:r>
      <w:r w:rsidRPr="00E27AEE">
        <w:rPr>
          <w:rFonts w:ascii="Liberation Serif" w:hAnsi="Liberation Serif"/>
          <w:color w:val="000000"/>
          <w:spacing w:val="3"/>
          <w:sz w:val="28"/>
          <w:szCs w:val="28"/>
        </w:rPr>
        <w:t>П</w:t>
      </w:r>
      <w:r w:rsidRPr="00E27AEE">
        <w:rPr>
          <w:rFonts w:ascii="Liberation Serif" w:hAnsi="Liberation Serif"/>
          <w:sz w:val="28"/>
          <w:szCs w:val="28"/>
        </w:rPr>
        <w:t>ри предоставлении субсидий обязательным условием их предоставления, включаемым в соглашение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27AEE" w:rsidRPr="00E27AEE" w:rsidRDefault="00E27AEE" w:rsidP="000C28D3">
      <w:pPr>
        <w:widowControl/>
        <w:ind w:firstLine="709"/>
        <w:jc w:val="both"/>
        <w:rPr>
          <w:rFonts w:ascii="Liberation Serif" w:hAnsi="Liberation Serif"/>
          <w:sz w:val="28"/>
          <w:szCs w:val="28"/>
        </w:rPr>
      </w:pPr>
      <w:r w:rsidRPr="00E27AEE">
        <w:rPr>
          <w:rFonts w:ascii="Liberation Serif" w:hAnsi="Liberation Serif"/>
          <w:sz w:val="28"/>
          <w:szCs w:val="28"/>
        </w:rPr>
        <w:t>По результатам проведенной проверки получателю субсидий может быть выдано предписание об устранении выявленных нарушений и принятию соответствующих мер.</w:t>
      </w:r>
    </w:p>
    <w:p w:rsidR="00E27AEE" w:rsidRPr="00E27AEE" w:rsidRDefault="00E27AEE" w:rsidP="000C28D3">
      <w:pPr>
        <w:widowControl/>
        <w:ind w:firstLine="709"/>
        <w:jc w:val="both"/>
        <w:rPr>
          <w:rFonts w:ascii="Liberation Serif" w:hAnsi="Liberation Serif"/>
          <w:sz w:val="28"/>
          <w:szCs w:val="28"/>
        </w:rPr>
      </w:pPr>
      <w:r w:rsidRPr="00E27AEE">
        <w:rPr>
          <w:rFonts w:ascii="Liberation Serif" w:hAnsi="Liberation Serif"/>
          <w:sz w:val="28"/>
          <w:szCs w:val="28"/>
        </w:rPr>
        <w:t xml:space="preserve">4.3. В случае установления в ходе проверки нарушения условий, установленных при предоставлении субсидии, Главный распорядитель бюджетных средств не позднее, чем в десятидневный срок со дня установления данного факта </w:t>
      </w:r>
      <w:r w:rsidRPr="00E27AEE">
        <w:rPr>
          <w:rFonts w:ascii="Liberation Serif" w:hAnsi="Liberation Serif"/>
          <w:sz w:val="28"/>
          <w:szCs w:val="28"/>
        </w:rPr>
        <w:lastRenderedPageBreak/>
        <w:t>направляет транспортной организации требование о возврате субсидии в бюджет городского округа Заречный.</w:t>
      </w: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 xml:space="preserve">4.4. Транспортная организация в течение десяти рабочих дней со дня получения требования о возврате субсидии обязана произвести возврат суммы субсидии, указанной в требовании. Вся сумма субсидии, использованная с нарушением условий ее предоставления, подлежит </w:t>
      </w:r>
      <w:r w:rsidRPr="00E27AEE">
        <w:rPr>
          <w:rFonts w:ascii="Liberation Serif" w:eastAsia="Calibri" w:hAnsi="Liberation Serif"/>
          <w:spacing w:val="6"/>
          <w:sz w:val="28"/>
          <w:szCs w:val="28"/>
        </w:rPr>
        <w:t xml:space="preserve">возврату </w:t>
      </w:r>
      <w:r w:rsidRPr="00E27AEE">
        <w:rPr>
          <w:rFonts w:ascii="Liberation Serif" w:eastAsia="Calibri" w:hAnsi="Liberation Serif"/>
          <w:bCs/>
          <w:spacing w:val="6"/>
          <w:sz w:val="28"/>
          <w:szCs w:val="28"/>
        </w:rPr>
        <w:t xml:space="preserve">в </w:t>
      </w:r>
      <w:r w:rsidRPr="00E27AEE">
        <w:rPr>
          <w:rFonts w:ascii="Liberation Serif" w:eastAsia="Calibri" w:hAnsi="Liberation Serif"/>
          <w:spacing w:val="3"/>
          <w:sz w:val="28"/>
          <w:szCs w:val="28"/>
        </w:rPr>
        <w:t>бюджет городского округа Заречный</w:t>
      </w:r>
      <w:r w:rsidRPr="00E27AEE">
        <w:rPr>
          <w:rFonts w:ascii="Liberation Serif" w:eastAsia="Calibri" w:hAnsi="Liberation Serif"/>
          <w:spacing w:val="6"/>
          <w:sz w:val="28"/>
          <w:szCs w:val="28"/>
        </w:rPr>
        <w:t xml:space="preserve"> </w:t>
      </w:r>
      <w:r w:rsidRPr="00E27AEE">
        <w:rPr>
          <w:rFonts w:ascii="Liberation Serif" w:eastAsia="Calibri" w:hAnsi="Liberation Serif"/>
          <w:sz w:val="28"/>
          <w:szCs w:val="28"/>
        </w:rPr>
        <w:t xml:space="preserve">в течение 10 дней с момента получения требования. </w:t>
      </w:r>
    </w:p>
    <w:p w:rsidR="00E27AEE" w:rsidRPr="00E27AEE" w:rsidRDefault="00E27AEE" w:rsidP="000C28D3">
      <w:pPr>
        <w:widowControl/>
        <w:ind w:firstLine="709"/>
        <w:jc w:val="both"/>
        <w:rPr>
          <w:rFonts w:ascii="Liberation Serif" w:hAnsi="Liberation Serif"/>
          <w:sz w:val="28"/>
          <w:szCs w:val="28"/>
        </w:rPr>
      </w:pPr>
      <w:r w:rsidRPr="00E27AEE">
        <w:rPr>
          <w:rFonts w:ascii="Liberation Serif" w:hAnsi="Liberation Serif"/>
          <w:sz w:val="28"/>
          <w:szCs w:val="28"/>
        </w:rPr>
        <w:t>4.5. При отказе транспортной организации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E27AEE" w:rsidRPr="00E27AEE" w:rsidRDefault="00E27AEE" w:rsidP="000C28D3">
      <w:pPr>
        <w:widowControl/>
        <w:ind w:firstLine="480"/>
        <w:rPr>
          <w:rFonts w:ascii="Liberation Serif" w:hAnsi="Liberation Serif"/>
          <w:sz w:val="28"/>
          <w:szCs w:val="28"/>
        </w:rPr>
      </w:pPr>
    </w:p>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5. ПОЛОЖЕНИЕ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w:t>
      </w:r>
    </w:p>
    <w:p w:rsidR="00E27AEE" w:rsidRPr="00E27AEE" w:rsidRDefault="00E27AEE" w:rsidP="000C28D3">
      <w:pPr>
        <w:widowControl/>
        <w:autoSpaceDE w:val="0"/>
        <w:autoSpaceDN w:val="0"/>
        <w:adjustRightInd w:val="0"/>
        <w:jc w:val="center"/>
        <w:rPr>
          <w:rFonts w:ascii="Liberation Serif" w:hAnsi="Liberation Serif"/>
          <w:sz w:val="28"/>
          <w:szCs w:val="28"/>
        </w:rPr>
      </w:pPr>
    </w:p>
    <w:p w:rsidR="00E27AEE" w:rsidRPr="00E27AEE" w:rsidRDefault="00E27AEE" w:rsidP="000C28D3">
      <w:pPr>
        <w:widowControl/>
        <w:ind w:firstLine="709"/>
        <w:jc w:val="both"/>
        <w:rPr>
          <w:rFonts w:ascii="Liberation Serif" w:hAnsi="Liberation Serif"/>
          <w:b/>
          <w:sz w:val="28"/>
          <w:szCs w:val="28"/>
        </w:rPr>
      </w:pPr>
      <w:r w:rsidRPr="00E27AEE">
        <w:rPr>
          <w:rFonts w:ascii="Liberation Serif" w:hAnsi="Liberation Serif"/>
          <w:sz w:val="28"/>
          <w:szCs w:val="28"/>
        </w:rPr>
        <w:t xml:space="preserve">5.1. Контроль за правильностью и обоснованностью размера заявленных </w:t>
      </w:r>
      <w:r w:rsidRPr="00E27AEE">
        <w:rPr>
          <w:rFonts w:ascii="Liberation Serif" w:hAnsi="Liberation Serif"/>
          <w:color w:val="000000"/>
          <w:spacing w:val="6"/>
          <w:sz w:val="28"/>
          <w:szCs w:val="28"/>
        </w:rPr>
        <w:t xml:space="preserve">бюджетных средств транспортной организации, </w:t>
      </w:r>
      <w:r w:rsidRPr="00E27AEE">
        <w:rPr>
          <w:rFonts w:ascii="Liberation Serif" w:hAnsi="Liberation Serif"/>
          <w:sz w:val="28"/>
          <w:szCs w:val="28"/>
        </w:rPr>
        <w:t>а также за целевым использованием субсидий осуществляется главным распорядителем бюджетных средств городского округа Заречный в соответствии с Бюджетным кодексом Российской Федерации.</w:t>
      </w:r>
    </w:p>
    <w:p w:rsidR="00E27AEE" w:rsidRPr="00E27AEE" w:rsidRDefault="00E27AEE" w:rsidP="000C28D3">
      <w:pPr>
        <w:widowControl/>
        <w:autoSpaceDE w:val="0"/>
        <w:autoSpaceDN w:val="0"/>
        <w:adjustRightInd w:val="0"/>
        <w:ind w:firstLine="709"/>
        <w:jc w:val="both"/>
        <w:rPr>
          <w:rFonts w:ascii="Liberation Serif" w:eastAsia="Calibri" w:hAnsi="Liberation Serif"/>
          <w:bCs/>
          <w:sz w:val="28"/>
          <w:szCs w:val="28"/>
        </w:rPr>
      </w:pPr>
      <w:r w:rsidRPr="00E27AEE">
        <w:rPr>
          <w:rFonts w:ascii="Liberation Serif" w:eastAsia="Calibri" w:hAnsi="Liberation Serif"/>
          <w:bCs/>
          <w:sz w:val="28"/>
          <w:szCs w:val="28"/>
        </w:rPr>
        <w:t>5.2. Главный распорядитель бюджетных средств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 в соответствии с нормативными правовыми актами городского округа Заречный.</w:t>
      </w:r>
    </w:p>
    <w:p w:rsidR="00E27AEE" w:rsidRPr="00E27AEE" w:rsidRDefault="00E27AEE" w:rsidP="000C28D3">
      <w:pPr>
        <w:widowControl/>
        <w:autoSpaceDE w:val="0"/>
        <w:autoSpaceDN w:val="0"/>
        <w:adjustRightInd w:val="0"/>
        <w:ind w:firstLine="709"/>
        <w:jc w:val="both"/>
        <w:rPr>
          <w:rFonts w:ascii="Liberation Serif" w:eastAsia="Calibri" w:hAnsi="Liberation Serif"/>
          <w:bCs/>
          <w:sz w:val="28"/>
          <w:szCs w:val="28"/>
        </w:rPr>
      </w:pPr>
      <w:r w:rsidRPr="00E27AEE">
        <w:rPr>
          <w:rFonts w:ascii="Liberation Serif" w:eastAsia="Calibri" w:hAnsi="Liberation Serif"/>
          <w:bCs/>
          <w:sz w:val="28"/>
          <w:szCs w:val="28"/>
        </w:rPr>
        <w:t>5.3. Для проведения проверки (ревизии) транспортные организации</w:t>
      </w:r>
      <w:r w:rsidRPr="00E27AEE">
        <w:rPr>
          <w:rFonts w:ascii="Liberation Serif" w:eastAsia="Calibri" w:hAnsi="Liberation Serif"/>
          <w:sz w:val="28"/>
          <w:szCs w:val="28"/>
        </w:rPr>
        <w:t xml:space="preserve"> </w:t>
      </w:r>
      <w:r w:rsidRPr="00E27AEE">
        <w:rPr>
          <w:rFonts w:ascii="Liberation Serif" w:eastAsia="Calibri" w:hAnsi="Liberation Serif"/>
          <w:bCs/>
          <w:sz w:val="28"/>
          <w:szCs w:val="28"/>
        </w:rPr>
        <w:t>обязаны представить Главному распорядителю бюджетных средств и (или) муниципального финансового контроля все первичные документы, связанные с субсидией из бюджета городского округа Заречный.</w:t>
      </w:r>
    </w:p>
    <w:p w:rsidR="00E27AEE" w:rsidRPr="00E27AEE" w:rsidRDefault="00E27AEE" w:rsidP="000C28D3">
      <w:pPr>
        <w:widowControl/>
        <w:autoSpaceDE w:val="0"/>
        <w:autoSpaceDN w:val="0"/>
        <w:adjustRightInd w:val="0"/>
        <w:ind w:firstLine="709"/>
        <w:jc w:val="both"/>
        <w:outlineLvl w:val="1"/>
        <w:rPr>
          <w:rFonts w:ascii="Liberation Serif" w:hAnsi="Liberation Serif"/>
          <w:sz w:val="28"/>
          <w:szCs w:val="28"/>
        </w:rPr>
      </w:pPr>
      <w:r w:rsidRPr="00E27AEE">
        <w:rPr>
          <w:rFonts w:ascii="Liberation Serif" w:hAnsi="Liberation Serif"/>
          <w:bCs/>
          <w:sz w:val="28"/>
          <w:szCs w:val="28"/>
        </w:rPr>
        <w:t>5.4. Нарушение условий, порядка и целей предоставления субсидии влечет применение мер ответственности, предусмотренных Бюджетным кодексом Российской Федерации.</w:t>
      </w:r>
    </w:p>
    <w:p w:rsidR="00E27AEE" w:rsidRPr="00E27AEE" w:rsidRDefault="00E27AEE" w:rsidP="000C28D3">
      <w:pPr>
        <w:widowControl/>
        <w:autoSpaceDE w:val="0"/>
        <w:autoSpaceDN w:val="0"/>
        <w:adjustRightInd w:val="0"/>
        <w:jc w:val="center"/>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outlineLvl w:val="1"/>
        <w:rPr>
          <w:rFonts w:ascii="Liberation Serif" w:hAnsi="Liberation Serif"/>
          <w:sz w:val="28"/>
          <w:szCs w:val="28"/>
        </w:rPr>
      </w:pPr>
    </w:p>
    <w:p w:rsidR="00E27AEE" w:rsidRPr="00E27AEE" w:rsidRDefault="00E27AEE" w:rsidP="000C28D3">
      <w:pPr>
        <w:widowControl/>
        <w:autoSpaceDE w:val="0"/>
        <w:autoSpaceDN w:val="0"/>
        <w:adjustRightInd w:val="0"/>
        <w:outlineLvl w:val="1"/>
        <w:rPr>
          <w:rFonts w:ascii="Liberation Serif" w:hAnsi="Liberation Serif"/>
          <w:sz w:val="28"/>
          <w:szCs w:val="28"/>
        </w:rPr>
      </w:pPr>
    </w:p>
    <w:p w:rsidR="00E27AEE" w:rsidRPr="00E27AEE" w:rsidRDefault="00E27AEE" w:rsidP="000C28D3">
      <w:pPr>
        <w:widowControl/>
        <w:autoSpaceDE w:val="0"/>
        <w:autoSpaceDN w:val="0"/>
        <w:adjustRightInd w:val="0"/>
        <w:outlineLvl w:val="1"/>
        <w:rPr>
          <w:rFonts w:ascii="Liberation Serif" w:hAnsi="Liberation Serif"/>
          <w:sz w:val="28"/>
          <w:szCs w:val="28"/>
        </w:rPr>
      </w:pPr>
    </w:p>
    <w:p w:rsidR="00E27AEE" w:rsidRDefault="00E27AEE" w:rsidP="000C28D3">
      <w:pPr>
        <w:widowControl/>
        <w:autoSpaceDE w:val="0"/>
        <w:autoSpaceDN w:val="0"/>
        <w:adjustRightInd w:val="0"/>
        <w:ind w:left="6237"/>
        <w:outlineLvl w:val="1"/>
        <w:rPr>
          <w:rFonts w:ascii="Liberation Serif" w:hAnsi="Liberation Serif"/>
          <w:sz w:val="28"/>
          <w:szCs w:val="28"/>
        </w:rPr>
      </w:pPr>
    </w:p>
    <w:p w:rsidR="00F33AAC" w:rsidRDefault="00F33AAC" w:rsidP="000C28D3">
      <w:pPr>
        <w:widowControl/>
        <w:rPr>
          <w:rFonts w:ascii="Liberation Serif" w:hAnsi="Liberation Serif"/>
          <w:sz w:val="28"/>
          <w:szCs w:val="28"/>
        </w:rPr>
      </w:pPr>
      <w:r>
        <w:rPr>
          <w:rFonts w:ascii="Liberation Serif" w:hAnsi="Liberation Serif"/>
          <w:sz w:val="28"/>
          <w:szCs w:val="28"/>
        </w:rPr>
        <w:br w:type="page"/>
      </w:r>
    </w:p>
    <w:p w:rsidR="00E27AEE" w:rsidRPr="00E27AEE" w:rsidRDefault="00E27AEE" w:rsidP="000C28D3">
      <w:pPr>
        <w:widowControl/>
        <w:autoSpaceDE w:val="0"/>
        <w:autoSpaceDN w:val="0"/>
        <w:adjustRightInd w:val="0"/>
        <w:ind w:left="6237"/>
        <w:outlineLvl w:val="1"/>
        <w:rPr>
          <w:rFonts w:ascii="Liberation Serif" w:hAnsi="Liberation Serif"/>
          <w:sz w:val="28"/>
          <w:szCs w:val="28"/>
        </w:rPr>
      </w:pPr>
      <w:r w:rsidRPr="00E27AEE">
        <w:rPr>
          <w:rFonts w:ascii="Liberation Serif" w:hAnsi="Liberation Serif"/>
          <w:sz w:val="28"/>
          <w:szCs w:val="28"/>
        </w:rPr>
        <w:lastRenderedPageBreak/>
        <w:t>Приложение 1 к Порядку</w:t>
      </w:r>
    </w:p>
    <w:p w:rsidR="00E27AEE" w:rsidRPr="00E27AEE" w:rsidRDefault="00E27AEE" w:rsidP="000C28D3">
      <w:pPr>
        <w:widowControl/>
        <w:autoSpaceDE w:val="0"/>
        <w:autoSpaceDN w:val="0"/>
        <w:adjustRightInd w:val="0"/>
        <w:ind w:firstLine="540"/>
        <w:rPr>
          <w:rFonts w:ascii="Liberation Serif" w:hAnsi="Liberation Serif"/>
          <w:sz w:val="28"/>
          <w:szCs w:val="28"/>
        </w:rPr>
      </w:pPr>
    </w:p>
    <w:p w:rsidR="00E27AEE" w:rsidRPr="00E27AEE" w:rsidRDefault="00E27AEE" w:rsidP="000C28D3">
      <w:pPr>
        <w:widowControl/>
        <w:autoSpaceDE w:val="0"/>
        <w:autoSpaceDN w:val="0"/>
        <w:adjustRightInd w:val="0"/>
        <w:ind w:firstLine="540"/>
        <w:rPr>
          <w:rFonts w:ascii="Liberation Serif" w:hAnsi="Liberation Serif"/>
          <w:sz w:val="28"/>
          <w:szCs w:val="28"/>
        </w:rPr>
      </w:pPr>
    </w:p>
    <w:p w:rsidR="00E27AEE" w:rsidRPr="00E27AEE" w:rsidRDefault="00E27AEE" w:rsidP="000C28D3">
      <w:pPr>
        <w:widowControl/>
        <w:autoSpaceDE w:val="0"/>
        <w:autoSpaceDN w:val="0"/>
        <w:adjustRightInd w:val="0"/>
        <w:jc w:val="center"/>
        <w:rPr>
          <w:rFonts w:ascii="Liberation Serif" w:hAnsi="Liberation Serif"/>
          <w:sz w:val="28"/>
          <w:szCs w:val="28"/>
        </w:rPr>
      </w:pPr>
      <w:bookmarkStart w:id="8" w:name="Par127"/>
      <w:bookmarkEnd w:id="8"/>
      <w:r w:rsidRPr="00E27AEE">
        <w:rPr>
          <w:rFonts w:ascii="Liberation Serif" w:hAnsi="Liberation Serif"/>
          <w:sz w:val="28"/>
          <w:szCs w:val="28"/>
        </w:rPr>
        <w:t>СОГЛАШЕНИЕ N ____</w:t>
      </w:r>
    </w:p>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О ПРЕДОСТАВЛЕНИИ СУБСИДИИ</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r w:rsidRPr="00E27AEE">
        <w:rPr>
          <w:rFonts w:ascii="Liberation Serif" w:hAnsi="Liberation Serif"/>
          <w:sz w:val="28"/>
          <w:szCs w:val="28"/>
        </w:rPr>
        <w:t xml:space="preserve">г. Заречный                                                         </w:t>
      </w:r>
      <w:r w:rsidR="00E663B6">
        <w:rPr>
          <w:rFonts w:ascii="Liberation Serif" w:hAnsi="Liberation Serif"/>
          <w:sz w:val="28"/>
          <w:szCs w:val="28"/>
        </w:rPr>
        <w:t xml:space="preserve">   </w:t>
      </w:r>
      <w:r w:rsidRPr="00E27AEE">
        <w:rPr>
          <w:rFonts w:ascii="Liberation Serif" w:hAnsi="Liberation Serif"/>
          <w:sz w:val="28"/>
          <w:szCs w:val="28"/>
        </w:rPr>
        <w:t xml:space="preserve">                       "__" ________ 20__ г.</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Администрация городского округа Заречный (далее - Администрация) в лице Главы _________________________, действующего на основании Устава, ___________________________________ (далее - Перевозчик) в лице ______________, действующего на основании ______________, заключили Соглашение о нижеследующем.</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jc w:val="center"/>
        <w:outlineLvl w:val="2"/>
        <w:rPr>
          <w:rFonts w:ascii="Liberation Serif" w:hAnsi="Liberation Serif"/>
          <w:sz w:val="28"/>
          <w:szCs w:val="28"/>
        </w:rPr>
      </w:pPr>
      <w:r w:rsidRPr="00E27AEE">
        <w:rPr>
          <w:rFonts w:ascii="Liberation Serif" w:hAnsi="Liberation Serif"/>
          <w:sz w:val="28"/>
          <w:szCs w:val="28"/>
        </w:rPr>
        <w:t>I. ПРЕДМЕТ СОГЛАШЕНИЯ</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1.1. Предметом настоящего соглашения является предоставление перевозчику субсидии в целях финансового обеспечения затрат в связи с оказанием услуг по осуществлению регулярных пассажирских перевозок по социально значимым маршрутам и рейсам (далее - Субсидия) за счет средств бюджета городского округа Заречный в соответствии с </w:t>
      </w:r>
      <w:hyperlink w:anchor="Par30" w:history="1">
        <w:r w:rsidRPr="00E27AEE">
          <w:rPr>
            <w:rFonts w:ascii="Liberation Serif" w:hAnsi="Liberation Serif"/>
            <w:sz w:val="28"/>
            <w:szCs w:val="28"/>
          </w:rPr>
          <w:t>Порядком</w:t>
        </w:r>
      </w:hyperlink>
      <w:r w:rsidRPr="00E27AEE">
        <w:rPr>
          <w:rFonts w:ascii="Liberation Serif" w:hAnsi="Liberation Serif"/>
          <w:sz w:val="28"/>
          <w:szCs w:val="28"/>
        </w:rPr>
        <w:t xml:space="preserve"> предоставления субсидии юридическим лицам и индивидуальным предпринимателям, осуществляющим пассажирские перевозки по социально значимым маршрутам и рейсам (далее - Порядок), утвержденным постановлением администрации городского округа Заречный от ___________ № ______.</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1.2. Затратами признаются экономически обоснованные расходы Перевозчика, образовавшиеся при осуществлении пассажирских перевозок по социально значимым маршрутам и рейсам по тарифам, регулируемым Региональной энергетической комиссией Свердловской области, и рассчитанные как разница между полученной выручкой и фактическими расходами Перевозчика по каждому социально значимому маршруту и рейсу (далее – затраты).</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jc w:val="center"/>
        <w:outlineLvl w:val="2"/>
        <w:rPr>
          <w:rFonts w:ascii="Liberation Serif" w:hAnsi="Liberation Serif"/>
          <w:sz w:val="28"/>
          <w:szCs w:val="28"/>
        </w:rPr>
      </w:pPr>
      <w:r w:rsidRPr="00E27AEE">
        <w:rPr>
          <w:rFonts w:ascii="Liberation Serif" w:hAnsi="Liberation Serif"/>
          <w:sz w:val="28"/>
          <w:szCs w:val="28"/>
        </w:rPr>
        <w:t>II. ПРАВА И ОБЯЗАННОСТИ СТОРОН</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2.1. Перевозчик обязан:</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bookmarkStart w:id="9" w:name="Par142"/>
      <w:bookmarkEnd w:id="9"/>
      <w:r w:rsidRPr="00E27AEE">
        <w:rPr>
          <w:rFonts w:ascii="Liberation Serif" w:hAnsi="Liberation Serif"/>
          <w:sz w:val="28"/>
          <w:szCs w:val="28"/>
        </w:rPr>
        <w:t>2.1.1. Ежедневно регулярно осуществлять пассажирские перевозки по социально значимым маршрутам и рейсам.</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2.1.2. Ежемесячно до 10 числа месяца, следующего за отчетным, представлять в Администрацию:</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а) акт об оказанных услугах за отчетный месяц;</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б) справку о недополученных доходах по каждому социально-значимому маршруту транспортной организации, осуществляющей регулярные перевозки пассажиров за отчетный месяц;</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lastRenderedPageBreak/>
        <w:t>в) билетно – учетный лист по каждому социально-значимому маршруту, подтверждающий выручку за отчетный месяц.</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2.1.3. Вести раздельный учет расходов и пассажирооборота по каждому социально значимому маршруту (рейсу).</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2.1.4. Осуществлять продажу билетов пассажирам.</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2.1.5. При выявлении Администрацией или органами муниципального финансового контроля факта предоставления недостоверных сведений для получения субсидии возвращать субсидию в бюджет в течение 10 рабочих дней с момента получения требования о возврате субсидии, выставленного Администрацией.</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2.1.6. Предоставлять по требованию Администрации, органов финансового контроля документы, подтверждающие фактические произведенные затраты и фактическое выполнение услуг в предъявленном объеме.</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2.2. Администрация:</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2.2.1. В течение 14 календарных дней после предоставления Перевозчиком указанных в </w:t>
      </w:r>
      <w:hyperlink w:anchor="Par142" w:history="1">
        <w:r w:rsidRPr="00E27AEE">
          <w:rPr>
            <w:rFonts w:ascii="Liberation Serif" w:hAnsi="Liberation Serif"/>
            <w:sz w:val="28"/>
            <w:szCs w:val="28"/>
          </w:rPr>
          <w:t>пункте 2.1.2.</w:t>
        </w:r>
      </w:hyperlink>
      <w:r w:rsidRPr="00E27AEE">
        <w:rPr>
          <w:rFonts w:ascii="Liberation Serif" w:hAnsi="Liberation Serif"/>
          <w:sz w:val="28"/>
          <w:szCs w:val="28"/>
        </w:rPr>
        <w:t xml:space="preserve"> документов производит проверку их достоверности.</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2.2.2. В течение 7 рабочих дней с момента окончания проверки достоверности представленных документов перечисляет Перевозчику субсидии в размере затрат по каждому социально значимому маршруту и рейсу в пределах утвержденных бюджетных ассигнований.</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2.2.3. Имеет право проверять представленную информацию, используемую при расчете субсидии, а также прекратить предоставление субсидии в случае непредставления Перевозчиком документов для предоставления субсидии, </w:t>
      </w:r>
      <w:hyperlink w:anchor="Par54" w:history="1">
        <w:r w:rsidRPr="00E27AEE">
          <w:rPr>
            <w:rFonts w:ascii="Liberation Serif" w:hAnsi="Liberation Serif"/>
            <w:sz w:val="28"/>
            <w:szCs w:val="28"/>
          </w:rPr>
          <w:t>перечень</w:t>
        </w:r>
      </w:hyperlink>
      <w:r w:rsidRPr="00E27AEE">
        <w:rPr>
          <w:rFonts w:ascii="Liberation Serif" w:hAnsi="Liberation Serif"/>
          <w:sz w:val="28"/>
          <w:szCs w:val="28"/>
        </w:rPr>
        <w:t xml:space="preserve"> которых приведен в п. 2.1.2</w:t>
      </w:r>
      <w:r w:rsidR="00A23BA9">
        <w:rPr>
          <w:rFonts w:ascii="Liberation Serif" w:hAnsi="Liberation Serif"/>
          <w:sz w:val="28"/>
          <w:szCs w:val="28"/>
        </w:rPr>
        <w:t>.</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Перечисления денежных средств осуществляется в пределах утвержденных бюджетных ассигнований на эти цели.</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2.2.4. Администрация вправе осуществлять контроль за достоверностью сведений, подтверждающих фактические затраты перевозчика, соблюдение условий предоставления субсидий. </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2.3. Перевозчик дает согласие на осуществление главным распорядителем бюджетных средств, органами муниципального финансового контроля проверок соблюдения условий, целей и порядка предоставления субсидий.</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 xml:space="preserve">2.4. </w:t>
      </w:r>
      <w:r w:rsidRPr="00E27AEE">
        <w:rPr>
          <w:rFonts w:ascii="Liberation Serif" w:eastAsia="Batang" w:hAnsi="Liberation Serif"/>
          <w:sz w:val="28"/>
          <w:szCs w:val="28"/>
          <w:lang w:eastAsia="ko-KR"/>
        </w:rPr>
        <w:t>Перевозчик не вправе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24B83" w:rsidRDefault="00D24B83">
      <w:pPr>
        <w:widowControl/>
        <w:rPr>
          <w:rFonts w:ascii="Liberation Serif" w:hAnsi="Liberation Serif"/>
          <w:sz w:val="28"/>
          <w:szCs w:val="28"/>
        </w:rPr>
      </w:pPr>
    </w:p>
    <w:p w:rsidR="00E27AEE" w:rsidRPr="00E27AEE" w:rsidRDefault="00E27AEE" w:rsidP="000C28D3">
      <w:pPr>
        <w:widowControl/>
        <w:autoSpaceDE w:val="0"/>
        <w:autoSpaceDN w:val="0"/>
        <w:adjustRightInd w:val="0"/>
        <w:jc w:val="center"/>
        <w:outlineLvl w:val="2"/>
        <w:rPr>
          <w:rFonts w:ascii="Liberation Serif" w:hAnsi="Liberation Serif"/>
          <w:sz w:val="28"/>
          <w:szCs w:val="28"/>
        </w:rPr>
      </w:pPr>
      <w:r w:rsidRPr="00E27AEE">
        <w:rPr>
          <w:rFonts w:ascii="Liberation Serif" w:hAnsi="Liberation Serif"/>
          <w:sz w:val="28"/>
          <w:szCs w:val="28"/>
        </w:rPr>
        <w:t>III. ПРОЧИЕ УСЛОВИЯ</w:t>
      </w: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3.1. Настоящее соглашение действует</w:t>
      </w:r>
      <w:r w:rsidR="00A23BA9">
        <w:rPr>
          <w:rFonts w:ascii="Liberation Serif" w:hAnsi="Liberation Serif"/>
          <w:sz w:val="28"/>
          <w:szCs w:val="28"/>
        </w:rPr>
        <w:t xml:space="preserve"> с 01.01.2020 по 01.07.2020.</w:t>
      </w:r>
    </w:p>
    <w:p w:rsidR="00CC2E26" w:rsidRDefault="00CC2E26">
      <w:pPr>
        <w:widowControl/>
        <w:rPr>
          <w:rFonts w:ascii="Liberation Serif" w:hAnsi="Liberation Serif"/>
          <w:sz w:val="28"/>
          <w:szCs w:val="28"/>
        </w:rPr>
      </w:pPr>
      <w:r>
        <w:rPr>
          <w:rFonts w:ascii="Liberation Serif" w:hAnsi="Liberation Serif"/>
          <w:sz w:val="28"/>
          <w:szCs w:val="28"/>
        </w:rPr>
        <w:br w:type="page"/>
      </w:r>
    </w:p>
    <w:p w:rsidR="00E27AEE" w:rsidRPr="00E27AEE" w:rsidRDefault="00E27AEE" w:rsidP="00D24B8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lang w:val="en-US"/>
        </w:rPr>
        <w:lastRenderedPageBreak/>
        <w:t>IV</w:t>
      </w:r>
      <w:r w:rsidRPr="00E27AEE">
        <w:rPr>
          <w:rFonts w:ascii="Liberation Serif" w:hAnsi="Liberation Serif"/>
          <w:sz w:val="28"/>
          <w:szCs w:val="28"/>
        </w:rPr>
        <w:t xml:space="preserve">. ОТВЕСТВЕННОСТЬ СТОРОН </w:t>
      </w:r>
    </w:p>
    <w:p w:rsidR="00E27AEE" w:rsidRPr="00E27AEE" w:rsidRDefault="00E27AEE" w:rsidP="000C28D3">
      <w:pPr>
        <w:widowControl/>
        <w:autoSpaceDE w:val="0"/>
        <w:autoSpaceDN w:val="0"/>
        <w:adjustRightInd w:val="0"/>
        <w:ind w:firstLine="540"/>
        <w:jc w:val="center"/>
        <w:rPr>
          <w:rFonts w:ascii="Liberation Serif"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4.1. В случае установления в ходе проверки нарушения условий, установленных при предоставлении субсидии, Главный распорядитель бюджетных средств не позднее, чем в десятидневный срок со дня установления данного факта направляет перевозчику требование о возврате субсидии в бюджет городского округа Заречный.</w:t>
      </w:r>
    </w:p>
    <w:p w:rsidR="00E27AEE" w:rsidRPr="00E27AEE" w:rsidRDefault="00E27AEE" w:rsidP="000C28D3">
      <w:pPr>
        <w:widowControl/>
        <w:autoSpaceDE w:val="0"/>
        <w:autoSpaceDN w:val="0"/>
        <w:adjustRightInd w:val="0"/>
        <w:ind w:firstLine="709"/>
        <w:jc w:val="both"/>
        <w:rPr>
          <w:rFonts w:ascii="Liberation Serif" w:hAnsi="Liberation Serif"/>
          <w:sz w:val="28"/>
          <w:szCs w:val="28"/>
        </w:rPr>
      </w:pPr>
      <w:r w:rsidRPr="00E27AEE">
        <w:rPr>
          <w:rFonts w:ascii="Liberation Serif" w:hAnsi="Liberation Serif"/>
          <w:sz w:val="28"/>
          <w:szCs w:val="28"/>
        </w:rPr>
        <w:t>4.2. Перевозчик и его должностные лица несут ответственность за предоставление достоверных сведений, за соблюдение порядка, целей и условий предоставления субсидии, в соответствии с действующим законодательством.</w:t>
      </w:r>
    </w:p>
    <w:p w:rsidR="00E27AEE" w:rsidRPr="00E27AEE" w:rsidRDefault="00E27AEE" w:rsidP="000C28D3">
      <w:pPr>
        <w:widowControl/>
        <w:autoSpaceDE w:val="0"/>
        <w:autoSpaceDN w:val="0"/>
        <w:adjustRightInd w:val="0"/>
        <w:ind w:firstLine="540"/>
        <w:rPr>
          <w:rFonts w:ascii="Liberation Serif" w:hAnsi="Liberation Serif"/>
          <w:sz w:val="28"/>
          <w:szCs w:val="28"/>
        </w:rPr>
      </w:pPr>
    </w:p>
    <w:p w:rsidR="00E27AEE" w:rsidRPr="00E27AEE" w:rsidRDefault="00E27AEE" w:rsidP="00D24B83">
      <w:pPr>
        <w:widowControl/>
        <w:autoSpaceDE w:val="0"/>
        <w:autoSpaceDN w:val="0"/>
        <w:adjustRightInd w:val="0"/>
        <w:jc w:val="center"/>
        <w:rPr>
          <w:rFonts w:ascii="Liberation Serif" w:eastAsia="Calibri" w:hAnsi="Liberation Serif"/>
          <w:sz w:val="28"/>
          <w:szCs w:val="28"/>
        </w:rPr>
      </w:pPr>
      <w:r w:rsidRPr="00E27AEE">
        <w:rPr>
          <w:rFonts w:ascii="Liberation Serif" w:eastAsia="Calibri" w:hAnsi="Liberation Serif"/>
          <w:sz w:val="28"/>
          <w:szCs w:val="28"/>
        </w:rPr>
        <w:t xml:space="preserve">V. </w:t>
      </w:r>
      <w:r w:rsidR="00647093" w:rsidRPr="00E27AEE">
        <w:rPr>
          <w:rFonts w:ascii="Liberation Serif" w:eastAsia="Calibri" w:hAnsi="Liberation Serif"/>
          <w:sz w:val="28"/>
          <w:szCs w:val="28"/>
        </w:rPr>
        <w:t>ЗАКЛЮЧИТЕЛЬНЫЕ ПОЛОЖЕНИЯ</w:t>
      </w:r>
    </w:p>
    <w:p w:rsidR="00E27AEE" w:rsidRPr="00E27AEE" w:rsidRDefault="00E27AEE" w:rsidP="000C28D3">
      <w:pPr>
        <w:widowControl/>
        <w:autoSpaceDE w:val="0"/>
        <w:autoSpaceDN w:val="0"/>
        <w:adjustRightInd w:val="0"/>
        <w:ind w:firstLine="720"/>
        <w:rPr>
          <w:rFonts w:ascii="Liberation Serif" w:eastAsia="Calibri" w:hAnsi="Liberation Serif"/>
          <w:sz w:val="28"/>
          <w:szCs w:val="28"/>
        </w:rPr>
      </w:pP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5.1. В случае изменения законодательства или муниципальных правовых актов городского округа Заречный, влекущих за собой изменение размера, порядка и условий предоставления субсидии, соглашение приводится в соответствие с принятыми нормативными правовыми актами путем заключения дополнительного соглашения о внесении соответствующих изменений.</w:t>
      </w: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5.2. Взаимоотношения Сторон, не урегулированные настоящим соглашением, регламентируются действующим законодательством, нормативными правовыми актами Российской Федерации и Свердловской области, муниципальными правовыми актами городского округа Заречный.</w:t>
      </w: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5.3. Все споры и разногласия, которые могут возникнуть из настоящего соглашения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5.4. Уведомления и требования, направляемые в соответствии с настоящим соглашением или в связи с ним, будут считаться направленными надлежащим образом (за исключением случаев, предусмотренных настоящим соглашением), если они направлены заказным письмом, по телефаксу или доставлены лично по юридическим адресам (адресам места жительства для индивидуальных предпринимателей) Сторон, указанным в настоящем соглашении.</w:t>
      </w: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5.5.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факсу, дата личного вручения уведомления Стороне.</w:t>
      </w:r>
    </w:p>
    <w:p w:rsidR="00E27AEE" w:rsidRPr="00E27AEE" w:rsidRDefault="00E27AEE" w:rsidP="000C28D3">
      <w:pPr>
        <w:widowControl/>
        <w:autoSpaceDE w:val="0"/>
        <w:autoSpaceDN w:val="0"/>
        <w:adjustRightInd w:val="0"/>
        <w:ind w:firstLine="709"/>
        <w:jc w:val="both"/>
        <w:rPr>
          <w:rFonts w:ascii="Liberation Serif" w:eastAsia="Calibri" w:hAnsi="Liberation Serif"/>
          <w:sz w:val="28"/>
          <w:szCs w:val="28"/>
        </w:rPr>
      </w:pPr>
      <w:r w:rsidRPr="00E27AEE">
        <w:rPr>
          <w:rFonts w:ascii="Liberation Serif" w:eastAsia="Calibri" w:hAnsi="Liberation Serif"/>
          <w:sz w:val="28"/>
          <w:szCs w:val="28"/>
        </w:rPr>
        <w:t>5.6. Настоящее соглашение составлено в двух экземплярах, имеющих одинаковую юридическую силу, по одному экземпляру для каждой Стороны.</w:t>
      </w:r>
    </w:p>
    <w:p w:rsidR="00647093" w:rsidRDefault="00647093" w:rsidP="000C28D3">
      <w:pPr>
        <w:widowControl/>
        <w:rPr>
          <w:rFonts w:ascii="Liberation Serif" w:hAnsi="Liberation Serif"/>
          <w:sz w:val="28"/>
          <w:szCs w:val="28"/>
        </w:rPr>
      </w:pPr>
      <w:r>
        <w:rPr>
          <w:rFonts w:ascii="Liberation Serif" w:hAnsi="Liberation Serif"/>
          <w:sz w:val="28"/>
          <w:szCs w:val="28"/>
        </w:rPr>
        <w:br w:type="page"/>
      </w:r>
    </w:p>
    <w:p w:rsidR="00E27AEE" w:rsidRPr="00E27AEE" w:rsidRDefault="00E27AEE" w:rsidP="000C28D3">
      <w:pPr>
        <w:widowControl/>
        <w:autoSpaceDE w:val="0"/>
        <w:autoSpaceDN w:val="0"/>
        <w:adjustRightInd w:val="0"/>
        <w:jc w:val="center"/>
        <w:outlineLvl w:val="2"/>
        <w:rPr>
          <w:rFonts w:ascii="Liberation Serif" w:hAnsi="Liberation Serif"/>
          <w:sz w:val="28"/>
          <w:szCs w:val="28"/>
        </w:rPr>
      </w:pPr>
      <w:r w:rsidRPr="00E27AEE">
        <w:rPr>
          <w:rFonts w:ascii="Liberation Serif" w:hAnsi="Liberation Serif"/>
          <w:sz w:val="28"/>
          <w:szCs w:val="28"/>
        </w:rPr>
        <w:lastRenderedPageBreak/>
        <w:t>ЮРИДИЧЕСКИЕ АДРЕСА, РЕКВИЗИТЫ СТОРОН И ПОДПИСИ СТОРОН</w:t>
      </w:r>
    </w:p>
    <w:p w:rsidR="00E27AEE" w:rsidRPr="00E27AEE" w:rsidRDefault="00E27AEE" w:rsidP="000C28D3">
      <w:pPr>
        <w:widowControl/>
        <w:autoSpaceDE w:val="0"/>
        <w:autoSpaceDN w:val="0"/>
        <w:adjustRightInd w:val="0"/>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Администрация:</w:t>
            </w: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Перевозчик:</w:t>
            </w: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(подпись)</w:t>
            </w: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(подпись)</w:t>
            </w:r>
          </w:p>
        </w:tc>
      </w:tr>
      <w:tr w:rsidR="00E27AEE" w:rsidRPr="00E27AEE" w:rsidTr="00107FD3">
        <w:tc>
          <w:tcPr>
            <w:tcW w:w="4926"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(Фамилия, имя, отчество)</w:t>
            </w:r>
          </w:p>
        </w:tc>
        <w:tc>
          <w:tcPr>
            <w:tcW w:w="4927" w:type="dxa"/>
            <w:shd w:val="clear" w:color="auto" w:fill="auto"/>
          </w:tcPr>
          <w:p w:rsidR="00E27AEE" w:rsidRPr="00E27AEE" w:rsidRDefault="00E27AEE" w:rsidP="000C28D3">
            <w:pPr>
              <w:widowControl/>
              <w:autoSpaceDE w:val="0"/>
              <w:autoSpaceDN w:val="0"/>
              <w:adjustRightInd w:val="0"/>
              <w:jc w:val="center"/>
              <w:rPr>
                <w:rFonts w:ascii="Liberation Serif" w:hAnsi="Liberation Serif"/>
                <w:sz w:val="28"/>
                <w:szCs w:val="28"/>
              </w:rPr>
            </w:pPr>
            <w:r w:rsidRPr="00E27AEE">
              <w:rPr>
                <w:rFonts w:ascii="Liberation Serif" w:hAnsi="Liberation Serif"/>
                <w:sz w:val="28"/>
                <w:szCs w:val="28"/>
              </w:rPr>
              <w:t>(Фамилия, имя, отчество)</w:t>
            </w:r>
          </w:p>
        </w:tc>
      </w:tr>
    </w:tbl>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sectPr w:rsidR="00E27AEE" w:rsidRPr="00E27AEE" w:rsidSect="00272645">
          <w:headerReference w:type="default" r:id="rId10"/>
          <w:pgSz w:w="11906" w:h="16838" w:code="9"/>
          <w:pgMar w:top="568" w:right="567" w:bottom="1134" w:left="1418" w:header="709" w:footer="709" w:gutter="0"/>
          <w:pgNumType w:start="1"/>
          <w:cols w:space="708"/>
          <w:titlePg/>
          <w:docGrid w:linePitch="360"/>
        </w:sectPr>
      </w:pPr>
    </w:p>
    <w:tbl>
      <w:tblPr>
        <w:tblW w:w="0" w:type="auto"/>
        <w:tblInd w:w="108" w:type="dxa"/>
        <w:tblLayout w:type="fixed"/>
        <w:tblLook w:val="04A0" w:firstRow="1" w:lastRow="0" w:firstColumn="1" w:lastColumn="0" w:noHBand="0" w:noVBand="1"/>
      </w:tblPr>
      <w:tblGrid>
        <w:gridCol w:w="2977"/>
        <w:gridCol w:w="369"/>
        <w:gridCol w:w="623"/>
        <w:gridCol w:w="709"/>
        <w:gridCol w:w="1134"/>
        <w:gridCol w:w="1843"/>
        <w:gridCol w:w="283"/>
        <w:gridCol w:w="1418"/>
        <w:gridCol w:w="1559"/>
        <w:gridCol w:w="1559"/>
        <w:gridCol w:w="1560"/>
        <w:gridCol w:w="141"/>
      </w:tblGrid>
      <w:tr w:rsidR="00E27AEE" w:rsidRPr="00E27AEE" w:rsidTr="00107FD3">
        <w:trPr>
          <w:trHeight w:val="250"/>
        </w:trPr>
        <w:tc>
          <w:tcPr>
            <w:tcW w:w="2977" w:type="dxa"/>
            <w:tcBorders>
              <w:top w:val="nil"/>
              <w:left w:val="nil"/>
              <w:bottom w:val="single" w:sz="4" w:space="0" w:color="auto"/>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bookmarkStart w:id="10" w:name="_GoBack" w:colFirst="4" w:colLast="4"/>
          </w:p>
        </w:tc>
        <w:tc>
          <w:tcPr>
            <w:tcW w:w="369"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623"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843" w:type="dxa"/>
            <w:gridSpan w:val="2"/>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843"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701" w:type="dxa"/>
            <w:gridSpan w:val="2"/>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559"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3260" w:type="dxa"/>
            <w:gridSpan w:val="3"/>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xml:space="preserve">Приложение 2 к Порядку </w:t>
            </w:r>
          </w:p>
        </w:tc>
      </w:tr>
      <w:tr w:rsidR="00E27AEE" w:rsidRPr="00E27AEE" w:rsidTr="00107FD3">
        <w:trPr>
          <w:trHeight w:val="250"/>
        </w:trPr>
        <w:tc>
          <w:tcPr>
            <w:tcW w:w="3969" w:type="dxa"/>
            <w:gridSpan w:val="3"/>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rPr>
            </w:pPr>
            <w:r w:rsidRPr="00E27AEE">
              <w:rPr>
                <w:rFonts w:ascii="Liberation Serif" w:hAnsi="Liberation Serif"/>
              </w:rPr>
              <w:t>(Наименование организации)</w:t>
            </w:r>
          </w:p>
        </w:tc>
        <w:tc>
          <w:tcPr>
            <w:tcW w:w="1843" w:type="dxa"/>
            <w:gridSpan w:val="2"/>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843"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701" w:type="dxa"/>
            <w:gridSpan w:val="2"/>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559"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559" w:type="dxa"/>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c>
          <w:tcPr>
            <w:tcW w:w="1701" w:type="dxa"/>
            <w:gridSpan w:val="2"/>
            <w:tcBorders>
              <w:top w:val="nil"/>
              <w:left w:val="nil"/>
              <w:bottom w:val="nil"/>
              <w:right w:val="nil"/>
            </w:tcBorders>
            <w:shd w:val="clear" w:color="auto" w:fill="auto"/>
            <w:noWrap/>
            <w:vAlign w:val="bottom"/>
            <w:hideMark/>
          </w:tcPr>
          <w:p w:rsidR="00E27AEE" w:rsidRPr="00E27AEE" w:rsidRDefault="00E27AEE" w:rsidP="000C28D3">
            <w:pPr>
              <w:widowControl/>
              <w:rPr>
                <w:rFonts w:ascii="Liberation Serif" w:hAnsi="Liberation Serif"/>
                <w:sz w:val="22"/>
                <w:szCs w:val="22"/>
              </w:rPr>
            </w:pPr>
          </w:p>
        </w:tc>
      </w:tr>
      <w:tr w:rsidR="00E27AEE" w:rsidRPr="00E27AEE" w:rsidTr="00107FD3">
        <w:trPr>
          <w:trHeight w:val="250"/>
        </w:trPr>
        <w:tc>
          <w:tcPr>
            <w:tcW w:w="14175" w:type="dxa"/>
            <w:gridSpan w:val="12"/>
            <w:tcBorders>
              <w:top w:val="nil"/>
              <w:left w:val="nil"/>
              <w:bottom w:val="nil"/>
              <w:right w:val="nil"/>
            </w:tcBorders>
            <w:shd w:val="clear" w:color="auto" w:fill="auto"/>
            <w:noWrap/>
            <w:vAlign w:val="bottom"/>
            <w:hideMark/>
          </w:tcPr>
          <w:p w:rsidR="00E27AEE" w:rsidRPr="00E27AEE" w:rsidRDefault="00E27AEE" w:rsidP="000C28D3">
            <w:pPr>
              <w:widowControl/>
              <w:jc w:val="center"/>
              <w:rPr>
                <w:rFonts w:ascii="Liberation Serif" w:hAnsi="Liberation Serif"/>
                <w:sz w:val="22"/>
                <w:szCs w:val="22"/>
              </w:rPr>
            </w:pPr>
          </w:p>
          <w:p w:rsidR="00E27AEE" w:rsidRPr="00E27AEE" w:rsidRDefault="00E27AEE" w:rsidP="000C28D3">
            <w:pPr>
              <w:widowControl/>
              <w:jc w:val="center"/>
              <w:rPr>
                <w:rFonts w:ascii="Liberation Serif" w:hAnsi="Liberation Serif"/>
                <w:sz w:val="22"/>
                <w:szCs w:val="22"/>
              </w:rPr>
            </w:pPr>
            <w:r w:rsidRPr="00E27AEE">
              <w:rPr>
                <w:rFonts w:ascii="Liberation Serif" w:hAnsi="Liberation Serif"/>
                <w:sz w:val="22"/>
                <w:szCs w:val="22"/>
              </w:rPr>
              <w:t>Справка о недополученных доходах по каждому социально-значимому маршруту городского округа Заречный № ____</w:t>
            </w:r>
          </w:p>
        </w:tc>
      </w:tr>
      <w:tr w:rsidR="00E27AEE" w:rsidRPr="00E27AEE" w:rsidTr="00107FD3">
        <w:trPr>
          <w:trHeight w:val="250"/>
        </w:trPr>
        <w:tc>
          <w:tcPr>
            <w:tcW w:w="14175" w:type="dxa"/>
            <w:gridSpan w:val="12"/>
            <w:tcBorders>
              <w:top w:val="nil"/>
              <w:left w:val="nil"/>
              <w:bottom w:val="nil"/>
              <w:right w:val="nil"/>
            </w:tcBorders>
            <w:shd w:val="clear" w:color="auto" w:fill="auto"/>
            <w:noWrap/>
            <w:vAlign w:val="bottom"/>
            <w:hideMark/>
          </w:tcPr>
          <w:p w:rsidR="00E27AEE" w:rsidRPr="00E27AEE" w:rsidRDefault="00E27AEE" w:rsidP="000C28D3">
            <w:pPr>
              <w:widowControl/>
              <w:jc w:val="center"/>
              <w:rPr>
                <w:rFonts w:ascii="Liberation Serif" w:hAnsi="Liberation Serif"/>
                <w:sz w:val="22"/>
                <w:szCs w:val="22"/>
              </w:rPr>
            </w:pPr>
            <w:r w:rsidRPr="00E27AEE">
              <w:rPr>
                <w:rFonts w:ascii="Liberation Serif" w:hAnsi="Liberation Serif"/>
                <w:sz w:val="22"/>
                <w:szCs w:val="22"/>
              </w:rPr>
              <w:t>за ______________ 20______ г</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jc w:val="center"/>
              <w:rPr>
                <w:rFonts w:ascii="Liberation Serif" w:hAnsi="Liberation Serif"/>
                <w:b/>
                <w:sz w:val="22"/>
                <w:szCs w:val="22"/>
              </w:rPr>
            </w:pPr>
            <w:r w:rsidRPr="00E27AEE">
              <w:rPr>
                <w:rFonts w:ascii="Liberation Serif" w:hAnsi="Liberation Serif"/>
                <w:b/>
                <w:sz w:val="22"/>
                <w:szCs w:val="22"/>
              </w:rPr>
              <w:t>Статьи расходов</w:t>
            </w:r>
          </w:p>
        </w:tc>
        <w:tc>
          <w:tcPr>
            <w:tcW w:w="3260" w:type="dxa"/>
            <w:gridSpan w:val="3"/>
            <w:shd w:val="clear" w:color="auto" w:fill="auto"/>
            <w:noWrap/>
            <w:vAlign w:val="bottom"/>
            <w:hideMark/>
          </w:tcPr>
          <w:p w:rsidR="00E27AEE" w:rsidRPr="00E27AEE" w:rsidRDefault="00E27AEE" w:rsidP="000C28D3">
            <w:pPr>
              <w:widowControl/>
              <w:jc w:val="center"/>
              <w:rPr>
                <w:rFonts w:ascii="Liberation Serif" w:hAnsi="Liberation Serif"/>
                <w:b/>
                <w:sz w:val="22"/>
                <w:szCs w:val="22"/>
              </w:rPr>
            </w:pPr>
            <w:r w:rsidRPr="00E27AEE">
              <w:rPr>
                <w:rFonts w:ascii="Liberation Serif" w:hAnsi="Liberation Serif"/>
                <w:b/>
                <w:sz w:val="22"/>
                <w:szCs w:val="22"/>
              </w:rPr>
              <w:t>за месяц работы всего автопарка (______машин), руб.</w:t>
            </w:r>
          </w:p>
        </w:tc>
        <w:tc>
          <w:tcPr>
            <w:tcW w:w="2977" w:type="dxa"/>
            <w:gridSpan w:val="2"/>
            <w:shd w:val="clear" w:color="auto" w:fill="auto"/>
            <w:noWrap/>
            <w:vAlign w:val="bottom"/>
            <w:hideMark/>
          </w:tcPr>
          <w:p w:rsidR="00E27AEE" w:rsidRPr="00E27AEE" w:rsidRDefault="00E27AEE" w:rsidP="000C28D3">
            <w:pPr>
              <w:widowControl/>
              <w:jc w:val="center"/>
              <w:rPr>
                <w:rFonts w:ascii="Liberation Serif" w:hAnsi="Liberation Serif"/>
                <w:b/>
                <w:sz w:val="22"/>
                <w:szCs w:val="22"/>
              </w:rPr>
            </w:pPr>
            <w:r w:rsidRPr="00E27AEE">
              <w:rPr>
                <w:rFonts w:ascii="Liberation Serif" w:hAnsi="Liberation Serif"/>
                <w:b/>
                <w:sz w:val="22"/>
                <w:szCs w:val="22"/>
              </w:rPr>
              <w:t xml:space="preserve">за месяц на 1 единицу автотранспорта, руб. </w:t>
            </w:r>
          </w:p>
        </w:tc>
        <w:tc>
          <w:tcPr>
            <w:tcW w:w="3119" w:type="dxa"/>
            <w:gridSpan w:val="2"/>
            <w:shd w:val="clear" w:color="auto" w:fill="auto"/>
            <w:noWrap/>
            <w:vAlign w:val="bottom"/>
            <w:hideMark/>
          </w:tcPr>
          <w:p w:rsidR="00E27AEE" w:rsidRPr="00E27AEE" w:rsidRDefault="00E27AEE" w:rsidP="000C28D3">
            <w:pPr>
              <w:widowControl/>
              <w:jc w:val="center"/>
              <w:rPr>
                <w:rFonts w:ascii="Liberation Serif" w:hAnsi="Liberation Serif"/>
                <w:b/>
                <w:sz w:val="22"/>
                <w:szCs w:val="22"/>
              </w:rPr>
            </w:pPr>
            <w:r w:rsidRPr="00E27AEE">
              <w:rPr>
                <w:rFonts w:ascii="Liberation Serif" w:hAnsi="Liberation Serif"/>
                <w:b/>
                <w:sz w:val="22"/>
                <w:szCs w:val="22"/>
              </w:rPr>
              <w:t xml:space="preserve">за 1 день работы на 1 единицу автотранспорта, руб.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b/>
                <w:sz w:val="22"/>
                <w:szCs w:val="22"/>
              </w:rPr>
              <w:t>Постоянные затраты</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Аренда помещения (бокса)</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Услуги медицинского работника</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ОСАГО</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Зарплата бухгалтера</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Зарплата механика</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Зарплата диспетчера</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Зарплата инженера по БДД</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b/>
                <w:sz w:val="22"/>
                <w:szCs w:val="22"/>
              </w:rPr>
              <w:t>Итого постоянных затрат</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17"/>
        </w:trPr>
        <w:tc>
          <w:tcPr>
            <w:tcW w:w="4678" w:type="dxa"/>
            <w:gridSpan w:val="4"/>
          </w:tcPr>
          <w:p w:rsidR="00E27AEE" w:rsidRPr="00E27AEE" w:rsidRDefault="00E27AEE" w:rsidP="000C28D3">
            <w:pPr>
              <w:widowControl/>
              <w:rPr>
                <w:rFonts w:ascii="Liberation Serif" w:hAnsi="Liberation Serif"/>
                <w:sz w:val="22"/>
                <w:szCs w:val="22"/>
              </w:rPr>
            </w:pP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b/>
                <w:bCs/>
                <w:sz w:val="22"/>
                <w:szCs w:val="22"/>
              </w:rPr>
            </w:pPr>
            <w:r w:rsidRPr="00E27AEE">
              <w:rPr>
                <w:rFonts w:ascii="Liberation Serif" w:hAnsi="Liberation Serif"/>
                <w:b/>
                <w:bCs/>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b/>
                <w:sz w:val="22"/>
                <w:szCs w:val="22"/>
              </w:rPr>
              <w:t>Переменные затраты</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Зарплата водителя</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Амортизация</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Топливо/ГСМ</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Техническое обслуживание/зап.части</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ЕНВД</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Шины</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Сервисное обслуживание ГЛОНАСС</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ОСГОП</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b/>
                <w:sz w:val="22"/>
                <w:szCs w:val="22"/>
              </w:rPr>
              <w:t>Итого переменных расходов</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sz w:val="22"/>
                <w:szCs w:val="22"/>
              </w:rPr>
            </w:pPr>
            <w:r w:rsidRPr="00E27AEE">
              <w:rPr>
                <w:rFonts w:ascii="Liberation Serif" w:hAnsi="Liberation Serif"/>
                <w:b/>
                <w:sz w:val="22"/>
                <w:szCs w:val="22"/>
              </w:rPr>
              <w:t>ВСЕГО РАСХОДЫ</w:t>
            </w:r>
          </w:p>
        </w:tc>
        <w:tc>
          <w:tcPr>
            <w:tcW w:w="3260" w:type="dxa"/>
            <w:gridSpan w:val="3"/>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2977"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c>
          <w:tcPr>
            <w:tcW w:w="3119" w:type="dxa"/>
            <w:gridSpan w:val="2"/>
            <w:shd w:val="clear" w:color="auto" w:fill="auto"/>
            <w:noWrap/>
            <w:vAlign w:val="bottom"/>
            <w:hideMark/>
          </w:tcPr>
          <w:p w:rsidR="00E27AEE" w:rsidRPr="00E27AEE" w:rsidRDefault="00E27AEE" w:rsidP="000C28D3">
            <w:pPr>
              <w:widowControl/>
              <w:rPr>
                <w:rFonts w:ascii="Liberation Serif" w:hAnsi="Liberation Serif"/>
                <w:sz w:val="22"/>
                <w:szCs w:val="22"/>
              </w:rPr>
            </w:pPr>
            <w:r w:rsidRPr="00E27AEE">
              <w:rPr>
                <w:rFonts w:ascii="Liberation Serif" w:hAnsi="Liberation Serif"/>
                <w:sz w:val="22"/>
                <w:szCs w:val="22"/>
              </w:rPr>
              <w:t> </w:t>
            </w: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b/>
                <w:sz w:val="22"/>
                <w:szCs w:val="22"/>
              </w:rPr>
            </w:pPr>
            <w:r w:rsidRPr="00E27AEE">
              <w:rPr>
                <w:rFonts w:ascii="Liberation Serif" w:hAnsi="Liberation Serif"/>
                <w:b/>
                <w:sz w:val="22"/>
                <w:szCs w:val="22"/>
              </w:rPr>
              <w:t>ДОХОДЫ</w:t>
            </w:r>
          </w:p>
        </w:tc>
        <w:tc>
          <w:tcPr>
            <w:tcW w:w="3260" w:type="dxa"/>
            <w:gridSpan w:val="3"/>
            <w:shd w:val="clear" w:color="auto" w:fill="auto"/>
            <w:noWrap/>
            <w:vAlign w:val="bottom"/>
          </w:tcPr>
          <w:p w:rsidR="00E27AEE" w:rsidRPr="00E27AEE" w:rsidRDefault="00E27AEE" w:rsidP="000C28D3">
            <w:pPr>
              <w:widowControl/>
              <w:rPr>
                <w:rFonts w:ascii="Liberation Serif" w:hAnsi="Liberation Serif"/>
                <w:sz w:val="22"/>
                <w:szCs w:val="22"/>
              </w:rPr>
            </w:pPr>
          </w:p>
        </w:tc>
        <w:tc>
          <w:tcPr>
            <w:tcW w:w="2977" w:type="dxa"/>
            <w:gridSpan w:val="2"/>
            <w:shd w:val="clear" w:color="auto" w:fill="auto"/>
            <w:noWrap/>
            <w:vAlign w:val="bottom"/>
          </w:tcPr>
          <w:p w:rsidR="00E27AEE" w:rsidRPr="00E27AEE" w:rsidRDefault="00E27AEE" w:rsidP="000C28D3">
            <w:pPr>
              <w:widowControl/>
              <w:rPr>
                <w:rFonts w:ascii="Liberation Serif" w:hAnsi="Liberation Serif"/>
                <w:sz w:val="22"/>
                <w:szCs w:val="22"/>
              </w:rPr>
            </w:pPr>
          </w:p>
        </w:tc>
        <w:tc>
          <w:tcPr>
            <w:tcW w:w="3119" w:type="dxa"/>
            <w:gridSpan w:val="2"/>
            <w:shd w:val="clear" w:color="auto" w:fill="auto"/>
            <w:noWrap/>
            <w:vAlign w:val="bottom"/>
          </w:tcPr>
          <w:p w:rsidR="00E27AEE" w:rsidRPr="00E27AEE" w:rsidRDefault="00E27AEE" w:rsidP="000C28D3">
            <w:pPr>
              <w:widowControl/>
              <w:rPr>
                <w:rFonts w:ascii="Liberation Serif" w:hAnsi="Liberation Serif"/>
                <w:sz w:val="22"/>
                <w:szCs w:val="22"/>
              </w:rPr>
            </w:pPr>
          </w:p>
        </w:tc>
      </w:tr>
      <w:tr w:rsidR="00E27AEE" w:rsidRPr="00E27AEE" w:rsidTr="0010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0"/>
        </w:trPr>
        <w:tc>
          <w:tcPr>
            <w:tcW w:w="4678" w:type="dxa"/>
            <w:gridSpan w:val="4"/>
          </w:tcPr>
          <w:p w:rsidR="00E27AEE" w:rsidRPr="00E27AEE" w:rsidRDefault="00E27AEE" w:rsidP="000C28D3">
            <w:pPr>
              <w:widowControl/>
              <w:rPr>
                <w:rFonts w:ascii="Liberation Serif" w:hAnsi="Liberation Serif"/>
                <w:b/>
                <w:sz w:val="22"/>
                <w:szCs w:val="22"/>
              </w:rPr>
            </w:pPr>
            <w:r w:rsidRPr="00E27AEE">
              <w:rPr>
                <w:rFonts w:ascii="Liberation Serif" w:hAnsi="Liberation Serif"/>
                <w:b/>
                <w:sz w:val="22"/>
                <w:szCs w:val="22"/>
              </w:rPr>
              <w:t>Недополученные доходы</w:t>
            </w:r>
          </w:p>
        </w:tc>
        <w:tc>
          <w:tcPr>
            <w:tcW w:w="3260" w:type="dxa"/>
            <w:gridSpan w:val="3"/>
            <w:shd w:val="clear" w:color="auto" w:fill="auto"/>
            <w:noWrap/>
            <w:vAlign w:val="bottom"/>
          </w:tcPr>
          <w:p w:rsidR="00E27AEE" w:rsidRPr="00E27AEE" w:rsidRDefault="00E27AEE" w:rsidP="000C28D3">
            <w:pPr>
              <w:widowControl/>
              <w:rPr>
                <w:rFonts w:ascii="Liberation Serif" w:hAnsi="Liberation Serif"/>
                <w:sz w:val="22"/>
                <w:szCs w:val="22"/>
              </w:rPr>
            </w:pPr>
          </w:p>
        </w:tc>
        <w:tc>
          <w:tcPr>
            <w:tcW w:w="2977" w:type="dxa"/>
            <w:gridSpan w:val="2"/>
            <w:shd w:val="clear" w:color="auto" w:fill="auto"/>
            <w:noWrap/>
            <w:vAlign w:val="bottom"/>
          </w:tcPr>
          <w:p w:rsidR="00E27AEE" w:rsidRPr="00E27AEE" w:rsidRDefault="00E27AEE" w:rsidP="000C28D3">
            <w:pPr>
              <w:widowControl/>
              <w:rPr>
                <w:rFonts w:ascii="Liberation Serif" w:hAnsi="Liberation Serif"/>
                <w:sz w:val="22"/>
                <w:szCs w:val="22"/>
              </w:rPr>
            </w:pPr>
          </w:p>
        </w:tc>
        <w:tc>
          <w:tcPr>
            <w:tcW w:w="3119" w:type="dxa"/>
            <w:gridSpan w:val="2"/>
            <w:shd w:val="clear" w:color="auto" w:fill="auto"/>
            <w:noWrap/>
            <w:vAlign w:val="bottom"/>
          </w:tcPr>
          <w:p w:rsidR="00E27AEE" w:rsidRPr="00E27AEE" w:rsidRDefault="00E27AEE" w:rsidP="000C28D3">
            <w:pPr>
              <w:widowControl/>
              <w:rPr>
                <w:rFonts w:ascii="Liberation Serif" w:hAnsi="Liberation Serif"/>
                <w:sz w:val="22"/>
                <w:szCs w:val="22"/>
              </w:rPr>
            </w:pPr>
          </w:p>
        </w:tc>
      </w:tr>
      <w:bookmarkEnd w:id="10"/>
    </w:tbl>
    <w:p w:rsidR="00E27AEE" w:rsidRPr="00E27AEE" w:rsidRDefault="00E27AEE" w:rsidP="000C28D3">
      <w:pPr>
        <w:widowControl/>
        <w:autoSpaceDE w:val="0"/>
        <w:autoSpaceDN w:val="0"/>
        <w:adjustRightInd w:val="0"/>
        <w:rPr>
          <w:rFonts w:ascii="Liberation Serif" w:hAnsi="Liberation Serif"/>
          <w:sz w:val="28"/>
          <w:szCs w:val="28"/>
        </w:rPr>
      </w:pPr>
    </w:p>
    <w:p w:rsidR="00E27AEE" w:rsidRPr="00E27AEE" w:rsidRDefault="00E27AEE" w:rsidP="000C28D3">
      <w:pPr>
        <w:widowControl/>
        <w:autoSpaceDE w:val="0"/>
        <w:autoSpaceDN w:val="0"/>
        <w:adjustRightInd w:val="0"/>
        <w:rPr>
          <w:rFonts w:ascii="Liberation Serif" w:hAnsi="Liberation Serif"/>
          <w:sz w:val="28"/>
          <w:szCs w:val="28"/>
        </w:rPr>
      </w:pPr>
      <w:r w:rsidRPr="00E27AEE">
        <w:rPr>
          <w:rFonts w:ascii="Liberation Serif" w:hAnsi="Liberation Serif"/>
          <w:sz w:val="28"/>
          <w:szCs w:val="28"/>
        </w:rPr>
        <w:t>Руководитель          ________________/___________________/</w:t>
      </w:r>
    </w:p>
    <w:p w:rsidR="00E27AEE" w:rsidRPr="00E27AEE" w:rsidRDefault="00E27AEE" w:rsidP="000C28D3">
      <w:pPr>
        <w:widowControl/>
        <w:autoSpaceDE w:val="0"/>
        <w:autoSpaceDN w:val="0"/>
        <w:adjustRightInd w:val="0"/>
        <w:rPr>
          <w:rFonts w:ascii="Liberation Serif" w:hAnsi="Liberation Serif"/>
          <w:sz w:val="28"/>
          <w:szCs w:val="28"/>
        </w:rPr>
      </w:pPr>
      <w:r w:rsidRPr="00E27AEE">
        <w:rPr>
          <w:rFonts w:ascii="Liberation Serif" w:hAnsi="Liberation Serif"/>
          <w:sz w:val="28"/>
          <w:szCs w:val="28"/>
        </w:rPr>
        <w:tab/>
      </w:r>
      <w:r w:rsidRPr="00E27AEE">
        <w:rPr>
          <w:rFonts w:ascii="Liberation Serif" w:hAnsi="Liberation Serif"/>
          <w:sz w:val="28"/>
          <w:szCs w:val="28"/>
        </w:rPr>
        <w:tab/>
      </w:r>
      <w:r w:rsidRPr="00E27AEE">
        <w:rPr>
          <w:rFonts w:ascii="Liberation Serif" w:hAnsi="Liberation Serif"/>
          <w:sz w:val="28"/>
          <w:szCs w:val="28"/>
        </w:rPr>
        <w:tab/>
      </w:r>
      <w:r w:rsidRPr="00E27AEE">
        <w:rPr>
          <w:rFonts w:ascii="Liberation Serif" w:hAnsi="Liberation Serif"/>
          <w:sz w:val="28"/>
          <w:szCs w:val="28"/>
        </w:rPr>
        <w:tab/>
        <w:t xml:space="preserve">     М.П.</w:t>
      </w:r>
    </w:p>
    <w:p w:rsidR="00931558" w:rsidRPr="00931558" w:rsidRDefault="00E27AEE" w:rsidP="000C28D3">
      <w:pPr>
        <w:widowControl/>
        <w:autoSpaceDE w:val="0"/>
        <w:autoSpaceDN w:val="0"/>
        <w:adjustRightInd w:val="0"/>
        <w:rPr>
          <w:rFonts w:ascii="Liberation Serif" w:eastAsia="Calibri" w:hAnsi="Liberation Serif"/>
          <w:sz w:val="28"/>
          <w:szCs w:val="28"/>
        </w:rPr>
      </w:pPr>
      <w:r w:rsidRPr="00E27AEE">
        <w:rPr>
          <w:rFonts w:ascii="Liberation Serif" w:hAnsi="Liberation Serif"/>
          <w:sz w:val="28"/>
          <w:szCs w:val="28"/>
        </w:rPr>
        <w:t>Главный бухгалтер ________________/__________________/</w:t>
      </w:r>
    </w:p>
    <w:sectPr w:rsidR="00931558" w:rsidRPr="00931558" w:rsidSect="00F74A36">
      <w:headerReference w:type="default" r:id="rId11"/>
      <w:pgSz w:w="16840" w:h="11907" w:orient="landscape" w:code="9"/>
      <w:pgMar w:top="1418" w:right="567" w:bottom="567"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E0" w:rsidRDefault="007F06E0" w:rsidP="00451347">
      <w:r>
        <w:separator/>
      </w:r>
    </w:p>
  </w:endnote>
  <w:endnote w:type="continuationSeparator" w:id="0">
    <w:p w:rsidR="007F06E0" w:rsidRDefault="007F06E0" w:rsidP="004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E0" w:rsidRDefault="007F06E0" w:rsidP="00451347">
      <w:r>
        <w:separator/>
      </w:r>
    </w:p>
  </w:footnote>
  <w:footnote w:type="continuationSeparator" w:id="0">
    <w:p w:rsidR="007F06E0" w:rsidRDefault="007F06E0" w:rsidP="0045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47534"/>
      <w:docPartObj>
        <w:docPartGallery w:val="Page Numbers (Top of Page)"/>
        <w:docPartUnique/>
      </w:docPartObj>
    </w:sdtPr>
    <w:sdtEndPr>
      <w:rPr>
        <w:rFonts w:ascii="Liberation Serif" w:hAnsi="Liberation Serif"/>
        <w:sz w:val="28"/>
      </w:rPr>
    </w:sdtEndPr>
    <w:sdtContent>
      <w:p w:rsidR="00F33AAC" w:rsidRPr="00F33AAC" w:rsidRDefault="00F33AAC">
        <w:pPr>
          <w:pStyle w:val="a9"/>
          <w:jc w:val="center"/>
          <w:rPr>
            <w:rFonts w:ascii="Liberation Serif" w:hAnsi="Liberation Serif"/>
            <w:sz w:val="28"/>
          </w:rPr>
        </w:pPr>
        <w:r w:rsidRPr="00F33AAC">
          <w:rPr>
            <w:rFonts w:ascii="Liberation Serif" w:hAnsi="Liberation Serif"/>
            <w:sz w:val="28"/>
          </w:rPr>
          <w:fldChar w:fldCharType="begin"/>
        </w:r>
        <w:r w:rsidRPr="00F33AAC">
          <w:rPr>
            <w:rFonts w:ascii="Liberation Serif" w:hAnsi="Liberation Serif"/>
            <w:sz w:val="28"/>
          </w:rPr>
          <w:instrText>PAGE   \* MERGEFORMAT</w:instrText>
        </w:r>
        <w:r w:rsidRPr="00F33AAC">
          <w:rPr>
            <w:rFonts w:ascii="Liberation Serif" w:hAnsi="Liberation Serif"/>
            <w:sz w:val="28"/>
          </w:rPr>
          <w:fldChar w:fldCharType="separate"/>
        </w:r>
        <w:r w:rsidR="00F74A36">
          <w:rPr>
            <w:rFonts w:ascii="Liberation Serif" w:hAnsi="Liberation Serif"/>
            <w:noProof/>
            <w:sz w:val="28"/>
          </w:rPr>
          <w:t>10</w:t>
        </w:r>
        <w:r w:rsidRPr="00F33AAC">
          <w:rPr>
            <w:rFonts w:ascii="Liberation Serif" w:hAnsi="Liberation Serif"/>
            <w:sz w:val="28"/>
          </w:rPr>
          <w:fldChar w:fldCharType="end"/>
        </w:r>
      </w:p>
    </w:sdtContent>
  </w:sdt>
  <w:p w:rsidR="00F33AAC" w:rsidRPr="00F33AAC" w:rsidRDefault="00F33AAC">
    <w:pPr>
      <w:pStyle w:val="a9"/>
      <w:rPr>
        <w:rFonts w:ascii="Liberation Serif" w:hAnsi="Liberation Serif"/>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7" w:rsidRPr="00F74A36" w:rsidRDefault="00451347" w:rsidP="00362ADE">
    <w:pPr>
      <w:pStyle w:val="a9"/>
      <w:ind w:right="-1"/>
      <w:jc w:val="center"/>
      <w:rPr>
        <w:rFonts w:ascii="Liberation Serif" w:hAnsi="Liberation Serif"/>
        <w:sz w:val="28"/>
      </w:rPr>
    </w:pPr>
    <w:r w:rsidRPr="00F74A36">
      <w:rPr>
        <w:rFonts w:ascii="Liberation Serif" w:hAnsi="Liberation Serif"/>
        <w:sz w:val="28"/>
      </w:rPr>
      <w:fldChar w:fldCharType="begin"/>
    </w:r>
    <w:r w:rsidRPr="00F74A36">
      <w:rPr>
        <w:rFonts w:ascii="Liberation Serif" w:hAnsi="Liberation Serif"/>
        <w:sz w:val="28"/>
      </w:rPr>
      <w:instrText>PAGE   \* MERGEFORMAT</w:instrText>
    </w:r>
    <w:r w:rsidRPr="00F74A36">
      <w:rPr>
        <w:rFonts w:ascii="Liberation Serif" w:hAnsi="Liberation Serif"/>
        <w:sz w:val="28"/>
      </w:rPr>
      <w:fldChar w:fldCharType="separate"/>
    </w:r>
    <w:r w:rsidR="00F74A36">
      <w:rPr>
        <w:rFonts w:ascii="Liberation Serif" w:hAnsi="Liberation Serif"/>
        <w:noProof/>
        <w:sz w:val="28"/>
      </w:rPr>
      <w:t>11</w:t>
    </w:r>
    <w:r w:rsidRPr="00F74A36">
      <w:rPr>
        <w:rFonts w:ascii="Liberation Serif" w:hAnsi="Liberation Serif"/>
        <w:sz w:val="28"/>
      </w:rPr>
      <w:fldChar w:fldCharType="end"/>
    </w:r>
  </w:p>
  <w:p w:rsidR="00451347" w:rsidRDefault="004513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2B"/>
    <w:rsid w:val="000007A5"/>
    <w:rsid w:val="00030CD5"/>
    <w:rsid w:val="00046896"/>
    <w:rsid w:val="000602E4"/>
    <w:rsid w:val="000A64E6"/>
    <w:rsid w:val="000C1FEB"/>
    <w:rsid w:val="000C28D3"/>
    <w:rsid w:val="000D312B"/>
    <w:rsid w:val="000E0169"/>
    <w:rsid w:val="000F4868"/>
    <w:rsid w:val="0010563B"/>
    <w:rsid w:val="00107FD3"/>
    <w:rsid w:val="0012157C"/>
    <w:rsid w:val="00167A63"/>
    <w:rsid w:val="001E271F"/>
    <w:rsid w:val="0022156A"/>
    <w:rsid w:val="002369B4"/>
    <w:rsid w:val="00272645"/>
    <w:rsid w:val="002F123A"/>
    <w:rsid w:val="00353613"/>
    <w:rsid w:val="00362ADE"/>
    <w:rsid w:val="00381139"/>
    <w:rsid w:val="003A6029"/>
    <w:rsid w:val="003B084C"/>
    <w:rsid w:val="003E697D"/>
    <w:rsid w:val="003F2573"/>
    <w:rsid w:val="00410DB2"/>
    <w:rsid w:val="004512B4"/>
    <w:rsid w:val="00451347"/>
    <w:rsid w:val="00475147"/>
    <w:rsid w:val="00490E5E"/>
    <w:rsid w:val="00514810"/>
    <w:rsid w:val="005365FE"/>
    <w:rsid w:val="005646EB"/>
    <w:rsid w:val="00582931"/>
    <w:rsid w:val="005F3202"/>
    <w:rsid w:val="00647093"/>
    <w:rsid w:val="00664E4D"/>
    <w:rsid w:val="006924AD"/>
    <w:rsid w:val="006C7E78"/>
    <w:rsid w:val="006E0C67"/>
    <w:rsid w:val="007039FB"/>
    <w:rsid w:val="0074078C"/>
    <w:rsid w:val="00766EA0"/>
    <w:rsid w:val="00767F4F"/>
    <w:rsid w:val="00796B2D"/>
    <w:rsid w:val="007B369B"/>
    <w:rsid w:val="007B4998"/>
    <w:rsid w:val="007B5D81"/>
    <w:rsid w:val="007E0261"/>
    <w:rsid w:val="007E0453"/>
    <w:rsid w:val="007F06E0"/>
    <w:rsid w:val="0082593E"/>
    <w:rsid w:val="008658EA"/>
    <w:rsid w:val="0087300C"/>
    <w:rsid w:val="008F1D59"/>
    <w:rsid w:val="00910737"/>
    <w:rsid w:val="00920E0E"/>
    <w:rsid w:val="00921C7F"/>
    <w:rsid w:val="00931558"/>
    <w:rsid w:val="00936194"/>
    <w:rsid w:val="00944CFC"/>
    <w:rsid w:val="009C2DD8"/>
    <w:rsid w:val="009E738D"/>
    <w:rsid w:val="00A16970"/>
    <w:rsid w:val="00A17411"/>
    <w:rsid w:val="00A23BA9"/>
    <w:rsid w:val="00A272C4"/>
    <w:rsid w:val="00A82693"/>
    <w:rsid w:val="00AA21BD"/>
    <w:rsid w:val="00B05C2F"/>
    <w:rsid w:val="00B62005"/>
    <w:rsid w:val="00B6509A"/>
    <w:rsid w:val="00BB6FB4"/>
    <w:rsid w:val="00CA262E"/>
    <w:rsid w:val="00CC2E26"/>
    <w:rsid w:val="00CC4BF4"/>
    <w:rsid w:val="00D12823"/>
    <w:rsid w:val="00D24B83"/>
    <w:rsid w:val="00D27F31"/>
    <w:rsid w:val="00DB6EF9"/>
    <w:rsid w:val="00E02DD4"/>
    <w:rsid w:val="00E1188A"/>
    <w:rsid w:val="00E27AEE"/>
    <w:rsid w:val="00E35534"/>
    <w:rsid w:val="00E35CF1"/>
    <w:rsid w:val="00E53C88"/>
    <w:rsid w:val="00E663B6"/>
    <w:rsid w:val="00E80298"/>
    <w:rsid w:val="00E92579"/>
    <w:rsid w:val="00EB66E9"/>
    <w:rsid w:val="00EC0DA0"/>
    <w:rsid w:val="00EE64E2"/>
    <w:rsid w:val="00F33AAC"/>
    <w:rsid w:val="00F74A36"/>
    <w:rsid w:val="00FB0473"/>
    <w:rsid w:val="00FE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C4DC2"/>
  <w15:chartTrackingRefBased/>
  <w15:docId w15:val="{26151596-75C1-40C8-B5BE-CF27FDCE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semiHidden/>
    <w:rsid w:val="000D312B"/>
    <w:rPr>
      <w:rFonts w:ascii="Tahoma" w:hAnsi="Tahoma" w:cs="Tahoma"/>
      <w:sz w:val="16"/>
      <w:szCs w:val="16"/>
    </w:rPr>
  </w:style>
  <w:style w:type="paragraph" w:customStyle="1" w:styleId="a7">
    <w:name w:val="Знак"/>
    <w:basedOn w:val="a"/>
    <w:autoRedefine/>
    <w:rsid w:val="00921C7F"/>
    <w:pPr>
      <w:spacing w:after="160" w:line="240" w:lineRule="exact"/>
    </w:pPr>
    <w:rPr>
      <w:sz w:val="28"/>
      <w:lang w:val="en-US" w:eastAsia="en-US"/>
    </w:rPr>
  </w:style>
  <w:style w:type="table" w:styleId="a8">
    <w:name w:val="Table Grid"/>
    <w:basedOn w:val="a1"/>
    <w:uiPriority w:val="59"/>
    <w:rsid w:val="005F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51347"/>
    <w:pPr>
      <w:tabs>
        <w:tab w:val="center" w:pos="4677"/>
        <w:tab w:val="right" w:pos="9355"/>
      </w:tabs>
    </w:pPr>
  </w:style>
  <w:style w:type="character" w:customStyle="1" w:styleId="aa">
    <w:name w:val="Верхний колонтитул Знак"/>
    <w:link w:val="a9"/>
    <w:uiPriority w:val="99"/>
    <w:rsid w:val="00451347"/>
    <w:rPr>
      <w:sz w:val="24"/>
    </w:rPr>
  </w:style>
  <w:style w:type="paragraph" w:styleId="ab">
    <w:name w:val="footer"/>
    <w:basedOn w:val="a"/>
    <w:link w:val="ac"/>
    <w:uiPriority w:val="99"/>
    <w:unhideWhenUsed/>
    <w:rsid w:val="00451347"/>
    <w:pPr>
      <w:tabs>
        <w:tab w:val="center" w:pos="4677"/>
        <w:tab w:val="right" w:pos="9355"/>
      </w:tabs>
    </w:pPr>
  </w:style>
  <w:style w:type="character" w:customStyle="1" w:styleId="ac">
    <w:name w:val="Нижний колонтитул Знак"/>
    <w:link w:val="ab"/>
    <w:uiPriority w:val="99"/>
    <w:rsid w:val="00451347"/>
    <w:rPr>
      <w:sz w:val="24"/>
    </w:rPr>
  </w:style>
  <w:style w:type="character" w:styleId="ad">
    <w:name w:val="Hyperlink"/>
    <w:uiPriority w:val="99"/>
    <w:unhideWhenUsed/>
    <w:rsid w:val="001E271F"/>
    <w:rPr>
      <w:color w:val="0563C1"/>
      <w:u w:val="single"/>
    </w:rPr>
  </w:style>
  <w:style w:type="character" w:customStyle="1" w:styleId="1">
    <w:name w:val="Неразрешенное упоминание1"/>
    <w:uiPriority w:val="99"/>
    <w:semiHidden/>
    <w:unhideWhenUsed/>
    <w:rsid w:val="001E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342">
      <w:bodyDiv w:val="1"/>
      <w:marLeft w:val="0"/>
      <w:marRight w:val="0"/>
      <w:marTop w:val="0"/>
      <w:marBottom w:val="0"/>
      <w:divBdr>
        <w:top w:val="none" w:sz="0" w:space="0" w:color="auto"/>
        <w:left w:val="none" w:sz="0" w:space="0" w:color="auto"/>
        <w:bottom w:val="none" w:sz="0" w:space="0" w:color="auto"/>
        <w:right w:val="none" w:sz="0" w:space="0" w:color="auto"/>
      </w:divBdr>
    </w:div>
    <w:div w:id="17384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043B61FA5D6AB412930C298C6A73B5414EC93EAC129CB99D32A445Cl6b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028043B61FA5D6AB412930C18AAAF931541BB699EBC92398C2822C13033A1CC3475AD5E4BDCD6DFDC4056F2Cl2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A87893AC</Template>
  <TotalTime>2</TotalTime>
  <Pages>11</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19292</CharactersWithSpaces>
  <SharedDoc>false</SharedDoc>
  <HLinks>
    <vt:vector size="60" baseType="variant">
      <vt:variant>
        <vt:i4>5505026</vt:i4>
      </vt:variant>
      <vt:variant>
        <vt:i4>30</vt:i4>
      </vt:variant>
      <vt:variant>
        <vt:i4>0</vt:i4>
      </vt:variant>
      <vt:variant>
        <vt:i4>5</vt:i4>
      </vt:variant>
      <vt:variant>
        <vt:lpwstr/>
      </vt:variant>
      <vt:variant>
        <vt:lpwstr>Par54</vt:lpwstr>
      </vt:variant>
      <vt:variant>
        <vt:i4>6422582</vt:i4>
      </vt:variant>
      <vt:variant>
        <vt:i4>27</vt:i4>
      </vt:variant>
      <vt:variant>
        <vt:i4>0</vt:i4>
      </vt:variant>
      <vt:variant>
        <vt:i4>5</vt:i4>
      </vt:variant>
      <vt:variant>
        <vt:lpwstr/>
      </vt:variant>
      <vt:variant>
        <vt:lpwstr>Par142</vt:lpwstr>
      </vt:variant>
      <vt:variant>
        <vt:i4>5373954</vt:i4>
      </vt:variant>
      <vt:variant>
        <vt:i4>24</vt:i4>
      </vt:variant>
      <vt:variant>
        <vt:i4>0</vt:i4>
      </vt:variant>
      <vt:variant>
        <vt:i4>5</vt:i4>
      </vt:variant>
      <vt:variant>
        <vt:lpwstr/>
      </vt:variant>
      <vt:variant>
        <vt:lpwstr>Par30</vt:lpwstr>
      </vt:variant>
      <vt:variant>
        <vt:i4>5832706</vt:i4>
      </vt:variant>
      <vt:variant>
        <vt:i4>21</vt:i4>
      </vt:variant>
      <vt:variant>
        <vt:i4>0</vt:i4>
      </vt:variant>
      <vt:variant>
        <vt:i4>5</vt:i4>
      </vt:variant>
      <vt:variant>
        <vt:lpwstr/>
      </vt:variant>
      <vt:variant>
        <vt:lpwstr>Par89</vt:lpwstr>
      </vt:variant>
      <vt:variant>
        <vt:i4>6750256</vt:i4>
      </vt:variant>
      <vt:variant>
        <vt:i4>18</vt:i4>
      </vt:variant>
      <vt:variant>
        <vt:i4>0</vt:i4>
      </vt:variant>
      <vt:variant>
        <vt:i4>5</vt:i4>
      </vt:variant>
      <vt:variant>
        <vt:lpwstr/>
      </vt:variant>
      <vt:variant>
        <vt:lpwstr>Par127</vt:lpwstr>
      </vt:variant>
      <vt:variant>
        <vt:i4>5570562</vt:i4>
      </vt:variant>
      <vt:variant>
        <vt:i4>15</vt:i4>
      </vt:variant>
      <vt:variant>
        <vt:i4>0</vt:i4>
      </vt:variant>
      <vt:variant>
        <vt:i4>5</vt:i4>
      </vt:variant>
      <vt:variant>
        <vt:lpwstr/>
      </vt:variant>
      <vt:variant>
        <vt:lpwstr>Par46</vt:lpwstr>
      </vt:variant>
      <vt:variant>
        <vt:i4>5373954</vt:i4>
      </vt:variant>
      <vt:variant>
        <vt:i4>12</vt:i4>
      </vt:variant>
      <vt:variant>
        <vt:i4>0</vt:i4>
      </vt:variant>
      <vt:variant>
        <vt:i4>5</vt:i4>
      </vt:variant>
      <vt:variant>
        <vt:lpwstr/>
      </vt:variant>
      <vt:variant>
        <vt:lpwstr>Par30</vt:lpwstr>
      </vt:variant>
      <vt:variant>
        <vt:i4>2228322</vt:i4>
      </vt:variant>
      <vt:variant>
        <vt:i4>9</vt:i4>
      </vt:variant>
      <vt:variant>
        <vt:i4>0</vt:i4>
      </vt:variant>
      <vt:variant>
        <vt:i4>5</vt:i4>
      </vt:variant>
      <vt:variant>
        <vt:lpwstr>consultantplus://offline/ref=028043B61FA5D6AB412930C18AAAF931541BB699EBC92398C2822C13033A1CC3475AD5E4BDCD6DFDC4056F2Cl2b8D</vt:lpwstr>
      </vt:variant>
      <vt:variant>
        <vt:lpwstr/>
      </vt:variant>
      <vt:variant>
        <vt:i4>7667819</vt:i4>
      </vt:variant>
      <vt:variant>
        <vt:i4>6</vt:i4>
      </vt:variant>
      <vt:variant>
        <vt:i4>0</vt:i4>
      </vt:variant>
      <vt:variant>
        <vt:i4>5</vt:i4>
      </vt:variant>
      <vt:variant>
        <vt:lpwstr>consultantplus://offline/ref=B18AD0331C733C6AB75BCFE75CA8012136E43ED37CB007448F760254870A869CR2p7I</vt:lpwstr>
      </vt:variant>
      <vt:variant>
        <vt:lpwstr/>
      </vt:variant>
      <vt:variant>
        <vt:i4>1703936</vt:i4>
      </vt:variant>
      <vt:variant>
        <vt:i4>3</vt:i4>
      </vt:variant>
      <vt:variant>
        <vt:i4>0</vt:i4>
      </vt:variant>
      <vt:variant>
        <vt:i4>5</vt:i4>
      </vt:variant>
      <vt:variant>
        <vt:lpwstr>consultantplus://offline/ref=028043B61FA5D6AB412930C298C6A73B5414EC93EAC129CB99D32A445Cl6bAD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keywords/>
  <cp:lastModifiedBy>Ольга Измоденова</cp:lastModifiedBy>
  <cp:revision>5</cp:revision>
  <cp:lastPrinted>2017-03-28T03:42:00Z</cp:lastPrinted>
  <dcterms:created xsi:type="dcterms:W3CDTF">2020-01-10T04:58:00Z</dcterms:created>
  <dcterms:modified xsi:type="dcterms:W3CDTF">2020-01-13T05:38:00Z</dcterms:modified>
</cp:coreProperties>
</file>