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695" w:rsidRPr="00BC486F" w:rsidRDefault="004A1CD1" w:rsidP="004A1CD1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A42893" w:rsidRDefault="00A42893" w:rsidP="007476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66846" w:rsidRPr="004A1CD1" w:rsidRDefault="00747695" w:rsidP="0074769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A1CD1">
        <w:rPr>
          <w:rFonts w:ascii="Times New Roman" w:hAnsi="Times New Roman" w:cs="Times New Roman"/>
          <w:sz w:val="28"/>
          <w:szCs w:val="28"/>
        </w:rPr>
        <w:t>Экологические показатели</w:t>
      </w:r>
    </w:p>
    <w:bookmarkEnd w:id="0"/>
    <w:p w:rsidR="00472ABD" w:rsidRDefault="00472ABD" w:rsidP="00747695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821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9"/>
        <w:gridCol w:w="1920"/>
        <w:gridCol w:w="876"/>
        <w:gridCol w:w="876"/>
        <w:gridCol w:w="996"/>
        <w:gridCol w:w="996"/>
        <w:gridCol w:w="996"/>
        <w:gridCol w:w="996"/>
        <w:gridCol w:w="996"/>
      </w:tblGrid>
      <w:tr w:rsidR="00472ABD" w:rsidRPr="004A1CD1" w:rsidTr="00472ABD">
        <w:trPr>
          <w:cantSplit/>
          <w:trHeight w:val="276"/>
        </w:trPr>
        <w:tc>
          <w:tcPr>
            <w:tcW w:w="501" w:type="pct"/>
            <w:vMerge w:val="restart"/>
          </w:tcPr>
          <w:p w:rsidR="00472ABD" w:rsidRPr="004A1CD1" w:rsidRDefault="004A1CD1" w:rsidP="004A1CD1">
            <w:pPr>
              <w:keepNext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4" w:type="pct"/>
            <w:vMerge w:val="restart"/>
          </w:tcPr>
          <w:p w:rsidR="00472ABD" w:rsidRPr="004A1CD1" w:rsidRDefault="00472ABD" w:rsidP="00472ABD">
            <w:pPr>
              <w:keepNext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475" w:type="pct"/>
            <w:gridSpan w:val="7"/>
          </w:tcPr>
          <w:p w:rsidR="00472ABD" w:rsidRPr="004A1CD1" w:rsidRDefault="00472ABD" w:rsidP="00472AB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472ABD" w:rsidRPr="004A1CD1" w:rsidTr="00472ABD">
        <w:trPr>
          <w:cantSplit/>
          <w:trHeight w:val="360"/>
        </w:trPr>
        <w:tc>
          <w:tcPr>
            <w:tcW w:w="501" w:type="pct"/>
            <w:vMerge/>
          </w:tcPr>
          <w:p w:rsidR="00472ABD" w:rsidRPr="004A1CD1" w:rsidRDefault="00472ABD" w:rsidP="004A1CD1">
            <w:pPr>
              <w:keepNext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4" w:type="pct"/>
            <w:vMerge/>
          </w:tcPr>
          <w:p w:rsidR="00472ABD" w:rsidRPr="004A1CD1" w:rsidRDefault="00472ABD" w:rsidP="00472ABD">
            <w:pPr>
              <w:keepNext/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</w:tcPr>
          <w:p w:rsidR="00472ABD" w:rsidRPr="004A1CD1" w:rsidRDefault="00472ABD" w:rsidP="00472AB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452" w:type="pct"/>
          </w:tcPr>
          <w:p w:rsidR="00472ABD" w:rsidRPr="004A1CD1" w:rsidRDefault="00472ABD" w:rsidP="00472AB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514" w:type="pct"/>
          </w:tcPr>
          <w:p w:rsidR="00472ABD" w:rsidRPr="004A1CD1" w:rsidRDefault="00472ABD" w:rsidP="00472AB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514" w:type="pct"/>
          </w:tcPr>
          <w:p w:rsidR="00472ABD" w:rsidRPr="004A1CD1" w:rsidRDefault="00472ABD" w:rsidP="00472AB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514" w:type="pct"/>
          </w:tcPr>
          <w:p w:rsidR="00472ABD" w:rsidRPr="004A1CD1" w:rsidRDefault="00472ABD" w:rsidP="00472AB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514" w:type="pct"/>
          </w:tcPr>
          <w:p w:rsidR="00472ABD" w:rsidRPr="004A1CD1" w:rsidRDefault="00472ABD" w:rsidP="00472AB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514" w:type="pct"/>
          </w:tcPr>
          <w:p w:rsidR="00472ABD" w:rsidRPr="004A1CD1" w:rsidRDefault="00472ABD" w:rsidP="00472AB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472ABD" w:rsidRPr="004A1CD1" w:rsidTr="00472ABD">
        <w:trPr>
          <w:trHeight w:val="1052"/>
        </w:trPr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472ABD" w:rsidRPr="004A1CD1" w:rsidRDefault="00472ABD" w:rsidP="004A1CD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4" w:type="pct"/>
            <w:tcBorders>
              <w:top w:val="single" w:sz="4" w:space="0" w:color="auto"/>
              <w:bottom w:val="single" w:sz="4" w:space="0" w:color="auto"/>
            </w:tcBorders>
          </w:tcPr>
          <w:p w:rsidR="00472ABD" w:rsidRPr="004A1CD1" w:rsidRDefault="00472ABD" w:rsidP="00472AB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выбросов отходящих газов промышленных предприятий, поступающих в воздушный бассейн (тыс. тонн), всего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0,936</w:t>
            </w:r>
          </w:p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D1">
              <w:rPr>
                <w:rFonts w:ascii="Times New Roman" w:hAnsi="Times New Roman" w:cs="Times New Roman"/>
                <w:sz w:val="24"/>
                <w:szCs w:val="24"/>
              </w:rPr>
              <w:t>0,969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0,970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D1">
              <w:rPr>
                <w:rFonts w:ascii="Times New Roman" w:hAnsi="Times New Roman" w:cs="Times New Roman"/>
                <w:sz w:val="24"/>
                <w:szCs w:val="24"/>
              </w:rPr>
              <w:t>1,107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D1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  <w:tc>
          <w:tcPr>
            <w:tcW w:w="514" w:type="pct"/>
            <w:tcBorders>
              <w:top w:val="single" w:sz="4" w:space="0" w:color="auto"/>
              <w:bottom w:val="single" w:sz="4" w:space="0" w:color="auto"/>
            </w:tcBorders>
          </w:tcPr>
          <w:p w:rsidR="00472ABD" w:rsidRPr="004A1CD1" w:rsidRDefault="00472ABD" w:rsidP="00472AB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D1">
              <w:rPr>
                <w:rFonts w:ascii="Times New Roman" w:hAnsi="Times New Roman" w:cs="Times New Roman"/>
                <w:sz w:val="24"/>
                <w:szCs w:val="24"/>
              </w:rPr>
              <w:t>1,21</w:t>
            </w:r>
          </w:p>
        </w:tc>
      </w:tr>
      <w:tr w:rsidR="00472ABD" w:rsidRPr="004A1CD1" w:rsidTr="00472ABD">
        <w:trPr>
          <w:trHeight w:val="1035"/>
        </w:trPr>
        <w:tc>
          <w:tcPr>
            <w:tcW w:w="501" w:type="pct"/>
            <w:tcBorders>
              <w:bottom w:val="single" w:sz="4" w:space="0" w:color="auto"/>
            </w:tcBorders>
          </w:tcPr>
          <w:p w:rsidR="00472ABD" w:rsidRPr="004A1CD1" w:rsidRDefault="00472ABD" w:rsidP="004A1CD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472ABD" w:rsidRPr="004A1CD1" w:rsidRDefault="00472ABD" w:rsidP="00472AB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загрязняющих стоков, поступающих в водный бассейн (тыс. куб. м</w:t>
            </w:r>
            <w:proofErr w:type="gramStart"/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 всего</w:t>
            </w:r>
            <w:proofErr w:type="gramEnd"/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472ABD" w:rsidRPr="004A1CD1" w:rsidRDefault="00472ABD" w:rsidP="004A1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5779,4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4535,5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D1">
              <w:rPr>
                <w:rFonts w:ascii="Times New Roman" w:hAnsi="Times New Roman" w:cs="Times New Roman"/>
                <w:sz w:val="24"/>
                <w:szCs w:val="24"/>
              </w:rPr>
              <w:t>3318,23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3304,27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D1">
              <w:rPr>
                <w:rFonts w:ascii="Times New Roman" w:hAnsi="Times New Roman" w:cs="Times New Roman"/>
                <w:sz w:val="24"/>
                <w:szCs w:val="24"/>
              </w:rPr>
              <w:t>4795,44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D1">
              <w:rPr>
                <w:rFonts w:ascii="Times New Roman" w:hAnsi="Times New Roman" w:cs="Times New Roman"/>
                <w:sz w:val="24"/>
                <w:szCs w:val="24"/>
              </w:rPr>
              <w:t>4183,37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472ABD" w:rsidRPr="004A1CD1" w:rsidRDefault="00472ABD" w:rsidP="00472AB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D1">
              <w:rPr>
                <w:rFonts w:ascii="Times New Roman" w:hAnsi="Times New Roman" w:cs="Times New Roman"/>
                <w:sz w:val="24"/>
                <w:szCs w:val="24"/>
              </w:rPr>
              <w:t>4128,53</w:t>
            </w:r>
          </w:p>
        </w:tc>
      </w:tr>
      <w:tr w:rsidR="00472ABD" w:rsidRPr="004A1CD1" w:rsidTr="00472ABD">
        <w:trPr>
          <w:trHeight w:val="885"/>
        </w:trPr>
        <w:tc>
          <w:tcPr>
            <w:tcW w:w="501" w:type="pct"/>
            <w:tcBorders>
              <w:bottom w:val="single" w:sz="4" w:space="0" w:color="auto"/>
            </w:tcBorders>
          </w:tcPr>
          <w:p w:rsidR="00472ABD" w:rsidRPr="004A1CD1" w:rsidRDefault="00472ABD" w:rsidP="004A1CD1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24" w:type="pct"/>
            <w:tcBorders>
              <w:bottom w:val="single" w:sz="4" w:space="0" w:color="auto"/>
            </w:tcBorders>
          </w:tcPr>
          <w:p w:rsidR="00472ABD" w:rsidRPr="004A1CD1" w:rsidRDefault="00472ABD" w:rsidP="004A1CD1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Площади земель, подлежащих </w:t>
            </w:r>
            <w:proofErr w:type="gramStart"/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рекультивации  (</w:t>
            </w:r>
            <w:proofErr w:type="gramEnd"/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га)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D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D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472ABD" w:rsidRPr="004A1CD1" w:rsidRDefault="00472ABD" w:rsidP="00472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D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472ABD" w:rsidRPr="004A1CD1" w:rsidRDefault="00472ABD" w:rsidP="00472ABD">
            <w:pPr>
              <w:tabs>
                <w:tab w:val="left" w:pos="211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1CD1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</w:tbl>
    <w:p w:rsidR="00747695" w:rsidRPr="00472ABD" w:rsidRDefault="00747695" w:rsidP="00472ABD">
      <w:pPr>
        <w:tabs>
          <w:tab w:val="left" w:pos="6570"/>
        </w:tabs>
        <w:rPr>
          <w:rFonts w:ascii="Times New Roman" w:hAnsi="Times New Roman" w:cs="Times New Roman"/>
          <w:sz w:val="28"/>
          <w:szCs w:val="28"/>
        </w:rPr>
      </w:pPr>
    </w:p>
    <w:sectPr w:rsidR="00747695" w:rsidRPr="00472ABD" w:rsidSect="00472A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5A" w:rsidRDefault="0095045A" w:rsidP="00820B13">
      <w:pPr>
        <w:spacing w:after="0" w:line="240" w:lineRule="auto"/>
      </w:pPr>
      <w:r>
        <w:separator/>
      </w:r>
    </w:p>
  </w:endnote>
  <w:endnote w:type="continuationSeparator" w:id="0">
    <w:p w:rsidR="0095045A" w:rsidRDefault="0095045A" w:rsidP="0082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FE" w:rsidRDefault="008458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9107312"/>
      <w:docPartObj>
        <w:docPartGallery w:val="Page Numbers (Bottom of Page)"/>
        <w:docPartUnique/>
      </w:docPartObj>
    </w:sdtPr>
    <w:sdtEndPr/>
    <w:sdtContent>
      <w:p w:rsidR="008458FE" w:rsidRDefault="008458F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CD1">
          <w:rPr>
            <w:noProof/>
          </w:rPr>
          <w:t>1</w:t>
        </w:r>
        <w:r>
          <w:fldChar w:fldCharType="end"/>
        </w:r>
      </w:p>
    </w:sdtContent>
  </w:sdt>
  <w:p w:rsidR="008458FE" w:rsidRDefault="008458F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FE" w:rsidRDefault="008458F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5A" w:rsidRDefault="0095045A" w:rsidP="00820B13">
      <w:pPr>
        <w:spacing w:after="0" w:line="240" w:lineRule="auto"/>
      </w:pPr>
      <w:r>
        <w:separator/>
      </w:r>
    </w:p>
  </w:footnote>
  <w:footnote w:type="continuationSeparator" w:id="0">
    <w:p w:rsidR="0095045A" w:rsidRDefault="0095045A" w:rsidP="0082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FE" w:rsidRDefault="008458F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FE" w:rsidRDefault="008458F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8FE" w:rsidRDefault="008458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C2"/>
    <w:rsid w:val="00151C79"/>
    <w:rsid w:val="001F6E79"/>
    <w:rsid w:val="00292FEE"/>
    <w:rsid w:val="00293D9D"/>
    <w:rsid w:val="003107B8"/>
    <w:rsid w:val="003C2EC2"/>
    <w:rsid w:val="00472ABD"/>
    <w:rsid w:val="00477C3D"/>
    <w:rsid w:val="004A1CD1"/>
    <w:rsid w:val="0051032D"/>
    <w:rsid w:val="00566846"/>
    <w:rsid w:val="005B7926"/>
    <w:rsid w:val="005C1EDD"/>
    <w:rsid w:val="005E644F"/>
    <w:rsid w:val="00731EDF"/>
    <w:rsid w:val="00744E6A"/>
    <w:rsid w:val="00747695"/>
    <w:rsid w:val="00794126"/>
    <w:rsid w:val="007F4881"/>
    <w:rsid w:val="00820B13"/>
    <w:rsid w:val="008458FE"/>
    <w:rsid w:val="008865C0"/>
    <w:rsid w:val="008F5237"/>
    <w:rsid w:val="00935005"/>
    <w:rsid w:val="0095045A"/>
    <w:rsid w:val="009E6FA8"/>
    <w:rsid w:val="00A34947"/>
    <w:rsid w:val="00A4175B"/>
    <w:rsid w:val="00A42893"/>
    <w:rsid w:val="00A51DD4"/>
    <w:rsid w:val="00B30A05"/>
    <w:rsid w:val="00B72024"/>
    <w:rsid w:val="00B94FC5"/>
    <w:rsid w:val="00BC4BAC"/>
    <w:rsid w:val="00C51257"/>
    <w:rsid w:val="00C856C3"/>
    <w:rsid w:val="00C92F8B"/>
    <w:rsid w:val="00C96DA0"/>
    <w:rsid w:val="00CB1996"/>
    <w:rsid w:val="00CD01F9"/>
    <w:rsid w:val="00CD2B44"/>
    <w:rsid w:val="00CE2625"/>
    <w:rsid w:val="00D72DA2"/>
    <w:rsid w:val="00DA77DE"/>
    <w:rsid w:val="00F7487B"/>
    <w:rsid w:val="00FC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8AD81-4E7C-4BB4-8ACF-6FC87C4E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2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0B13"/>
  </w:style>
  <w:style w:type="paragraph" w:styleId="a7">
    <w:name w:val="footer"/>
    <w:basedOn w:val="a"/>
    <w:link w:val="a8"/>
    <w:uiPriority w:val="99"/>
    <w:unhideWhenUsed/>
    <w:rsid w:val="00820B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7FC52D6B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Каирова</dc:creator>
  <cp:keywords/>
  <dc:description/>
  <cp:lastModifiedBy>Татьяна Соломеина</cp:lastModifiedBy>
  <cp:revision>2</cp:revision>
  <cp:lastPrinted>2017-10-05T03:40:00Z</cp:lastPrinted>
  <dcterms:created xsi:type="dcterms:W3CDTF">2018-12-20T09:38:00Z</dcterms:created>
  <dcterms:modified xsi:type="dcterms:W3CDTF">2018-12-20T09:38:00Z</dcterms:modified>
</cp:coreProperties>
</file>