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41" w:rsidRPr="00801576" w:rsidRDefault="00B823C7" w:rsidP="00C92A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92A41" w:rsidRPr="00801576" w:rsidRDefault="00B823C7" w:rsidP="00C92A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по результатам проверки исполнения целевой программы «Обеспечение пожарной безопасности на 2010-2012 год»</w:t>
      </w:r>
    </w:p>
    <w:p w:rsidR="00C92A41" w:rsidRPr="00801576" w:rsidRDefault="00C92A41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2A41" w:rsidRPr="00801576" w:rsidRDefault="00C92A41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г. Заречный</w:t>
      </w:r>
      <w:r w:rsidRPr="00801576">
        <w:rPr>
          <w:rFonts w:ascii="Times New Roman" w:hAnsi="Times New Roman" w:cs="Times New Roman"/>
          <w:sz w:val="28"/>
          <w:szCs w:val="28"/>
        </w:rPr>
        <w:tab/>
      </w:r>
      <w:r w:rsidRPr="00801576">
        <w:rPr>
          <w:rFonts w:ascii="Times New Roman" w:hAnsi="Times New Roman" w:cs="Times New Roman"/>
          <w:sz w:val="28"/>
          <w:szCs w:val="28"/>
        </w:rPr>
        <w:tab/>
      </w:r>
      <w:r w:rsidRPr="00801576">
        <w:rPr>
          <w:rFonts w:ascii="Times New Roman" w:hAnsi="Times New Roman" w:cs="Times New Roman"/>
          <w:sz w:val="28"/>
          <w:szCs w:val="28"/>
        </w:rPr>
        <w:tab/>
      </w:r>
      <w:r w:rsidRPr="00801576">
        <w:rPr>
          <w:rFonts w:ascii="Times New Roman" w:hAnsi="Times New Roman" w:cs="Times New Roman"/>
          <w:sz w:val="28"/>
          <w:szCs w:val="28"/>
        </w:rPr>
        <w:tab/>
      </w:r>
      <w:r w:rsidRPr="00801576">
        <w:rPr>
          <w:rFonts w:ascii="Times New Roman" w:hAnsi="Times New Roman" w:cs="Times New Roman"/>
          <w:sz w:val="28"/>
          <w:szCs w:val="28"/>
        </w:rPr>
        <w:tab/>
      </w:r>
      <w:r w:rsidRPr="00801576">
        <w:rPr>
          <w:rFonts w:ascii="Times New Roman" w:hAnsi="Times New Roman" w:cs="Times New Roman"/>
          <w:sz w:val="28"/>
          <w:szCs w:val="28"/>
        </w:rPr>
        <w:tab/>
      </w:r>
      <w:r w:rsidRPr="00801576">
        <w:rPr>
          <w:rFonts w:ascii="Times New Roman" w:hAnsi="Times New Roman" w:cs="Times New Roman"/>
          <w:sz w:val="28"/>
          <w:szCs w:val="28"/>
        </w:rPr>
        <w:tab/>
      </w:r>
      <w:r w:rsidRPr="00801576">
        <w:rPr>
          <w:rFonts w:ascii="Times New Roman" w:hAnsi="Times New Roman" w:cs="Times New Roman"/>
          <w:sz w:val="28"/>
          <w:szCs w:val="28"/>
        </w:rPr>
        <w:tab/>
      </w:r>
      <w:r w:rsidRPr="008015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1576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801576" w:rsidRPr="0080157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01576">
        <w:rPr>
          <w:rFonts w:ascii="Times New Roman" w:hAnsi="Times New Roman" w:cs="Times New Roman"/>
          <w:sz w:val="28"/>
          <w:szCs w:val="28"/>
          <w:u w:val="single"/>
        </w:rPr>
        <w:t>"августа 2013 г.</w:t>
      </w:r>
    </w:p>
    <w:p w:rsidR="00C92A41" w:rsidRPr="00801576" w:rsidRDefault="00C92A41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23C7" w:rsidRPr="00801576" w:rsidRDefault="00B823C7" w:rsidP="003D31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Основание проверки</w:t>
      </w:r>
    </w:p>
    <w:p w:rsidR="00B823C7" w:rsidRPr="00801576" w:rsidRDefault="00B823C7" w:rsidP="00B823C7">
      <w:pPr>
        <w:ind w:right="-85"/>
        <w:rPr>
          <w:rFonts w:ascii="Times New Roman" w:hAnsi="Times New Roman" w:cs="Times New Roman"/>
          <w:vanish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Проверка проведена на основании уточненного плана работ на 2013 год</w:t>
      </w:r>
    </w:p>
    <w:p w:rsidR="00B823C7" w:rsidRPr="00801576" w:rsidRDefault="00B823C7" w:rsidP="003D31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Цель проверки</w:t>
      </w:r>
    </w:p>
    <w:p w:rsidR="00B823C7" w:rsidRPr="00801576" w:rsidRDefault="00B823C7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Оценить исполнение муниципальной программы «Обеспечение пожарной безопасности на 2010-2012 годы»</w:t>
      </w:r>
    </w:p>
    <w:p w:rsidR="00B823C7" w:rsidRPr="00801576" w:rsidRDefault="00B823C7" w:rsidP="003D31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Объекты проверки</w:t>
      </w:r>
    </w:p>
    <w:p w:rsidR="00B823C7" w:rsidRPr="00801576" w:rsidRDefault="00B823C7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Администрация ГО Заречный, МКУ ГО Заречный «Центр спасения»</w:t>
      </w:r>
    </w:p>
    <w:p w:rsidR="00B823C7" w:rsidRPr="00801576" w:rsidRDefault="00B823C7" w:rsidP="003D31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Предмет проверки</w:t>
      </w:r>
    </w:p>
    <w:p w:rsidR="00B823C7" w:rsidRPr="00801576" w:rsidRDefault="00B823C7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3D31FC" w:rsidRPr="00801576">
        <w:rPr>
          <w:rFonts w:ascii="Times New Roman" w:hAnsi="Times New Roman" w:cs="Times New Roman"/>
          <w:sz w:val="28"/>
          <w:szCs w:val="28"/>
        </w:rPr>
        <w:t>2010-2012 г.г.</w:t>
      </w:r>
    </w:p>
    <w:p w:rsidR="003D31FC" w:rsidRPr="00801576" w:rsidRDefault="003D31FC" w:rsidP="003D31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Сроки проверки</w:t>
      </w:r>
    </w:p>
    <w:p w:rsidR="003D31FC" w:rsidRPr="00801576" w:rsidRDefault="003D31FC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 xml:space="preserve"> С 01июля по 02 августа 2013 г.</w:t>
      </w:r>
    </w:p>
    <w:p w:rsidR="003D31FC" w:rsidRPr="00801576" w:rsidRDefault="003D31FC" w:rsidP="003D31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C92A41" w:rsidRPr="00801576" w:rsidRDefault="00C92A41" w:rsidP="00C92A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 xml:space="preserve">Председатель КСП ГО Заречный – </w:t>
      </w:r>
      <w:proofErr w:type="spellStart"/>
      <w:r w:rsidRPr="00801576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801576">
        <w:rPr>
          <w:rFonts w:ascii="Times New Roman" w:hAnsi="Times New Roman" w:cs="Times New Roman"/>
          <w:sz w:val="28"/>
          <w:szCs w:val="28"/>
        </w:rPr>
        <w:t xml:space="preserve"> Варвара Вячеславовна</w:t>
      </w:r>
      <w:r w:rsidR="00801576" w:rsidRPr="00801576">
        <w:rPr>
          <w:rFonts w:ascii="Times New Roman" w:hAnsi="Times New Roman" w:cs="Times New Roman"/>
          <w:sz w:val="28"/>
          <w:szCs w:val="28"/>
        </w:rPr>
        <w:t>.</w:t>
      </w:r>
    </w:p>
    <w:p w:rsidR="00801576" w:rsidRPr="00801576" w:rsidRDefault="00801576" w:rsidP="00C92A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2A41" w:rsidRPr="00801576" w:rsidRDefault="003D31FC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Проверка проводилась в</w:t>
      </w:r>
      <w:r w:rsidR="00725FC9">
        <w:rPr>
          <w:rFonts w:ascii="Times New Roman" w:hAnsi="Times New Roman" w:cs="Times New Roman"/>
          <w:sz w:val="28"/>
          <w:szCs w:val="28"/>
        </w:rPr>
        <w:t xml:space="preserve"> МКУ ГО Заречный «Центр спасения</w:t>
      </w:r>
      <w:r w:rsidRPr="00801576">
        <w:rPr>
          <w:rFonts w:ascii="Times New Roman" w:hAnsi="Times New Roman" w:cs="Times New Roman"/>
          <w:sz w:val="28"/>
          <w:szCs w:val="28"/>
        </w:rPr>
        <w:t xml:space="preserve">». По ее результатам составлен акт, который подписан, с протоколом разногласий. Часть разногласий при составлении отчета учтена Контрольно-счетной палатой ГО </w:t>
      </w:r>
      <w:proofErr w:type="gramStart"/>
      <w:r w:rsidRPr="00801576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801576">
        <w:rPr>
          <w:rFonts w:ascii="Times New Roman" w:hAnsi="Times New Roman" w:cs="Times New Roman"/>
          <w:sz w:val="28"/>
          <w:szCs w:val="28"/>
        </w:rPr>
        <w:t>.</w:t>
      </w:r>
    </w:p>
    <w:p w:rsidR="003D31FC" w:rsidRPr="00801576" w:rsidRDefault="003D31FC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 xml:space="preserve">Проверка проводилась как </w:t>
      </w:r>
      <w:proofErr w:type="gramStart"/>
      <w:r w:rsidRPr="00801576"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 w:rsidRPr="00801576">
        <w:rPr>
          <w:rFonts w:ascii="Times New Roman" w:hAnsi="Times New Roman" w:cs="Times New Roman"/>
          <w:sz w:val="28"/>
          <w:szCs w:val="28"/>
        </w:rPr>
        <w:t xml:space="preserve"> так и вы</w:t>
      </w:r>
      <w:r w:rsidR="005E1DA1" w:rsidRPr="00801576">
        <w:rPr>
          <w:rFonts w:ascii="Times New Roman" w:hAnsi="Times New Roman" w:cs="Times New Roman"/>
          <w:sz w:val="28"/>
          <w:szCs w:val="28"/>
        </w:rPr>
        <w:t>борочным методами.</w:t>
      </w:r>
    </w:p>
    <w:p w:rsidR="00C92A41" w:rsidRPr="00801576" w:rsidRDefault="00C92A41" w:rsidP="00C92A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70E5" w:rsidRPr="000B33A7" w:rsidRDefault="00801576" w:rsidP="00E3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402EA" w:rsidRPr="000B33A7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 w:rsidR="0001370E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="002402EA" w:rsidRPr="000B33A7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пожарной безопасности на 2010-2012 годы».</w:t>
      </w:r>
    </w:p>
    <w:p w:rsidR="00433547" w:rsidRPr="00801576" w:rsidRDefault="00433547" w:rsidP="00013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57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1370E" w:rsidRPr="00801576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2010-2012 годы» </w:t>
      </w:r>
      <w:r w:rsidRPr="00801576">
        <w:rPr>
          <w:rFonts w:ascii="Times New Roman" w:hAnsi="Times New Roman" w:cs="Times New Roman"/>
          <w:sz w:val="28"/>
          <w:szCs w:val="28"/>
        </w:rPr>
        <w:t xml:space="preserve">была разработана в соответствии с </w:t>
      </w:r>
      <w:r w:rsidR="000B33A7" w:rsidRPr="00801576">
        <w:rPr>
          <w:rFonts w:ascii="Times New Roman" w:hAnsi="Times New Roman" w:cs="Times New Roman"/>
          <w:sz w:val="28"/>
          <w:szCs w:val="28"/>
        </w:rPr>
        <w:t>действующи</w:t>
      </w:r>
      <w:r w:rsidR="0076048C" w:rsidRPr="00801576">
        <w:rPr>
          <w:rFonts w:ascii="Times New Roman" w:hAnsi="Times New Roman" w:cs="Times New Roman"/>
          <w:sz w:val="28"/>
          <w:szCs w:val="28"/>
        </w:rPr>
        <w:t xml:space="preserve">м на тот момент </w:t>
      </w:r>
      <w:r w:rsidRPr="0080157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42C8F" w:rsidRPr="00801576">
        <w:rPr>
          <w:rFonts w:ascii="Times New Roman" w:hAnsi="Times New Roman" w:cs="Times New Roman"/>
          <w:sz w:val="28"/>
          <w:szCs w:val="28"/>
        </w:rPr>
        <w:t xml:space="preserve">(далее Положение) </w:t>
      </w:r>
      <w:r w:rsidRPr="00801576">
        <w:rPr>
          <w:rFonts w:ascii="Times New Roman" w:hAnsi="Times New Roman" w:cs="Times New Roman"/>
          <w:sz w:val="28"/>
          <w:szCs w:val="28"/>
        </w:rPr>
        <w:t>о м</w:t>
      </w:r>
      <w:r w:rsidR="0076048C" w:rsidRPr="00801576">
        <w:rPr>
          <w:rFonts w:ascii="Times New Roman" w:hAnsi="Times New Roman" w:cs="Times New Roman"/>
          <w:sz w:val="28"/>
          <w:szCs w:val="28"/>
        </w:rPr>
        <w:t>униципальных целевых программах, утвержденного Постановлением главы администрации городского округа Зареч</w:t>
      </w:r>
      <w:r w:rsidR="0001370E" w:rsidRPr="00801576">
        <w:rPr>
          <w:rFonts w:ascii="Times New Roman" w:hAnsi="Times New Roman" w:cs="Times New Roman"/>
          <w:sz w:val="28"/>
          <w:szCs w:val="28"/>
        </w:rPr>
        <w:t>ный от 16 июня 2008 года №201-П и утверждена Постановлением администрации ГО Заречный №1143-П от 25.11.2009 года.</w:t>
      </w:r>
      <w:proofErr w:type="gramEnd"/>
    </w:p>
    <w:p w:rsidR="002402EA" w:rsidRPr="00801576" w:rsidRDefault="002402EA" w:rsidP="00B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 xml:space="preserve">Заказчиком муниципальной программы является Администрация городского округа </w:t>
      </w:r>
      <w:proofErr w:type="gramStart"/>
      <w:r w:rsidRPr="00801576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801576">
        <w:rPr>
          <w:rFonts w:ascii="Times New Roman" w:hAnsi="Times New Roman" w:cs="Times New Roman"/>
          <w:sz w:val="28"/>
          <w:szCs w:val="28"/>
        </w:rPr>
        <w:t>.</w:t>
      </w:r>
      <w:r w:rsidR="006711B4" w:rsidRPr="00801576">
        <w:rPr>
          <w:rFonts w:ascii="Times New Roman" w:hAnsi="Times New Roman" w:cs="Times New Roman"/>
          <w:sz w:val="28"/>
          <w:szCs w:val="28"/>
        </w:rPr>
        <w:t xml:space="preserve">  Бюджетополучателем денежных средств по всем мероприятиям является администрация городского округа </w:t>
      </w:r>
      <w:proofErr w:type="gramStart"/>
      <w:r w:rsidR="006711B4" w:rsidRPr="00801576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6711B4" w:rsidRPr="00801576">
        <w:rPr>
          <w:rFonts w:ascii="Times New Roman" w:hAnsi="Times New Roman" w:cs="Times New Roman"/>
          <w:sz w:val="28"/>
          <w:szCs w:val="28"/>
        </w:rPr>
        <w:t>.</w:t>
      </w:r>
    </w:p>
    <w:p w:rsidR="006711B4" w:rsidRPr="00801576" w:rsidRDefault="006711B4" w:rsidP="00B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6711B4" w:rsidRPr="00801576" w:rsidRDefault="006711B4" w:rsidP="00BB0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укрепления пожарной безопасности на территории городского округа </w:t>
      </w:r>
      <w:proofErr w:type="gramStart"/>
      <w:r w:rsidRPr="00801576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801576">
        <w:rPr>
          <w:rFonts w:ascii="Times New Roman" w:hAnsi="Times New Roman" w:cs="Times New Roman"/>
          <w:sz w:val="28"/>
          <w:szCs w:val="28"/>
        </w:rPr>
        <w:t>;</w:t>
      </w:r>
    </w:p>
    <w:p w:rsidR="006711B4" w:rsidRPr="00801576" w:rsidRDefault="006711B4" w:rsidP="00BB0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Повышение защиты жизни и здоровья граждан</w:t>
      </w:r>
      <w:r w:rsidR="002557E2" w:rsidRPr="00801576">
        <w:rPr>
          <w:rFonts w:ascii="Times New Roman" w:hAnsi="Times New Roman" w:cs="Times New Roman"/>
          <w:sz w:val="28"/>
          <w:szCs w:val="28"/>
        </w:rPr>
        <w:t>;</w:t>
      </w:r>
    </w:p>
    <w:p w:rsidR="002557E2" w:rsidRPr="00801576" w:rsidRDefault="002557E2" w:rsidP="00BB0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lastRenderedPageBreak/>
        <w:t>Укрепление материально-технической базы противопожарной службы;</w:t>
      </w:r>
    </w:p>
    <w:p w:rsidR="002557E2" w:rsidRPr="00801576" w:rsidRDefault="002557E2" w:rsidP="00BB0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Снижение причиненного пожарами материального ущерба;</w:t>
      </w:r>
    </w:p>
    <w:p w:rsidR="002557E2" w:rsidRPr="00801576" w:rsidRDefault="002557E2" w:rsidP="00BB0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Совершенствование противопожарной пропаганды;</w:t>
      </w:r>
    </w:p>
    <w:p w:rsidR="002557E2" w:rsidRPr="00801576" w:rsidRDefault="002557E2" w:rsidP="00BB0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Приведение противопожарной защиты жилого фонда и объектов муниципальной формы собственности в соответствие с нормами пожарной безопасности.</w:t>
      </w:r>
    </w:p>
    <w:p w:rsidR="002557E2" w:rsidRPr="00801576" w:rsidRDefault="002557E2" w:rsidP="00BB0829">
      <w:p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Результаты, которые планируется достичь при выполнении программы, а также социально  - экономические последствия:</w:t>
      </w:r>
    </w:p>
    <w:p w:rsidR="002557E2" w:rsidRPr="00801576" w:rsidRDefault="002557E2" w:rsidP="00BB0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Повышение сознательности граждан в области обеспечения пожарной безопасности, повышение уровня знаний граждан в области пожарной безопасности;</w:t>
      </w:r>
    </w:p>
    <w:p w:rsidR="002557E2" w:rsidRPr="00801576" w:rsidRDefault="002557E2" w:rsidP="00BB0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Стабилизация обстановки с пожарами;</w:t>
      </w:r>
    </w:p>
    <w:p w:rsidR="002557E2" w:rsidRPr="00801576" w:rsidRDefault="002557E2" w:rsidP="00BB0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Снижение уровня гибели и травматизма жителей при пожарах;</w:t>
      </w:r>
    </w:p>
    <w:p w:rsidR="002557E2" w:rsidRPr="00801576" w:rsidRDefault="002557E2" w:rsidP="00BB0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Уменьшение материальных потерь, наносимых пожарами;</w:t>
      </w:r>
    </w:p>
    <w:p w:rsidR="002557E2" w:rsidRPr="00801576" w:rsidRDefault="002557E2" w:rsidP="00BB0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Повышение пожарной безопасности</w:t>
      </w:r>
      <w:r w:rsidR="009812FC" w:rsidRPr="0080157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3408A6" w:rsidRPr="00801576" w:rsidRDefault="003408A6" w:rsidP="003408A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Программой определен исполнител</w:t>
      </w:r>
      <w:proofErr w:type="gramStart"/>
      <w:r w:rsidRPr="0080157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01576">
        <w:rPr>
          <w:rFonts w:ascii="Times New Roman" w:hAnsi="Times New Roman" w:cs="Times New Roman"/>
          <w:sz w:val="28"/>
          <w:szCs w:val="28"/>
        </w:rPr>
        <w:t xml:space="preserve"> государственное бюджетное </w:t>
      </w:r>
      <w:proofErr w:type="spellStart"/>
      <w:r w:rsidRPr="0080157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801576">
        <w:rPr>
          <w:rFonts w:ascii="Times New Roman" w:hAnsi="Times New Roman" w:cs="Times New Roman"/>
          <w:sz w:val="28"/>
          <w:szCs w:val="28"/>
        </w:rPr>
        <w:t xml:space="preserve"> техническое учреждение Свердловской области, а именно отряд противопожарной службы Свердловской области №19. При проведении контрольного мероприятия, установлено, что фактическим исполнителем программы является МКУ ГО Заречный «Центр спасения». Изменения в программу заказчиком не вносились.</w:t>
      </w:r>
    </w:p>
    <w:p w:rsidR="00912BC1" w:rsidRPr="00801576" w:rsidRDefault="00912BC1" w:rsidP="0001370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Анализ исполнения мероприятий программы.</w:t>
      </w:r>
    </w:p>
    <w:p w:rsidR="00083E7B" w:rsidRPr="00801576" w:rsidRDefault="00ED36CA" w:rsidP="00ED3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576">
        <w:rPr>
          <w:rFonts w:ascii="Times New Roman" w:hAnsi="Times New Roman" w:cs="Times New Roman"/>
          <w:sz w:val="28"/>
          <w:szCs w:val="28"/>
        </w:rPr>
        <w:t>Согласно паспорта</w:t>
      </w:r>
      <w:proofErr w:type="gramEnd"/>
      <w:r w:rsidRPr="00801576">
        <w:rPr>
          <w:rFonts w:ascii="Times New Roman" w:hAnsi="Times New Roman" w:cs="Times New Roman"/>
          <w:sz w:val="28"/>
          <w:szCs w:val="28"/>
        </w:rPr>
        <w:t xml:space="preserve"> целевой программы общий объем финансирования для реализации мероприятий Программы составлял 5108,695 тыс. рублей, в том числе: </w:t>
      </w:r>
    </w:p>
    <w:tbl>
      <w:tblPr>
        <w:tblStyle w:val="a4"/>
        <w:tblW w:w="10173" w:type="dxa"/>
        <w:tblLayout w:type="fixed"/>
        <w:tblLook w:val="01E0"/>
      </w:tblPr>
      <w:tblGrid>
        <w:gridCol w:w="392"/>
        <w:gridCol w:w="2835"/>
        <w:gridCol w:w="1134"/>
        <w:gridCol w:w="425"/>
        <w:gridCol w:w="1134"/>
        <w:gridCol w:w="425"/>
        <w:gridCol w:w="1134"/>
        <w:gridCol w:w="568"/>
        <w:gridCol w:w="2126"/>
      </w:tblGrid>
      <w:tr w:rsidR="002215C4" w:rsidRPr="001E338E" w:rsidTr="006A13B6">
        <w:tc>
          <w:tcPr>
            <w:tcW w:w="392" w:type="dxa"/>
            <w:vMerge w:val="restart"/>
          </w:tcPr>
          <w:p w:rsidR="002215C4" w:rsidRPr="006C19C3" w:rsidRDefault="002215C4" w:rsidP="006A13B6">
            <w:pPr>
              <w:adjustRightInd w:val="0"/>
              <w:jc w:val="both"/>
            </w:pPr>
          </w:p>
          <w:p w:rsidR="002215C4" w:rsidRPr="006C19C3" w:rsidRDefault="002215C4" w:rsidP="006A13B6">
            <w:pPr>
              <w:adjustRightInd w:val="0"/>
              <w:jc w:val="both"/>
            </w:pPr>
          </w:p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№</w:t>
            </w:r>
          </w:p>
          <w:p w:rsidR="002215C4" w:rsidRPr="006C19C3" w:rsidRDefault="002215C4" w:rsidP="006A13B6">
            <w:pPr>
              <w:adjustRightInd w:val="0"/>
              <w:jc w:val="both"/>
            </w:pPr>
            <w:proofErr w:type="spellStart"/>
            <w:proofErr w:type="gramStart"/>
            <w:r w:rsidRPr="006C19C3">
              <w:t>п</w:t>
            </w:r>
            <w:proofErr w:type="spellEnd"/>
            <w:proofErr w:type="gramEnd"/>
            <w:r w:rsidRPr="006C19C3">
              <w:t>/</w:t>
            </w:r>
            <w:proofErr w:type="spellStart"/>
            <w:r w:rsidRPr="006C19C3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215C4" w:rsidRPr="006C19C3" w:rsidRDefault="002215C4" w:rsidP="006A13B6">
            <w:pPr>
              <w:adjustRightInd w:val="0"/>
              <w:jc w:val="both"/>
            </w:pPr>
          </w:p>
          <w:p w:rsidR="002215C4" w:rsidRPr="006C19C3" w:rsidRDefault="002215C4" w:rsidP="006A13B6">
            <w:pPr>
              <w:adjustRightInd w:val="0"/>
              <w:jc w:val="both"/>
            </w:pPr>
          </w:p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 xml:space="preserve">Наименование </w:t>
            </w:r>
          </w:p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мероприятия</w:t>
            </w:r>
          </w:p>
        </w:tc>
        <w:tc>
          <w:tcPr>
            <w:tcW w:w="1559" w:type="dxa"/>
            <w:gridSpan w:val="2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2010</w:t>
            </w:r>
          </w:p>
        </w:tc>
        <w:tc>
          <w:tcPr>
            <w:tcW w:w="1559" w:type="dxa"/>
            <w:gridSpan w:val="2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2011</w:t>
            </w:r>
          </w:p>
        </w:tc>
        <w:tc>
          <w:tcPr>
            <w:tcW w:w="1702" w:type="dxa"/>
            <w:gridSpan w:val="2"/>
          </w:tcPr>
          <w:p w:rsidR="002215C4" w:rsidRDefault="002215C4" w:rsidP="006A13B6">
            <w:pPr>
              <w:adjustRightInd w:val="0"/>
              <w:jc w:val="both"/>
            </w:pPr>
            <w:r>
              <w:t>2012</w:t>
            </w:r>
          </w:p>
        </w:tc>
        <w:tc>
          <w:tcPr>
            <w:tcW w:w="2126" w:type="dxa"/>
            <w:vMerge w:val="restart"/>
          </w:tcPr>
          <w:p w:rsidR="002215C4" w:rsidRDefault="002215C4" w:rsidP="006A13B6">
            <w:pPr>
              <w:adjustRightInd w:val="0"/>
              <w:jc w:val="both"/>
            </w:pPr>
            <w:r>
              <w:t>Результаты, которые должны быть достигнуты в ходе выполнения мероприятий</w:t>
            </w:r>
          </w:p>
        </w:tc>
      </w:tr>
      <w:tr w:rsidR="002215C4" w:rsidRPr="001E338E" w:rsidTr="006A13B6">
        <w:tc>
          <w:tcPr>
            <w:tcW w:w="392" w:type="dxa"/>
            <w:vMerge/>
          </w:tcPr>
          <w:p w:rsidR="002215C4" w:rsidRPr="006C19C3" w:rsidRDefault="002215C4" w:rsidP="006A13B6">
            <w:pPr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2215C4" w:rsidRPr="006C19C3" w:rsidRDefault="002215C4" w:rsidP="006A13B6">
            <w:pPr>
              <w:adjustRightInd w:val="0"/>
              <w:jc w:val="both"/>
            </w:pPr>
          </w:p>
        </w:tc>
        <w:tc>
          <w:tcPr>
            <w:tcW w:w="1134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По плану</w:t>
            </w:r>
          </w:p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(тыс</w:t>
            </w:r>
            <w:proofErr w:type="gramStart"/>
            <w:r w:rsidRPr="006C19C3">
              <w:t>.р</w:t>
            </w:r>
            <w:proofErr w:type="gramEnd"/>
            <w:r w:rsidRPr="006C19C3">
              <w:t>уб.)</w:t>
            </w:r>
          </w:p>
        </w:tc>
        <w:tc>
          <w:tcPr>
            <w:tcW w:w="425" w:type="dxa"/>
          </w:tcPr>
          <w:p w:rsidR="002215C4" w:rsidRPr="006C19C3" w:rsidRDefault="002215C4" w:rsidP="006A13B6">
            <w:pPr>
              <w:adjustRightInd w:val="0"/>
              <w:jc w:val="both"/>
            </w:pPr>
          </w:p>
          <w:p w:rsidR="002215C4" w:rsidRPr="006C19C3" w:rsidRDefault="002215C4" w:rsidP="006A13B6">
            <w:pPr>
              <w:adjustRightInd w:val="0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По плану</w:t>
            </w:r>
          </w:p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(тыс</w:t>
            </w:r>
            <w:proofErr w:type="gramStart"/>
            <w:r w:rsidRPr="006C19C3">
              <w:t>.р</w:t>
            </w:r>
            <w:proofErr w:type="gramEnd"/>
            <w:r w:rsidRPr="006C19C3">
              <w:t>уб.)</w:t>
            </w:r>
          </w:p>
        </w:tc>
        <w:tc>
          <w:tcPr>
            <w:tcW w:w="425" w:type="dxa"/>
          </w:tcPr>
          <w:p w:rsidR="002215C4" w:rsidRPr="006C19C3" w:rsidRDefault="002215C4" w:rsidP="006A13B6">
            <w:pPr>
              <w:adjustRightInd w:val="0"/>
              <w:jc w:val="both"/>
            </w:pPr>
          </w:p>
          <w:p w:rsidR="002215C4" w:rsidRPr="006C19C3" w:rsidRDefault="002215C4" w:rsidP="006A13B6">
            <w:pPr>
              <w:adjustRightInd w:val="0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По плану</w:t>
            </w:r>
          </w:p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(тыс</w:t>
            </w:r>
            <w:proofErr w:type="gramStart"/>
            <w:r w:rsidRPr="006C19C3">
              <w:t>.р</w:t>
            </w:r>
            <w:proofErr w:type="gramEnd"/>
            <w:r w:rsidRPr="006C19C3">
              <w:t>уб.)</w:t>
            </w:r>
          </w:p>
        </w:tc>
        <w:tc>
          <w:tcPr>
            <w:tcW w:w="568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%</w:t>
            </w:r>
          </w:p>
        </w:tc>
        <w:tc>
          <w:tcPr>
            <w:tcW w:w="2126" w:type="dxa"/>
            <w:vMerge/>
          </w:tcPr>
          <w:p w:rsidR="002215C4" w:rsidRPr="006C19C3" w:rsidRDefault="002215C4" w:rsidP="006A13B6">
            <w:pPr>
              <w:adjustRightInd w:val="0"/>
              <w:jc w:val="both"/>
            </w:pPr>
          </w:p>
        </w:tc>
      </w:tr>
      <w:tr w:rsidR="002215C4" w:rsidRPr="001E338E" w:rsidTr="006A13B6">
        <w:tc>
          <w:tcPr>
            <w:tcW w:w="392" w:type="dxa"/>
          </w:tcPr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1</w:t>
            </w:r>
          </w:p>
        </w:tc>
        <w:tc>
          <w:tcPr>
            <w:tcW w:w="2835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58,695</w:t>
            </w:r>
          </w:p>
        </w:tc>
        <w:tc>
          <w:tcPr>
            <w:tcW w:w="425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150,0</w:t>
            </w:r>
          </w:p>
        </w:tc>
        <w:tc>
          <w:tcPr>
            <w:tcW w:w="425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165,0</w:t>
            </w:r>
          </w:p>
        </w:tc>
        <w:tc>
          <w:tcPr>
            <w:tcW w:w="568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Повышение сознательности граждан в области обеспечения пожарной безопасности, повышение уровня знаний граждан в области пожарной безопасности.</w:t>
            </w:r>
          </w:p>
        </w:tc>
      </w:tr>
      <w:tr w:rsidR="002215C4" w:rsidRPr="001E338E" w:rsidTr="006A13B6">
        <w:tc>
          <w:tcPr>
            <w:tcW w:w="392" w:type="dxa"/>
          </w:tcPr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2</w:t>
            </w:r>
          </w:p>
        </w:tc>
        <w:tc>
          <w:tcPr>
            <w:tcW w:w="2835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Приобретение пожарно-технической продукции</w:t>
            </w: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238,0</w:t>
            </w:r>
          </w:p>
        </w:tc>
        <w:tc>
          <w:tcPr>
            <w:tcW w:w="425" w:type="dxa"/>
            <w:vAlign w:val="center"/>
          </w:tcPr>
          <w:p w:rsidR="002215C4" w:rsidRDefault="002215C4" w:rsidP="006A13B6">
            <w:pPr>
              <w:adjustRightInd w:val="0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255,0</w:t>
            </w:r>
          </w:p>
        </w:tc>
        <w:tc>
          <w:tcPr>
            <w:tcW w:w="425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273,0</w:t>
            </w:r>
          </w:p>
        </w:tc>
        <w:tc>
          <w:tcPr>
            <w:tcW w:w="568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2215C4" w:rsidRDefault="002215C4" w:rsidP="006A13B6">
            <w:pPr>
              <w:adjustRightInd w:val="0"/>
              <w:jc w:val="both"/>
            </w:pPr>
            <w:r>
              <w:t>Укрепление материально технической базы противопожарной службы</w:t>
            </w:r>
          </w:p>
        </w:tc>
      </w:tr>
      <w:tr w:rsidR="002215C4" w:rsidRPr="001E338E" w:rsidTr="006A13B6">
        <w:tc>
          <w:tcPr>
            <w:tcW w:w="392" w:type="dxa"/>
          </w:tcPr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3</w:t>
            </w:r>
          </w:p>
        </w:tc>
        <w:tc>
          <w:tcPr>
            <w:tcW w:w="2835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 xml:space="preserve">Осуществление мероприятий по обеспечению пожарной безопасности объектов муниципальной </w:t>
            </w:r>
            <w:r>
              <w:lastRenderedPageBreak/>
              <w:t>собственности</w:t>
            </w: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lastRenderedPageBreak/>
              <w:t>0,0</w:t>
            </w:r>
          </w:p>
        </w:tc>
        <w:tc>
          <w:tcPr>
            <w:tcW w:w="425" w:type="dxa"/>
            <w:vAlign w:val="center"/>
          </w:tcPr>
          <w:p w:rsidR="002215C4" w:rsidRDefault="002215C4" w:rsidP="006A13B6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2227,0</w:t>
            </w:r>
          </w:p>
        </w:tc>
        <w:tc>
          <w:tcPr>
            <w:tcW w:w="425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1769,0</w:t>
            </w:r>
          </w:p>
        </w:tc>
        <w:tc>
          <w:tcPr>
            <w:tcW w:w="568" w:type="dxa"/>
            <w:vAlign w:val="center"/>
          </w:tcPr>
          <w:p w:rsidR="002215C4" w:rsidRPr="006C19C3" w:rsidRDefault="002215C4" w:rsidP="006A13B6">
            <w:pPr>
              <w:adjustRightInd w:val="0"/>
              <w:jc w:val="center"/>
            </w:pPr>
            <w:r>
              <w:t>81</w:t>
            </w:r>
          </w:p>
        </w:tc>
        <w:tc>
          <w:tcPr>
            <w:tcW w:w="2126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 xml:space="preserve">Уменьшение максимальных потерь, наносимых пожарами. </w:t>
            </w:r>
            <w:r>
              <w:lastRenderedPageBreak/>
              <w:t>Повышение пожарной безопасности общеобразовательных учреждений</w:t>
            </w:r>
          </w:p>
        </w:tc>
      </w:tr>
      <w:tr w:rsidR="002215C4" w:rsidRPr="001E338E" w:rsidTr="006A13B6">
        <w:tc>
          <w:tcPr>
            <w:tcW w:w="392" w:type="dxa"/>
          </w:tcPr>
          <w:p w:rsidR="002215C4" w:rsidRPr="006C19C3" w:rsidRDefault="002215C4" w:rsidP="006A13B6">
            <w:pPr>
              <w:adjustRightInd w:val="0"/>
              <w:jc w:val="both"/>
            </w:pPr>
          </w:p>
        </w:tc>
        <w:tc>
          <w:tcPr>
            <w:tcW w:w="2835" w:type="dxa"/>
          </w:tcPr>
          <w:p w:rsidR="002215C4" w:rsidRPr="006C19C3" w:rsidRDefault="002215C4" w:rsidP="006A13B6">
            <w:pPr>
              <w:adjustRightInd w:val="0"/>
              <w:jc w:val="both"/>
            </w:pPr>
            <w:r w:rsidRPr="006C19C3">
              <w:t>ИТОГО</w:t>
            </w:r>
          </w:p>
        </w:tc>
        <w:tc>
          <w:tcPr>
            <w:tcW w:w="1134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269,695</w:t>
            </w:r>
          </w:p>
        </w:tc>
        <w:tc>
          <w:tcPr>
            <w:tcW w:w="425" w:type="dxa"/>
          </w:tcPr>
          <w:p w:rsidR="002215C4" w:rsidRPr="006C19C3" w:rsidRDefault="002215C4" w:rsidP="006A13B6">
            <w:pPr>
              <w:adjustRightInd w:val="0"/>
              <w:jc w:val="both"/>
            </w:pPr>
          </w:p>
        </w:tc>
        <w:tc>
          <w:tcPr>
            <w:tcW w:w="1134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2632,0</w:t>
            </w:r>
          </w:p>
        </w:tc>
        <w:tc>
          <w:tcPr>
            <w:tcW w:w="425" w:type="dxa"/>
          </w:tcPr>
          <w:p w:rsidR="002215C4" w:rsidRPr="006C19C3" w:rsidRDefault="002215C4" w:rsidP="006A13B6">
            <w:pPr>
              <w:adjustRightInd w:val="0"/>
              <w:jc w:val="both"/>
            </w:pPr>
          </w:p>
        </w:tc>
        <w:tc>
          <w:tcPr>
            <w:tcW w:w="1134" w:type="dxa"/>
          </w:tcPr>
          <w:p w:rsidR="002215C4" w:rsidRPr="006C19C3" w:rsidRDefault="002215C4" w:rsidP="006A13B6">
            <w:pPr>
              <w:adjustRightInd w:val="0"/>
              <w:jc w:val="both"/>
            </w:pPr>
            <w:r>
              <w:t>2207,0</w:t>
            </w:r>
          </w:p>
        </w:tc>
        <w:tc>
          <w:tcPr>
            <w:tcW w:w="568" w:type="dxa"/>
          </w:tcPr>
          <w:p w:rsidR="002215C4" w:rsidRPr="006C19C3" w:rsidRDefault="002215C4" w:rsidP="006A13B6">
            <w:pPr>
              <w:adjustRightInd w:val="0"/>
              <w:jc w:val="both"/>
            </w:pPr>
          </w:p>
        </w:tc>
        <w:tc>
          <w:tcPr>
            <w:tcW w:w="2126" w:type="dxa"/>
          </w:tcPr>
          <w:p w:rsidR="002215C4" w:rsidRDefault="002215C4" w:rsidP="006A13B6">
            <w:pPr>
              <w:adjustRightInd w:val="0"/>
              <w:jc w:val="both"/>
            </w:pPr>
          </w:p>
        </w:tc>
      </w:tr>
    </w:tbl>
    <w:p w:rsidR="002215C4" w:rsidRPr="00801576" w:rsidRDefault="00801576" w:rsidP="00801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15C4" w:rsidRPr="00801576">
        <w:rPr>
          <w:rFonts w:ascii="Times New Roman" w:hAnsi="Times New Roman" w:cs="Times New Roman"/>
          <w:sz w:val="28"/>
          <w:szCs w:val="28"/>
        </w:rPr>
        <w:t>сновные суммы денежных сре</w:t>
      </w:r>
      <w:proofErr w:type="gramStart"/>
      <w:r w:rsidR="002215C4" w:rsidRPr="0080157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215C4" w:rsidRPr="00801576">
        <w:rPr>
          <w:rFonts w:ascii="Times New Roman" w:hAnsi="Times New Roman" w:cs="Times New Roman"/>
          <w:sz w:val="28"/>
          <w:szCs w:val="28"/>
        </w:rPr>
        <w:t xml:space="preserve">и разработке </w:t>
      </w:r>
      <w:r w:rsidR="000354A8" w:rsidRPr="00801576">
        <w:rPr>
          <w:rFonts w:ascii="Times New Roman" w:hAnsi="Times New Roman" w:cs="Times New Roman"/>
          <w:sz w:val="28"/>
          <w:szCs w:val="28"/>
        </w:rPr>
        <w:t>п</w:t>
      </w:r>
      <w:r w:rsidR="002215C4" w:rsidRPr="00801576">
        <w:rPr>
          <w:rFonts w:ascii="Times New Roman" w:hAnsi="Times New Roman" w:cs="Times New Roman"/>
          <w:sz w:val="28"/>
          <w:szCs w:val="28"/>
        </w:rPr>
        <w:t xml:space="preserve">рограммы были направлены на осуществление мероприятий по обеспечению пожарной безопасности объектов муниципальной </w:t>
      </w:r>
      <w:r w:rsidR="00ED77EB" w:rsidRPr="00801576">
        <w:rPr>
          <w:rFonts w:ascii="Times New Roman" w:hAnsi="Times New Roman" w:cs="Times New Roman"/>
          <w:sz w:val="28"/>
          <w:szCs w:val="28"/>
        </w:rPr>
        <w:t xml:space="preserve"> с</w:t>
      </w:r>
      <w:r w:rsidR="002215C4" w:rsidRPr="00801576">
        <w:rPr>
          <w:rFonts w:ascii="Times New Roman" w:hAnsi="Times New Roman" w:cs="Times New Roman"/>
          <w:sz w:val="28"/>
          <w:szCs w:val="28"/>
        </w:rPr>
        <w:t>обственности, являющихся приоритетными</w:t>
      </w:r>
      <w:r w:rsidR="003408A6" w:rsidRPr="00801576">
        <w:rPr>
          <w:rFonts w:ascii="Times New Roman" w:hAnsi="Times New Roman" w:cs="Times New Roman"/>
          <w:sz w:val="28"/>
          <w:szCs w:val="28"/>
        </w:rPr>
        <w:t xml:space="preserve"> целями программы.</w:t>
      </w:r>
    </w:p>
    <w:p w:rsidR="008D57A2" w:rsidRPr="00801576" w:rsidRDefault="00ED77EB" w:rsidP="00801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>В ходе реализации целевой программы отдельные мероприятия уточнялись</w:t>
      </w:r>
      <w:r w:rsidR="000354A8" w:rsidRPr="00801576">
        <w:rPr>
          <w:rFonts w:ascii="Times New Roman" w:hAnsi="Times New Roman" w:cs="Times New Roman"/>
          <w:sz w:val="28"/>
          <w:szCs w:val="28"/>
        </w:rPr>
        <w:t>,</w:t>
      </w:r>
      <w:r w:rsidRPr="00801576">
        <w:rPr>
          <w:rFonts w:ascii="Times New Roman" w:hAnsi="Times New Roman" w:cs="Times New Roman"/>
          <w:sz w:val="28"/>
          <w:szCs w:val="28"/>
        </w:rPr>
        <w:t xml:space="preserve"> и объемы их финансирования корректировались.</w:t>
      </w:r>
      <w:r w:rsidR="00801576">
        <w:rPr>
          <w:rFonts w:ascii="Times New Roman" w:hAnsi="Times New Roman" w:cs="Times New Roman"/>
          <w:sz w:val="28"/>
          <w:szCs w:val="28"/>
        </w:rPr>
        <w:t xml:space="preserve"> </w:t>
      </w:r>
      <w:r w:rsidR="008D57A2" w:rsidRPr="00801576">
        <w:rPr>
          <w:rFonts w:ascii="Times New Roman" w:hAnsi="Times New Roman" w:cs="Times New Roman"/>
          <w:sz w:val="28"/>
          <w:szCs w:val="28"/>
        </w:rPr>
        <w:t>В нарушение п.</w:t>
      </w:r>
      <w:r w:rsidR="000354A8" w:rsidRPr="00801576">
        <w:rPr>
          <w:rFonts w:ascii="Times New Roman" w:hAnsi="Times New Roman" w:cs="Times New Roman"/>
          <w:sz w:val="28"/>
          <w:szCs w:val="28"/>
        </w:rPr>
        <w:t xml:space="preserve"> 2 ст. 179 БК РФ</w:t>
      </w:r>
      <w:r w:rsidR="008D57A2" w:rsidRPr="00801576">
        <w:rPr>
          <w:rFonts w:ascii="Times New Roman" w:hAnsi="Times New Roman" w:cs="Times New Roman"/>
          <w:sz w:val="28"/>
          <w:szCs w:val="28"/>
        </w:rPr>
        <w:t xml:space="preserve"> заказчиком целевой программы – Администрацией </w:t>
      </w:r>
      <w:r w:rsidR="000354A8" w:rsidRPr="00801576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="008D57A2" w:rsidRPr="00801576">
        <w:rPr>
          <w:rFonts w:ascii="Times New Roman" w:hAnsi="Times New Roman" w:cs="Times New Roman"/>
          <w:sz w:val="28"/>
          <w:szCs w:val="28"/>
        </w:rPr>
        <w:t xml:space="preserve"> корректировки в части внесения вышеуказанных изменений в данную п</w:t>
      </w:r>
      <w:r w:rsidR="000354A8" w:rsidRPr="00801576">
        <w:rPr>
          <w:rFonts w:ascii="Times New Roman" w:hAnsi="Times New Roman" w:cs="Times New Roman"/>
          <w:sz w:val="28"/>
          <w:szCs w:val="28"/>
        </w:rPr>
        <w:t xml:space="preserve">рограмму не </w:t>
      </w:r>
      <w:r w:rsidR="00801576" w:rsidRPr="00801576">
        <w:rPr>
          <w:rFonts w:ascii="Times New Roman" w:hAnsi="Times New Roman" w:cs="Times New Roman"/>
          <w:sz w:val="28"/>
          <w:szCs w:val="28"/>
        </w:rPr>
        <w:t>вносились</w:t>
      </w:r>
      <w:r w:rsidR="000354A8" w:rsidRPr="0080157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10173" w:type="dxa"/>
        <w:tblLayout w:type="fixed"/>
        <w:tblLook w:val="01E0"/>
      </w:tblPr>
      <w:tblGrid>
        <w:gridCol w:w="392"/>
        <w:gridCol w:w="2835"/>
        <w:gridCol w:w="1134"/>
        <w:gridCol w:w="425"/>
        <w:gridCol w:w="1134"/>
        <w:gridCol w:w="425"/>
        <w:gridCol w:w="1134"/>
        <w:gridCol w:w="568"/>
        <w:gridCol w:w="2126"/>
      </w:tblGrid>
      <w:tr w:rsidR="00863236" w:rsidRPr="001E338E" w:rsidTr="006A13B6">
        <w:tc>
          <w:tcPr>
            <w:tcW w:w="392" w:type="dxa"/>
            <w:vMerge w:val="restart"/>
          </w:tcPr>
          <w:p w:rsidR="00863236" w:rsidRPr="006C19C3" w:rsidRDefault="00863236" w:rsidP="00BB0829">
            <w:pPr>
              <w:adjustRightInd w:val="0"/>
              <w:jc w:val="both"/>
            </w:pPr>
          </w:p>
          <w:p w:rsidR="00863236" w:rsidRPr="006C19C3" w:rsidRDefault="00863236" w:rsidP="00BB0829">
            <w:pPr>
              <w:adjustRightInd w:val="0"/>
              <w:jc w:val="both"/>
            </w:pPr>
          </w:p>
          <w:p w:rsidR="00863236" w:rsidRPr="006C19C3" w:rsidRDefault="00863236" w:rsidP="00BB0829">
            <w:pPr>
              <w:adjustRightInd w:val="0"/>
              <w:jc w:val="both"/>
            </w:pPr>
            <w:r w:rsidRPr="006C19C3">
              <w:t>№</w:t>
            </w:r>
          </w:p>
          <w:p w:rsidR="00863236" w:rsidRPr="006C19C3" w:rsidRDefault="00863236" w:rsidP="00BB0829">
            <w:pPr>
              <w:adjustRightInd w:val="0"/>
              <w:jc w:val="both"/>
            </w:pPr>
            <w:proofErr w:type="spellStart"/>
            <w:proofErr w:type="gramStart"/>
            <w:r w:rsidRPr="006C19C3">
              <w:t>п</w:t>
            </w:r>
            <w:proofErr w:type="spellEnd"/>
            <w:proofErr w:type="gramEnd"/>
            <w:r w:rsidRPr="006C19C3">
              <w:t>/</w:t>
            </w:r>
            <w:proofErr w:type="spellStart"/>
            <w:r w:rsidRPr="006C19C3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63236" w:rsidRPr="006C19C3" w:rsidRDefault="00863236" w:rsidP="00BB0829">
            <w:pPr>
              <w:adjustRightInd w:val="0"/>
              <w:jc w:val="both"/>
            </w:pPr>
          </w:p>
          <w:p w:rsidR="00863236" w:rsidRPr="006C19C3" w:rsidRDefault="00863236" w:rsidP="00BB0829">
            <w:pPr>
              <w:adjustRightInd w:val="0"/>
              <w:jc w:val="both"/>
            </w:pPr>
          </w:p>
          <w:p w:rsidR="00863236" w:rsidRPr="006C19C3" w:rsidRDefault="00863236" w:rsidP="00BB0829">
            <w:pPr>
              <w:adjustRightInd w:val="0"/>
              <w:jc w:val="both"/>
            </w:pPr>
            <w:r w:rsidRPr="006C19C3">
              <w:t xml:space="preserve">Наименование </w:t>
            </w:r>
          </w:p>
          <w:p w:rsidR="00863236" w:rsidRPr="006C19C3" w:rsidRDefault="00863236" w:rsidP="00BB0829">
            <w:pPr>
              <w:adjustRightInd w:val="0"/>
              <w:jc w:val="both"/>
            </w:pPr>
            <w:r w:rsidRPr="006C19C3">
              <w:t>мероприятия</w:t>
            </w:r>
          </w:p>
        </w:tc>
        <w:tc>
          <w:tcPr>
            <w:tcW w:w="1559" w:type="dxa"/>
            <w:gridSpan w:val="2"/>
          </w:tcPr>
          <w:p w:rsidR="00863236" w:rsidRPr="006C19C3" w:rsidRDefault="00863236" w:rsidP="00BB0829">
            <w:pPr>
              <w:adjustRightInd w:val="0"/>
              <w:jc w:val="both"/>
            </w:pPr>
            <w:r>
              <w:t>2010</w:t>
            </w:r>
          </w:p>
        </w:tc>
        <w:tc>
          <w:tcPr>
            <w:tcW w:w="1559" w:type="dxa"/>
            <w:gridSpan w:val="2"/>
          </w:tcPr>
          <w:p w:rsidR="00863236" w:rsidRPr="006C19C3" w:rsidRDefault="00863236" w:rsidP="006A13B6">
            <w:pPr>
              <w:adjustRightInd w:val="0"/>
              <w:jc w:val="both"/>
            </w:pPr>
            <w:r>
              <w:t>2011</w:t>
            </w:r>
          </w:p>
        </w:tc>
        <w:tc>
          <w:tcPr>
            <w:tcW w:w="1702" w:type="dxa"/>
            <w:gridSpan w:val="2"/>
          </w:tcPr>
          <w:p w:rsidR="00863236" w:rsidRDefault="00863236" w:rsidP="00BE2416">
            <w:pPr>
              <w:adjustRightInd w:val="0"/>
              <w:jc w:val="both"/>
            </w:pPr>
            <w:r>
              <w:t>2012</w:t>
            </w:r>
          </w:p>
        </w:tc>
        <w:tc>
          <w:tcPr>
            <w:tcW w:w="2126" w:type="dxa"/>
            <w:vMerge w:val="restart"/>
          </w:tcPr>
          <w:p w:rsidR="00863236" w:rsidRDefault="00863236" w:rsidP="00BB0829">
            <w:pPr>
              <w:adjustRightInd w:val="0"/>
              <w:jc w:val="both"/>
            </w:pPr>
            <w:r>
              <w:t>Результаты, которые должны быть достигнуты в ходе выполнения мероприятий</w:t>
            </w:r>
          </w:p>
        </w:tc>
      </w:tr>
      <w:tr w:rsidR="00863236" w:rsidRPr="001E338E" w:rsidTr="0010736E">
        <w:tc>
          <w:tcPr>
            <w:tcW w:w="392" w:type="dxa"/>
            <w:vMerge/>
          </w:tcPr>
          <w:p w:rsidR="00863236" w:rsidRPr="006C19C3" w:rsidRDefault="00863236" w:rsidP="00BB0829">
            <w:pPr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863236" w:rsidRPr="006C19C3" w:rsidRDefault="00863236" w:rsidP="00BB0829">
            <w:pPr>
              <w:adjustRightInd w:val="0"/>
              <w:jc w:val="both"/>
            </w:pPr>
          </w:p>
        </w:tc>
        <w:tc>
          <w:tcPr>
            <w:tcW w:w="1134" w:type="dxa"/>
          </w:tcPr>
          <w:p w:rsidR="00863236" w:rsidRPr="006C19C3" w:rsidRDefault="00863236" w:rsidP="0005286F">
            <w:pPr>
              <w:adjustRightInd w:val="0"/>
              <w:jc w:val="both"/>
            </w:pPr>
            <w:r w:rsidRPr="006C19C3">
              <w:t xml:space="preserve">Фактически исполнено </w:t>
            </w:r>
          </w:p>
          <w:p w:rsidR="00863236" w:rsidRPr="006C19C3" w:rsidRDefault="00863236" w:rsidP="0005286F">
            <w:pPr>
              <w:adjustRightInd w:val="0"/>
              <w:jc w:val="both"/>
            </w:pPr>
            <w:r w:rsidRPr="006C19C3">
              <w:t>(тыс</w:t>
            </w:r>
            <w:proofErr w:type="gramStart"/>
            <w:r w:rsidRPr="006C19C3">
              <w:t>.р</w:t>
            </w:r>
            <w:proofErr w:type="gramEnd"/>
            <w:r w:rsidRPr="006C19C3">
              <w:t>уб.)</w:t>
            </w:r>
          </w:p>
        </w:tc>
        <w:tc>
          <w:tcPr>
            <w:tcW w:w="425" w:type="dxa"/>
          </w:tcPr>
          <w:p w:rsidR="00863236" w:rsidRPr="006C19C3" w:rsidRDefault="00863236" w:rsidP="00BB0829">
            <w:pPr>
              <w:adjustRightInd w:val="0"/>
              <w:jc w:val="both"/>
            </w:pPr>
          </w:p>
          <w:p w:rsidR="00863236" w:rsidRPr="006C19C3" w:rsidRDefault="00863236" w:rsidP="00BB0829">
            <w:pPr>
              <w:adjustRightInd w:val="0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863236" w:rsidRPr="006C19C3" w:rsidRDefault="00863236" w:rsidP="0005286F">
            <w:pPr>
              <w:adjustRightInd w:val="0"/>
              <w:jc w:val="both"/>
            </w:pPr>
            <w:r w:rsidRPr="006C19C3">
              <w:t xml:space="preserve">Фактически исполнено </w:t>
            </w:r>
          </w:p>
          <w:p w:rsidR="00863236" w:rsidRPr="006C19C3" w:rsidRDefault="00863236" w:rsidP="0005286F">
            <w:pPr>
              <w:adjustRightInd w:val="0"/>
              <w:jc w:val="both"/>
            </w:pPr>
            <w:r w:rsidRPr="006C19C3">
              <w:t>(тыс</w:t>
            </w:r>
            <w:proofErr w:type="gramStart"/>
            <w:r w:rsidRPr="006C19C3">
              <w:t>.р</w:t>
            </w:r>
            <w:proofErr w:type="gramEnd"/>
            <w:r w:rsidRPr="006C19C3">
              <w:t>уб.)</w:t>
            </w:r>
          </w:p>
        </w:tc>
        <w:tc>
          <w:tcPr>
            <w:tcW w:w="425" w:type="dxa"/>
          </w:tcPr>
          <w:p w:rsidR="00863236" w:rsidRPr="006C19C3" w:rsidRDefault="00863236" w:rsidP="006A13B6">
            <w:pPr>
              <w:adjustRightInd w:val="0"/>
              <w:jc w:val="both"/>
            </w:pPr>
          </w:p>
          <w:p w:rsidR="00863236" w:rsidRPr="006C19C3" w:rsidRDefault="00863236" w:rsidP="006A13B6">
            <w:pPr>
              <w:adjustRightInd w:val="0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863236" w:rsidRPr="006C19C3" w:rsidRDefault="00863236" w:rsidP="006A13B6">
            <w:pPr>
              <w:adjustRightInd w:val="0"/>
              <w:jc w:val="both"/>
            </w:pPr>
            <w:r w:rsidRPr="006C19C3">
              <w:t xml:space="preserve">Фактически исполнено </w:t>
            </w:r>
          </w:p>
          <w:p w:rsidR="00863236" w:rsidRPr="006C19C3" w:rsidRDefault="00863236" w:rsidP="006A13B6">
            <w:pPr>
              <w:adjustRightInd w:val="0"/>
              <w:jc w:val="both"/>
            </w:pPr>
            <w:r w:rsidRPr="006C19C3">
              <w:t>(тыс</w:t>
            </w:r>
            <w:proofErr w:type="gramStart"/>
            <w:r w:rsidRPr="006C19C3">
              <w:t>.р</w:t>
            </w:r>
            <w:proofErr w:type="gramEnd"/>
            <w:r w:rsidRPr="006C19C3">
              <w:t>уб.)</w:t>
            </w:r>
          </w:p>
        </w:tc>
        <w:tc>
          <w:tcPr>
            <w:tcW w:w="568" w:type="dxa"/>
          </w:tcPr>
          <w:p w:rsidR="00863236" w:rsidRPr="006C19C3" w:rsidRDefault="00863236" w:rsidP="00BE2416">
            <w:pPr>
              <w:adjustRightInd w:val="0"/>
              <w:jc w:val="both"/>
            </w:pPr>
            <w:r>
              <w:t>%</w:t>
            </w:r>
          </w:p>
        </w:tc>
        <w:tc>
          <w:tcPr>
            <w:tcW w:w="2126" w:type="dxa"/>
            <w:vMerge/>
          </w:tcPr>
          <w:p w:rsidR="00863236" w:rsidRPr="006C19C3" w:rsidRDefault="00863236" w:rsidP="00BB0829">
            <w:pPr>
              <w:adjustRightInd w:val="0"/>
              <w:jc w:val="both"/>
            </w:pPr>
          </w:p>
        </w:tc>
      </w:tr>
      <w:tr w:rsidR="00D856CC" w:rsidRPr="001E338E" w:rsidTr="0010736E">
        <w:tc>
          <w:tcPr>
            <w:tcW w:w="392" w:type="dxa"/>
          </w:tcPr>
          <w:p w:rsidR="00D856CC" w:rsidRPr="006C19C3" w:rsidRDefault="00D856CC" w:rsidP="00BB0829">
            <w:pPr>
              <w:adjustRightInd w:val="0"/>
              <w:jc w:val="both"/>
            </w:pPr>
            <w:r w:rsidRPr="006C19C3">
              <w:t>1</w:t>
            </w:r>
          </w:p>
        </w:tc>
        <w:tc>
          <w:tcPr>
            <w:tcW w:w="2835" w:type="dxa"/>
          </w:tcPr>
          <w:p w:rsidR="00D856CC" w:rsidRPr="006C19C3" w:rsidRDefault="00D856CC" w:rsidP="00BB0829">
            <w:pPr>
              <w:adjustRightInd w:val="0"/>
              <w:jc w:val="both"/>
            </w:pPr>
            <w: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48,7</w:t>
            </w:r>
          </w:p>
        </w:tc>
        <w:tc>
          <w:tcPr>
            <w:tcW w:w="425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256,9</w:t>
            </w:r>
          </w:p>
        </w:tc>
        <w:tc>
          <w:tcPr>
            <w:tcW w:w="425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92,9</w:t>
            </w:r>
          </w:p>
        </w:tc>
        <w:tc>
          <w:tcPr>
            <w:tcW w:w="568" w:type="dxa"/>
            <w:vAlign w:val="center"/>
          </w:tcPr>
          <w:p w:rsidR="00D856CC" w:rsidRPr="006C19C3" w:rsidRDefault="0010736E" w:rsidP="00B42737">
            <w:pPr>
              <w:adjustRightInd w:val="0"/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D856CC" w:rsidRPr="006C19C3" w:rsidRDefault="00D856CC" w:rsidP="00BB0829">
            <w:pPr>
              <w:adjustRightInd w:val="0"/>
              <w:jc w:val="both"/>
            </w:pPr>
            <w:r>
              <w:t>Повышение сознательности граждан в области обеспечения пожарной безопасности, повышение уровня знаний граждан в области пожарной безопасности.</w:t>
            </w:r>
          </w:p>
        </w:tc>
      </w:tr>
      <w:tr w:rsidR="00D856CC" w:rsidRPr="001E338E" w:rsidTr="0010736E">
        <w:tc>
          <w:tcPr>
            <w:tcW w:w="392" w:type="dxa"/>
          </w:tcPr>
          <w:p w:rsidR="00D856CC" w:rsidRPr="006C19C3" w:rsidRDefault="00D856CC" w:rsidP="00BB0829">
            <w:pPr>
              <w:adjustRightInd w:val="0"/>
              <w:jc w:val="both"/>
            </w:pPr>
            <w:r w:rsidRPr="006C19C3">
              <w:t>2</w:t>
            </w:r>
          </w:p>
        </w:tc>
        <w:tc>
          <w:tcPr>
            <w:tcW w:w="2835" w:type="dxa"/>
          </w:tcPr>
          <w:p w:rsidR="00D856CC" w:rsidRPr="006C19C3" w:rsidRDefault="00D856CC" w:rsidP="00BB0829">
            <w:pPr>
              <w:adjustRightInd w:val="0"/>
              <w:jc w:val="both"/>
            </w:pPr>
            <w:r>
              <w:t>Приобретение пожарно-технической продукции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210,7</w:t>
            </w:r>
          </w:p>
        </w:tc>
        <w:tc>
          <w:tcPr>
            <w:tcW w:w="425" w:type="dxa"/>
            <w:vAlign w:val="center"/>
          </w:tcPr>
          <w:p w:rsidR="00D856CC" w:rsidRDefault="00D856CC" w:rsidP="00B42737">
            <w:pPr>
              <w:adjustRightInd w:val="0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331,7</w:t>
            </w:r>
          </w:p>
        </w:tc>
        <w:tc>
          <w:tcPr>
            <w:tcW w:w="425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450,9</w:t>
            </w:r>
          </w:p>
        </w:tc>
        <w:tc>
          <w:tcPr>
            <w:tcW w:w="568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82</w:t>
            </w:r>
          </w:p>
        </w:tc>
        <w:tc>
          <w:tcPr>
            <w:tcW w:w="2126" w:type="dxa"/>
          </w:tcPr>
          <w:p w:rsidR="00D856CC" w:rsidRDefault="00D856CC" w:rsidP="00BB0829">
            <w:pPr>
              <w:adjustRightInd w:val="0"/>
              <w:jc w:val="both"/>
            </w:pPr>
            <w:r>
              <w:t>Укрепление материально технической базы противопожарной службы</w:t>
            </w:r>
          </w:p>
        </w:tc>
      </w:tr>
      <w:tr w:rsidR="00D856CC" w:rsidRPr="001E338E" w:rsidTr="0010736E">
        <w:tc>
          <w:tcPr>
            <w:tcW w:w="392" w:type="dxa"/>
          </w:tcPr>
          <w:p w:rsidR="00D856CC" w:rsidRPr="006C19C3" w:rsidRDefault="00D856CC" w:rsidP="00BB0829">
            <w:pPr>
              <w:adjustRightInd w:val="0"/>
              <w:jc w:val="both"/>
            </w:pPr>
            <w:r w:rsidRPr="006C19C3">
              <w:t>3</w:t>
            </w:r>
          </w:p>
        </w:tc>
        <w:tc>
          <w:tcPr>
            <w:tcW w:w="2835" w:type="dxa"/>
          </w:tcPr>
          <w:p w:rsidR="00D856CC" w:rsidRPr="006C19C3" w:rsidRDefault="00D856CC" w:rsidP="00BB0829">
            <w:pPr>
              <w:adjustRightInd w:val="0"/>
              <w:jc w:val="both"/>
            </w:pPr>
            <w:r>
              <w:t>Осуществление мероприятий по обеспечению пожарной безопасности объектов муниципальной собственности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13,7</w:t>
            </w:r>
          </w:p>
        </w:tc>
        <w:tc>
          <w:tcPr>
            <w:tcW w:w="425" w:type="dxa"/>
            <w:vAlign w:val="center"/>
          </w:tcPr>
          <w:p w:rsidR="00D856CC" w:rsidRDefault="00D856CC" w:rsidP="00B42737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10,0</w:t>
            </w:r>
          </w:p>
        </w:tc>
        <w:tc>
          <w:tcPr>
            <w:tcW w:w="425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856CC" w:rsidRPr="006C19C3" w:rsidRDefault="00D856CC" w:rsidP="00B42737">
            <w:pPr>
              <w:adjustRightInd w:val="0"/>
              <w:jc w:val="center"/>
            </w:pPr>
            <w:r>
              <w:t>7,8</w:t>
            </w:r>
          </w:p>
        </w:tc>
        <w:tc>
          <w:tcPr>
            <w:tcW w:w="568" w:type="dxa"/>
            <w:vAlign w:val="center"/>
          </w:tcPr>
          <w:p w:rsidR="00D856CC" w:rsidRPr="006C19C3" w:rsidRDefault="0010736E" w:rsidP="00B42737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856CC" w:rsidRPr="006C19C3" w:rsidRDefault="00D856CC" w:rsidP="00BB0829">
            <w:pPr>
              <w:adjustRightInd w:val="0"/>
              <w:jc w:val="both"/>
            </w:pPr>
            <w:r>
              <w:t>Уменьшение максимальных потерь, наносимых пожарами. Повышение пожарной безопасности общеобразовательных учреждений</w:t>
            </w:r>
          </w:p>
        </w:tc>
      </w:tr>
      <w:tr w:rsidR="00D856CC" w:rsidRPr="001E338E" w:rsidTr="0010736E">
        <w:tc>
          <w:tcPr>
            <w:tcW w:w="392" w:type="dxa"/>
          </w:tcPr>
          <w:p w:rsidR="00D856CC" w:rsidRPr="006C19C3" w:rsidRDefault="00D856CC" w:rsidP="00BB0829">
            <w:pPr>
              <w:adjustRightInd w:val="0"/>
              <w:jc w:val="both"/>
            </w:pPr>
          </w:p>
        </w:tc>
        <w:tc>
          <w:tcPr>
            <w:tcW w:w="2835" w:type="dxa"/>
          </w:tcPr>
          <w:p w:rsidR="00D856CC" w:rsidRPr="006C19C3" w:rsidRDefault="00D856CC" w:rsidP="00BB0829">
            <w:pPr>
              <w:adjustRightInd w:val="0"/>
              <w:jc w:val="both"/>
            </w:pPr>
            <w:r w:rsidRPr="006C19C3">
              <w:t>ИТОГО</w:t>
            </w:r>
          </w:p>
        </w:tc>
        <w:tc>
          <w:tcPr>
            <w:tcW w:w="1134" w:type="dxa"/>
          </w:tcPr>
          <w:p w:rsidR="00D856CC" w:rsidRPr="006C19C3" w:rsidRDefault="00B42737" w:rsidP="00BB0829">
            <w:pPr>
              <w:adjustRightInd w:val="0"/>
              <w:jc w:val="both"/>
            </w:pPr>
            <w:r>
              <w:t>273,1</w:t>
            </w:r>
          </w:p>
        </w:tc>
        <w:tc>
          <w:tcPr>
            <w:tcW w:w="425" w:type="dxa"/>
          </w:tcPr>
          <w:p w:rsidR="00D856CC" w:rsidRPr="006C19C3" w:rsidRDefault="00D856CC" w:rsidP="00BB0829">
            <w:pPr>
              <w:adjustRightInd w:val="0"/>
              <w:jc w:val="both"/>
            </w:pPr>
          </w:p>
        </w:tc>
        <w:tc>
          <w:tcPr>
            <w:tcW w:w="1134" w:type="dxa"/>
          </w:tcPr>
          <w:p w:rsidR="00D856CC" w:rsidRPr="006C19C3" w:rsidRDefault="00D856CC" w:rsidP="006A13B6">
            <w:pPr>
              <w:adjustRightInd w:val="0"/>
              <w:jc w:val="both"/>
            </w:pPr>
            <w:r>
              <w:t>598,6</w:t>
            </w:r>
          </w:p>
        </w:tc>
        <w:tc>
          <w:tcPr>
            <w:tcW w:w="425" w:type="dxa"/>
          </w:tcPr>
          <w:p w:rsidR="00D856CC" w:rsidRPr="006C19C3" w:rsidRDefault="00D856CC" w:rsidP="00BB0829">
            <w:pPr>
              <w:adjustRightInd w:val="0"/>
              <w:jc w:val="both"/>
            </w:pPr>
          </w:p>
        </w:tc>
        <w:tc>
          <w:tcPr>
            <w:tcW w:w="1134" w:type="dxa"/>
          </w:tcPr>
          <w:p w:rsidR="00D856CC" w:rsidRPr="006C19C3" w:rsidRDefault="00D856CC" w:rsidP="006A13B6">
            <w:pPr>
              <w:adjustRightInd w:val="0"/>
              <w:jc w:val="both"/>
            </w:pPr>
            <w:r>
              <w:t>551,6</w:t>
            </w:r>
          </w:p>
        </w:tc>
        <w:tc>
          <w:tcPr>
            <w:tcW w:w="568" w:type="dxa"/>
          </w:tcPr>
          <w:p w:rsidR="00D856CC" w:rsidRPr="006C19C3" w:rsidRDefault="00D856CC" w:rsidP="006A13B6">
            <w:pPr>
              <w:adjustRightInd w:val="0"/>
              <w:jc w:val="both"/>
            </w:pPr>
          </w:p>
        </w:tc>
        <w:tc>
          <w:tcPr>
            <w:tcW w:w="2126" w:type="dxa"/>
          </w:tcPr>
          <w:p w:rsidR="00D856CC" w:rsidRDefault="00D856CC" w:rsidP="00BB0829">
            <w:pPr>
              <w:adjustRightInd w:val="0"/>
              <w:jc w:val="both"/>
            </w:pPr>
          </w:p>
        </w:tc>
      </w:tr>
    </w:tbl>
    <w:p w:rsidR="00C45606" w:rsidRDefault="00D856CC" w:rsidP="0001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 </w:t>
      </w:r>
      <w:r w:rsidR="00B42737">
        <w:rPr>
          <w:rFonts w:ascii="Times New Roman" w:hAnsi="Times New Roman" w:cs="Times New Roman"/>
          <w:sz w:val="28"/>
          <w:szCs w:val="28"/>
        </w:rPr>
        <w:t xml:space="preserve">в основном денежные средства были направлены на приобретение </w:t>
      </w:r>
      <w:proofErr w:type="spellStart"/>
      <w:r w:rsidR="00B42737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B42737">
        <w:rPr>
          <w:rFonts w:ascii="Times New Roman" w:hAnsi="Times New Roman" w:cs="Times New Roman"/>
          <w:sz w:val="28"/>
          <w:szCs w:val="28"/>
        </w:rPr>
        <w:t xml:space="preserve"> – технической продукции.</w:t>
      </w:r>
    </w:p>
    <w:p w:rsidR="00D856CC" w:rsidRDefault="00B42737" w:rsidP="0001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2010 году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технической продукции составило 77% от общей суммы выделенных бюджетных средств, в то время как на осуществление мероприятий по обеспечению пожарной безопасности объектов муниципальной собственности, которые направлены на уменьшение максимальных потерь, наносимых пожарами было потрачено 13,7 тыс. руб., что составило всего 5% от общей суммы выделенных бюджетных средств.</w:t>
      </w:r>
    </w:p>
    <w:p w:rsidR="00870243" w:rsidRPr="0015101E" w:rsidRDefault="00870243" w:rsidP="0001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2011 году произошло увеличение расходов на организацию</w:t>
      </w:r>
      <w:r w:rsidRPr="00870243">
        <w:rPr>
          <w:rFonts w:ascii="Times New Roman" w:hAnsi="Times New Roman" w:cs="Times New Roman"/>
          <w:sz w:val="28"/>
          <w:szCs w:val="28"/>
        </w:rPr>
        <w:t xml:space="preserve"> обучения населения мерам по</w:t>
      </w:r>
      <w:r>
        <w:rPr>
          <w:rFonts w:ascii="Times New Roman" w:hAnsi="Times New Roman" w:cs="Times New Roman"/>
          <w:sz w:val="28"/>
          <w:szCs w:val="28"/>
        </w:rPr>
        <w:t>жарной безопасности и пропаганды, за счет проведения занятий с руководящим составом Свердловской областной подсистемы РСЧС и ее звеньев и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150000 руб., направленных на организацию питания участников </w:t>
      </w:r>
      <w:r w:rsidR="0015101E">
        <w:rPr>
          <w:rFonts w:ascii="Times New Roman" w:hAnsi="Times New Roman" w:cs="Times New Roman"/>
          <w:sz w:val="28"/>
          <w:szCs w:val="28"/>
        </w:rPr>
        <w:t>занятий.</w:t>
      </w:r>
      <w:r w:rsidR="0015101E" w:rsidRPr="0015101E">
        <w:t xml:space="preserve"> </w:t>
      </w:r>
      <w:r w:rsidR="0015101E" w:rsidRPr="0015101E">
        <w:rPr>
          <w:rFonts w:ascii="Times New Roman" w:hAnsi="Times New Roman" w:cs="Times New Roman"/>
          <w:sz w:val="28"/>
          <w:szCs w:val="28"/>
        </w:rPr>
        <w:t>На приобретение пожарно-технической продукции</w:t>
      </w:r>
      <w:r w:rsidR="0015101E">
        <w:rPr>
          <w:rFonts w:ascii="Times New Roman" w:hAnsi="Times New Roman" w:cs="Times New Roman"/>
          <w:sz w:val="28"/>
          <w:szCs w:val="28"/>
        </w:rPr>
        <w:t xml:space="preserve"> израсходовано 55% от бюджетных ассигнований, и только 2 % от общей суммы  - на </w:t>
      </w:r>
      <w:r w:rsidR="0001370E">
        <w:rPr>
          <w:rFonts w:ascii="Times New Roman" w:hAnsi="Times New Roman" w:cs="Times New Roman"/>
          <w:sz w:val="28"/>
          <w:szCs w:val="28"/>
        </w:rPr>
        <w:t>о</w:t>
      </w:r>
      <w:r w:rsidR="0015101E" w:rsidRPr="0015101E">
        <w:rPr>
          <w:rFonts w:ascii="Times New Roman" w:hAnsi="Times New Roman" w:cs="Times New Roman"/>
          <w:sz w:val="28"/>
          <w:szCs w:val="28"/>
        </w:rPr>
        <w:t>существление мероприятий по обеспечению пожарной безопасности</w:t>
      </w:r>
      <w:r w:rsidR="0015101E">
        <w:rPr>
          <w:rFonts w:ascii="Times New Roman" w:hAnsi="Times New Roman" w:cs="Times New Roman"/>
          <w:sz w:val="28"/>
          <w:szCs w:val="28"/>
        </w:rPr>
        <w:t>.</w:t>
      </w:r>
    </w:p>
    <w:p w:rsidR="009812FC" w:rsidRPr="009812FC" w:rsidRDefault="00870243" w:rsidP="00981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FC">
        <w:rPr>
          <w:rFonts w:ascii="Times New Roman" w:hAnsi="Times New Roman" w:cs="Times New Roman"/>
          <w:sz w:val="28"/>
          <w:szCs w:val="28"/>
        </w:rPr>
        <w:t>С</w:t>
      </w:r>
      <w:r w:rsidR="00BB6A76" w:rsidRPr="009812FC">
        <w:rPr>
          <w:rFonts w:ascii="Times New Roman" w:hAnsi="Times New Roman" w:cs="Times New Roman"/>
          <w:sz w:val="28"/>
          <w:szCs w:val="28"/>
        </w:rPr>
        <w:t xml:space="preserve">итуация </w:t>
      </w:r>
      <w:r w:rsidRPr="009812FC">
        <w:rPr>
          <w:rFonts w:ascii="Times New Roman" w:hAnsi="Times New Roman" w:cs="Times New Roman"/>
          <w:sz w:val="28"/>
          <w:szCs w:val="28"/>
        </w:rPr>
        <w:t xml:space="preserve">аналогичная 2010 году </w:t>
      </w:r>
      <w:r w:rsidR="00BB6A76" w:rsidRPr="009812FC">
        <w:rPr>
          <w:rFonts w:ascii="Times New Roman" w:hAnsi="Times New Roman" w:cs="Times New Roman"/>
          <w:sz w:val="28"/>
          <w:szCs w:val="28"/>
        </w:rPr>
        <w:t>сложилась и в 2012</w:t>
      </w:r>
      <w:r w:rsidRPr="009812FC">
        <w:rPr>
          <w:rFonts w:ascii="Times New Roman" w:hAnsi="Times New Roman" w:cs="Times New Roman"/>
          <w:sz w:val="28"/>
          <w:szCs w:val="28"/>
        </w:rPr>
        <w:t xml:space="preserve"> году, так </w:t>
      </w:r>
      <w:r w:rsidR="00B42737" w:rsidRPr="009812FC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proofErr w:type="spellStart"/>
      <w:r w:rsidR="00B42737" w:rsidRPr="009812FC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10736E" w:rsidRPr="009812FC">
        <w:rPr>
          <w:rFonts w:ascii="Times New Roman" w:hAnsi="Times New Roman" w:cs="Times New Roman"/>
          <w:sz w:val="28"/>
          <w:szCs w:val="28"/>
        </w:rPr>
        <w:t xml:space="preserve"> </w:t>
      </w:r>
      <w:r w:rsidR="00B42737" w:rsidRPr="009812FC">
        <w:rPr>
          <w:rFonts w:ascii="Times New Roman" w:hAnsi="Times New Roman" w:cs="Times New Roman"/>
          <w:sz w:val="28"/>
          <w:szCs w:val="28"/>
        </w:rPr>
        <w:t xml:space="preserve">- технической </w:t>
      </w:r>
      <w:r w:rsidR="00BB6A76" w:rsidRPr="009812FC">
        <w:rPr>
          <w:rFonts w:ascii="Times New Roman" w:hAnsi="Times New Roman" w:cs="Times New Roman"/>
          <w:sz w:val="28"/>
          <w:szCs w:val="28"/>
        </w:rPr>
        <w:t xml:space="preserve">продукции направлено 82% от годовых бюджетных средств, выделенных на исполнение программы в сумме </w:t>
      </w:r>
      <w:r w:rsidR="0010736E" w:rsidRPr="009812FC">
        <w:rPr>
          <w:rFonts w:ascii="Times New Roman" w:hAnsi="Times New Roman" w:cs="Times New Roman"/>
          <w:sz w:val="28"/>
          <w:szCs w:val="28"/>
        </w:rPr>
        <w:t>551,6</w:t>
      </w:r>
      <w:r w:rsidRPr="009812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0736E" w:rsidRPr="009812FC">
        <w:rPr>
          <w:rFonts w:ascii="Times New Roman" w:hAnsi="Times New Roman" w:cs="Times New Roman"/>
          <w:sz w:val="28"/>
          <w:szCs w:val="28"/>
        </w:rPr>
        <w:t xml:space="preserve"> и лишь 1</w:t>
      </w:r>
      <w:r w:rsidRPr="009812FC">
        <w:rPr>
          <w:rFonts w:ascii="Times New Roman" w:hAnsi="Times New Roman" w:cs="Times New Roman"/>
          <w:sz w:val="28"/>
          <w:szCs w:val="28"/>
        </w:rPr>
        <w:t>% (7,8 тыс. руб</w:t>
      </w:r>
      <w:r w:rsidR="0010736E" w:rsidRPr="009812FC">
        <w:rPr>
          <w:rFonts w:ascii="Times New Roman" w:hAnsi="Times New Roman" w:cs="Times New Roman"/>
          <w:sz w:val="28"/>
          <w:szCs w:val="28"/>
        </w:rPr>
        <w:t>.</w:t>
      </w:r>
      <w:r w:rsidRPr="009812FC">
        <w:rPr>
          <w:rFonts w:ascii="Times New Roman" w:hAnsi="Times New Roman" w:cs="Times New Roman"/>
          <w:sz w:val="28"/>
          <w:szCs w:val="28"/>
        </w:rPr>
        <w:t>) израсходовано на осуществление мероприятий по обеспечению пожарной безопасности.</w:t>
      </w:r>
    </w:p>
    <w:p w:rsidR="0015101E" w:rsidRPr="000201D7" w:rsidRDefault="0015101E" w:rsidP="00863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D7">
        <w:rPr>
          <w:rFonts w:ascii="Times New Roman" w:hAnsi="Times New Roman" w:cs="Times New Roman"/>
          <w:sz w:val="28"/>
          <w:szCs w:val="28"/>
        </w:rPr>
        <w:t xml:space="preserve">Учитывая изложенное, при проведении сравнительного анализа можно сделать вывод, что за счет денежных средств, выделенных на достижение целей программы МКУ ГО Заречный «Центр спасения», </w:t>
      </w:r>
      <w:r w:rsidR="000354A8">
        <w:rPr>
          <w:rFonts w:ascii="Times New Roman" w:hAnsi="Times New Roman" w:cs="Times New Roman"/>
          <w:sz w:val="28"/>
          <w:szCs w:val="28"/>
        </w:rPr>
        <w:t>улучшал</w:t>
      </w:r>
      <w:r w:rsidRPr="000201D7">
        <w:rPr>
          <w:rFonts w:ascii="Times New Roman" w:hAnsi="Times New Roman" w:cs="Times New Roman"/>
          <w:sz w:val="28"/>
          <w:szCs w:val="28"/>
        </w:rPr>
        <w:t xml:space="preserve"> </w:t>
      </w:r>
      <w:r w:rsidR="000354A8">
        <w:rPr>
          <w:rFonts w:ascii="Times New Roman" w:hAnsi="Times New Roman" w:cs="Times New Roman"/>
          <w:sz w:val="28"/>
          <w:szCs w:val="28"/>
        </w:rPr>
        <w:t>материально-техническую базу, необходимую</w:t>
      </w:r>
      <w:r w:rsidR="0010736E" w:rsidRPr="000201D7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Pr="000201D7">
        <w:rPr>
          <w:rFonts w:ascii="Times New Roman" w:hAnsi="Times New Roman" w:cs="Times New Roman"/>
          <w:sz w:val="28"/>
          <w:szCs w:val="28"/>
        </w:rPr>
        <w:t xml:space="preserve"> функций учреждения.</w:t>
      </w:r>
    </w:p>
    <w:p w:rsidR="00D856CC" w:rsidRDefault="0015101E" w:rsidP="00863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вывод контрольно</w:t>
      </w:r>
      <w:r w:rsidR="0010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счетная палата ГО Заречный, подтверждает, следующими выявленными фактами:</w:t>
      </w:r>
    </w:p>
    <w:p w:rsidR="009D0608" w:rsidRDefault="00C852E1" w:rsidP="00BB08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7217" w:rsidRPr="00C852E1">
        <w:rPr>
          <w:rFonts w:ascii="Times New Roman" w:hAnsi="Times New Roman" w:cs="Times New Roman"/>
          <w:sz w:val="28"/>
          <w:szCs w:val="28"/>
        </w:rPr>
        <w:t xml:space="preserve"> целях выполнения организации обучения населения мерам пожарной безопасности и пропаганды в 2010 году </w:t>
      </w:r>
      <w:r w:rsidR="009B78C0" w:rsidRPr="00C852E1">
        <w:rPr>
          <w:rFonts w:ascii="Times New Roman" w:hAnsi="Times New Roman" w:cs="Times New Roman"/>
          <w:sz w:val="28"/>
          <w:szCs w:val="28"/>
        </w:rPr>
        <w:t xml:space="preserve">МКУ ГО Заречный «Центр Спасения» проводился слет – соревнование «Школа безопасности». Распоряжением Администрации Городского округа Заречный №122-од от 05.05.2010  утверждена смета расходов на проведение слета-соревнования в сумме 25,0 </w:t>
      </w:r>
      <w:r w:rsidR="00E842F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842FF">
        <w:rPr>
          <w:rFonts w:ascii="Times New Roman" w:hAnsi="Times New Roman" w:cs="Times New Roman"/>
          <w:sz w:val="28"/>
          <w:szCs w:val="28"/>
        </w:rPr>
        <w:t>.</w:t>
      </w:r>
      <w:r w:rsidR="009B78C0" w:rsidRPr="00C852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B78C0" w:rsidRPr="00C852E1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F61B1" w:rsidRPr="00C852E1" w:rsidRDefault="000F61B1" w:rsidP="000F61B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3119"/>
        <w:gridCol w:w="992"/>
        <w:gridCol w:w="1843"/>
        <w:gridCol w:w="992"/>
        <w:gridCol w:w="1701"/>
      </w:tblGrid>
      <w:tr w:rsidR="00C946B3" w:rsidRPr="009031E6" w:rsidTr="00C946B3">
        <w:tc>
          <w:tcPr>
            <w:tcW w:w="522" w:type="dxa"/>
            <w:vMerge w:val="restart"/>
          </w:tcPr>
          <w:p w:rsidR="00C946B3" w:rsidRPr="009031E6" w:rsidRDefault="00C946B3" w:rsidP="00BB0829">
            <w:pPr>
              <w:jc w:val="both"/>
            </w:pPr>
            <w:r w:rsidRPr="009031E6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031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31E6">
              <w:rPr>
                <w:sz w:val="22"/>
                <w:szCs w:val="22"/>
              </w:rPr>
              <w:t>/</w:t>
            </w:r>
            <w:proofErr w:type="spellStart"/>
            <w:r w:rsidRPr="009031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946B3" w:rsidRPr="009031E6" w:rsidRDefault="00C946B3" w:rsidP="00BB0829">
            <w:pPr>
              <w:jc w:val="both"/>
            </w:pPr>
            <w:r w:rsidRPr="009031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C946B3" w:rsidRPr="009031E6" w:rsidRDefault="00C946B3" w:rsidP="00C946B3">
            <w:pPr>
              <w:jc w:val="center"/>
            </w:pPr>
            <w:r>
              <w:t>План</w:t>
            </w:r>
          </w:p>
        </w:tc>
        <w:tc>
          <w:tcPr>
            <w:tcW w:w="2693" w:type="dxa"/>
            <w:gridSpan w:val="2"/>
          </w:tcPr>
          <w:p w:rsidR="00C946B3" w:rsidRPr="009031E6" w:rsidRDefault="00C946B3" w:rsidP="00C946B3">
            <w:pPr>
              <w:jc w:val="center"/>
            </w:pPr>
            <w:r>
              <w:t>Факт</w:t>
            </w:r>
          </w:p>
        </w:tc>
      </w:tr>
      <w:tr w:rsidR="00C946B3" w:rsidRPr="009031E6" w:rsidTr="00C946B3">
        <w:tc>
          <w:tcPr>
            <w:tcW w:w="522" w:type="dxa"/>
            <w:vMerge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031E6">
              <w:rPr>
                <w:sz w:val="22"/>
                <w:szCs w:val="22"/>
              </w:rPr>
              <w:t xml:space="preserve">тоимость, </w:t>
            </w:r>
            <w:proofErr w:type="spellStart"/>
            <w:r w:rsidRPr="009031E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2" w:type="dxa"/>
          </w:tcPr>
          <w:p w:rsidR="00C946B3" w:rsidRPr="009031E6" w:rsidRDefault="00C946B3" w:rsidP="006A13B6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</w:tcPr>
          <w:p w:rsidR="00C946B3" w:rsidRPr="009031E6" w:rsidRDefault="00C946B3" w:rsidP="006A1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031E6">
              <w:rPr>
                <w:sz w:val="22"/>
                <w:szCs w:val="22"/>
              </w:rPr>
              <w:t xml:space="preserve">тоимость, </w:t>
            </w:r>
            <w:proofErr w:type="spellStart"/>
            <w:r w:rsidRPr="009031E6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Услуги по </w:t>
            </w:r>
            <w:proofErr w:type="spellStart"/>
            <w:r w:rsidRPr="009031E6">
              <w:rPr>
                <w:sz w:val="22"/>
                <w:szCs w:val="22"/>
              </w:rPr>
              <w:t>аккарицидной</w:t>
            </w:r>
            <w:proofErr w:type="spellEnd"/>
            <w:r w:rsidRPr="009031E6">
              <w:rPr>
                <w:sz w:val="22"/>
                <w:szCs w:val="22"/>
              </w:rPr>
              <w:t xml:space="preserve"> обработке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1,25 га</w:t>
            </w:r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5960,51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Услуги по питанию участников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100 чел</w:t>
            </w:r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9000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7939,49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Планшет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031E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50,0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Пули  </w:t>
            </w:r>
            <w:proofErr w:type="spellStart"/>
            <w:r w:rsidRPr="009031E6">
              <w:rPr>
                <w:sz w:val="22"/>
                <w:szCs w:val="22"/>
              </w:rPr>
              <w:t>Бэта</w:t>
            </w:r>
            <w:proofErr w:type="spellEnd"/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1 </w:t>
            </w:r>
            <w:proofErr w:type="spellStart"/>
            <w:r w:rsidRPr="009031E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Репшнур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200 м</w:t>
            </w:r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4000,0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Усы (туристические)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9031E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1440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1520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Веревка Коломна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80 м </w:t>
            </w:r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Веревка </w:t>
            </w:r>
            <w:proofErr w:type="spellStart"/>
            <w:r w:rsidRPr="009031E6">
              <w:rPr>
                <w:sz w:val="22"/>
                <w:szCs w:val="22"/>
              </w:rPr>
              <w:t>Тюм</w:t>
            </w:r>
            <w:proofErr w:type="spellEnd"/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100 м</w:t>
            </w:r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200м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1400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Ручка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9031E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9031E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246,6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Кнопки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1 </w:t>
            </w:r>
            <w:proofErr w:type="spellStart"/>
            <w:r w:rsidRPr="009031E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2 </w:t>
            </w:r>
            <w:proofErr w:type="spellStart"/>
            <w:r w:rsidRPr="009031E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24,0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Скобы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2 </w:t>
            </w:r>
            <w:proofErr w:type="spellStart"/>
            <w:r w:rsidRPr="009031E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Тетрадь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9031E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Бинт нестерильный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14 </w:t>
            </w:r>
            <w:proofErr w:type="spellStart"/>
            <w:r w:rsidRPr="009031E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92,0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Шины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9031E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Мишени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 xml:space="preserve">28 </w:t>
            </w:r>
            <w:proofErr w:type="spellStart"/>
            <w:proofErr w:type="gramStart"/>
            <w:r w:rsidRPr="009031E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6B3" w:rsidRPr="00C946B3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C946B3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46B3" w:rsidRPr="00C946B3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C946B3">
              <w:rPr>
                <w:b/>
                <w:sz w:val="22"/>
                <w:szCs w:val="22"/>
              </w:rPr>
              <w:t>21140,6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Значки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1100,0,0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  <w:r w:rsidRPr="009031E6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46B3" w:rsidRPr="00C946B3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C946B3">
              <w:rPr>
                <w:b/>
                <w:sz w:val="22"/>
                <w:szCs w:val="22"/>
              </w:rPr>
              <w:t>22240,</w:t>
            </w:r>
            <w:r w:rsidR="00E07B3E">
              <w:rPr>
                <w:b/>
                <w:sz w:val="22"/>
                <w:szCs w:val="22"/>
              </w:rPr>
              <w:t>6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Бумага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0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1400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Клей карандаш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0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85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842FF">
              <w:rPr>
                <w:b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50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Зажим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48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Скрепки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E842FF">
              <w:rPr>
                <w:b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15,50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Подставка </w:t>
            </w:r>
            <w:proofErr w:type="spellStart"/>
            <w:r w:rsidRPr="00E842FF">
              <w:rPr>
                <w:b/>
                <w:sz w:val="22"/>
                <w:szCs w:val="22"/>
              </w:rPr>
              <w:t>д</w:t>
            </w:r>
            <w:proofErr w:type="spellEnd"/>
            <w:r w:rsidRPr="00E842FF">
              <w:rPr>
                <w:b/>
                <w:sz w:val="22"/>
                <w:szCs w:val="22"/>
              </w:rPr>
              <w:t>/</w:t>
            </w:r>
            <w:proofErr w:type="gramStart"/>
            <w:r w:rsidRPr="00E842FF">
              <w:rPr>
                <w:b/>
                <w:sz w:val="22"/>
                <w:szCs w:val="22"/>
              </w:rPr>
              <w:t>л</w:t>
            </w:r>
            <w:proofErr w:type="gramEnd"/>
            <w:r w:rsidRPr="00E842FF">
              <w:rPr>
                <w:b/>
                <w:sz w:val="22"/>
                <w:szCs w:val="22"/>
              </w:rPr>
              <w:t xml:space="preserve"> книг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32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Карандаш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68,0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Пакеты для мусора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24,90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Блок с л/</w:t>
            </w:r>
            <w:proofErr w:type="gramStart"/>
            <w:r w:rsidRPr="00E842FF">
              <w:rPr>
                <w:b/>
                <w:sz w:val="22"/>
                <w:szCs w:val="22"/>
              </w:rPr>
              <w:t>к</w:t>
            </w:r>
            <w:proofErr w:type="gramEnd"/>
            <w:r w:rsidRPr="00E842FF">
              <w:rPr>
                <w:b/>
                <w:sz w:val="22"/>
                <w:szCs w:val="22"/>
              </w:rPr>
              <w:t xml:space="preserve"> на 100 листов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842FF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90,0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 xml:space="preserve">Резинка </w:t>
            </w:r>
            <w:proofErr w:type="spellStart"/>
            <w:r w:rsidRPr="00E842FF">
              <w:rPr>
                <w:b/>
                <w:sz w:val="22"/>
                <w:szCs w:val="22"/>
              </w:rPr>
              <w:t>стир</w:t>
            </w:r>
            <w:proofErr w:type="spellEnd"/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6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Дискеты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200,0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Бумага Снегурочка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380,0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Фотобумага</w:t>
            </w: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946B3" w:rsidRPr="00E842FF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E842FF">
              <w:rPr>
                <w:b/>
                <w:sz w:val="22"/>
                <w:szCs w:val="22"/>
              </w:rPr>
              <w:t>360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</w:pP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</w:pPr>
          </w:p>
        </w:tc>
        <w:tc>
          <w:tcPr>
            <w:tcW w:w="1843" w:type="dxa"/>
          </w:tcPr>
          <w:p w:rsidR="00C946B3" w:rsidRPr="00C946B3" w:rsidRDefault="00C946B3" w:rsidP="00BB082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</w:pPr>
          </w:p>
        </w:tc>
        <w:tc>
          <w:tcPr>
            <w:tcW w:w="1701" w:type="dxa"/>
          </w:tcPr>
          <w:p w:rsidR="00C946B3" w:rsidRPr="00C946B3" w:rsidRDefault="00E07B3E" w:rsidP="00BB0829">
            <w:pPr>
              <w:jc w:val="both"/>
              <w:rPr>
                <w:b/>
              </w:rPr>
            </w:pPr>
            <w:r>
              <w:rPr>
                <w:b/>
              </w:rPr>
              <w:t>2759,4</w:t>
            </w:r>
          </w:p>
        </w:tc>
      </w:tr>
      <w:tr w:rsidR="00C946B3" w:rsidRPr="009031E6" w:rsidTr="00C946B3">
        <w:tc>
          <w:tcPr>
            <w:tcW w:w="52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6B3" w:rsidRPr="00C946B3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C946B3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C946B3" w:rsidRPr="009031E6" w:rsidRDefault="00C946B3" w:rsidP="00BB08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46B3" w:rsidRPr="00C946B3" w:rsidRDefault="00C946B3" w:rsidP="00BB0829">
            <w:pPr>
              <w:jc w:val="both"/>
              <w:rPr>
                <w:b/>
                <w:sz w:val="22"/>
                <w:szCs w:val="22"/>
              </w:rPr>
            </w:pPr>
            <w:r w:rsidRPr="00C946B3">
              <w:rPr>
                <w:b/>
                <w:sz w:val="22"/>
                <w:szCs w:val="22"/>
              </w:rPr>
              <w:t>25000</w:t>
            </w:r>
          </w:p>
        </w:tc>
      </w:tr>
    </w:tbl>
    <w:p w:rsidR="009B78C0" w:rsidRDefault="00F2788F" w:rsidP="000137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сравнительного анализа </w:t>
      </w:r>
      <w:r w:rsidR="00B45E2D">
        <w:rPr>
          <w:rFonts w:ascii="Times New Roman" w:hAnsi="Times New Roman" w:cs="Times New Roman"/>
          <w:sz w:val="28"/>
          <w:szCs w:val="28"/>
        </w:rPr>
        <w:t>установлено,</w:t>
      </w:r>
      <w:r w:rsidR="00864E65">
        <w:rPr>
          <w:rFonts w:ascii="Times New Roman" w:hAnsi="Times New Roman" w:cs="Times New Roman"/>
          <w:sz w:val="28"/>
          <w:szCs w:val="28"/>
        </w:rPr>
        <w:t xml:space="preserve"> что </w:t>
      </w:r>
      <w:r w:rsidR="0014635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628D3">
        <w:rPr>
          <w:rFonts w:ascii="Times New Roman" w:hAnsi="Times New Roman" w:cs="Times New Roman"/>
          <w:sz w:val="28"/>
          <w:szCs w:val="28"/>
        </w:rPr>
        <w:t xml:space="preserve">денежных средств, выделенных на достижение целей </w:t>
      </w:r>
      <w:r w:rsidR="0014635E">
        <w:rPr>
          <w:rFonts w:ascii="Times New Roman" w:hAnsi="Times New Roman" w:cs="Times New Roman"/>
          <w:sz w:val="28"/>
          <w:szCs w:val="28"/>
        </w:rPr>
        <w:t>программы</w:t>
      </w:r>
      <w:r w:rsidR="0014635E" w:rsidRPr="0014635E">
        <w:rPr>
          <w:rFonts w:ascii="Times New Roman" w:hAnsi="Times New Roman" w:cs="Times New Roman"/>
          <w:sz w:val="28"/>
          <w:szCs w:val="28"/>
        </w:rPr>
        <w:t xml:space="preserve"> </w:t>
      </w:r>
      <w:r w:rsidR="0014635E">
        <w:rPr>
          <w:rFonts w:ascii="Times New Roman" w:hAnsi="Times New Roman" w:cs="Times New Roman"/>
          <w:sz w:val="28"/>
          <w:szCs w:val="28"/>
        </w:rPr>
        <w:t>МКУ ГО Заречный «Центр спасения», приобрел материальные запасы</w:t>
      </w:r>
      <w:r w:rsidR="000201D7">
        <w:rPr>
          <w:rFonts w:ascii="Times New Roman" w:hAnsi="Times New Roman" w:cs="Times New Roman"/>
          <w:sz w:val="28"/>
          <w:szCs w:val="28"/>
        </w:rPr>
        <w:t xml:space="preserve"> (канц. товары)</w:t>
      </w:r>
      <w:r w:rsidR="00B45E2D">
        <w:rPr>
          <w:rFonts w:ascii="Times New Roman" w:hAnsi="Times New Roman" w:cs="Times New Roman"/>
          <w:sz w:val="28"/>
          <w:szCs w:val="28"/>
        </w:rPr>
        <w:t xml:space="preserve"> </w:t>
      </w:r>
      <w:r w:rsidR="0014635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64E65">
        <w:rPr>
          <w:rFonts w:ascii="Times New Roman" w:hAnsi="Times New Roman" w:cs="Times New Roman"/>
          <w:sz w:val="28"/>
          <w:szCs w:val="28"/>
        </w:rPr>
        <w:t>2759</w:t>
      </w:r>
      <w:r w:rsidR="0014635E">
        <w:rPr>
          <w:rFonts w:ascii="Times New Roman" w:hAnsi="Times New Roman" w:cs="Times New Roman"/>
          <w:sz w:val="28"/>
          <w:szCs w:val="28"/>
        </w:rPr>
        <w:t>,4 руб.,</w:t>
      </w:r>
      <w:r w:rsidR="00E842FF">
        <w:rPr>
          <w:rFonts w:ascii="Times New Roman" w:hAnsi="Times New Roman" w:cs="Times New Roman"/>
          <w:sz w:val="28"/>
          <w:szCs w:val="28"/>
        </w:rPr>
        <w:t xml:space="preserve"> необходимые для</w:t>
      </w:r>
      <w:r w:rsidR="00656416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14635E">
        <w:rPr>
          <w:rFonts w:ascii="Times New Roman" w:hAnsi="Times New Roman" w:cs="Times New Roman"/>
          <w:sz w:val="28"/>
          <w:szCs w:val="28"/>
        </w:rPr>
        <w:t xml:space="preserve"> функций учреждения.</w:t>
      </w:r>
    </w:p>
    <w:p w:rsidR="00864E65" w:rsidRPr="00656416" w:rsidRDefault="00E842FF" w:rsidP="00E842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16">
        <w:rPr>
          <w:rFonts w:ascii="Times New Roman" w:hAnsi="Times New Roman" w:cs="Times New Roman"/>
          <w:sz w:val="28"/>
          <w:szCs w:val="28"/>
        </w:rPr>
        <w:t xml:space="preserve">В 2011 году для обеспечения функций  учреждения </w:t>
      </w:r>
      <w:r w:rsidR="00C852E1" w:rsidRPr="00656416">
        <w:rPr>
          <w:rFonts w:ascii="Times New Roman" w:hAnsi="Times New Roman" w:cs="Times New Roman"/>
          <w:sz w:val="28"/>
          <w:szCs w:val="28"/>
        </w:rPr>
        <w:t xml:space="preserve">МКУ ГО Заречный «Центр спасения» </w:t>
      </w:r>
      <w:r w:rsidR="002D2704">
        <w:rPr>
          <w:rFonts w:ascii="Times New Roman" w:hAnsi="Times New Roman" w:cs="Times New Roman"/>
          <w:sz w:val="28"/>
          <w:szCs w:val="28"/>
        </w:rPr>
        <w:t>оплатил за услуги связи</w:t>
      </w:r>
      <w:r w:rsidR="00C852E1" w:rsidRPr="00656416">
        <w:rPr>
          <w:rFonts w:ascii="Times New Roman" w:hAnsi="Times New Roman" w:cs="Times New Roman"/>
          <w:sz w:val="28"/>
          <w:szCs w:val="28"/>
        </w:rPr>
        <w:t xml:space="preserve"> сумму 11210 руб., (счет№146 от 21.10.2010 года на основании договора №06052 от 21.10.10) и 822 руб., (счет №02050447/120154900 от 31.11.2010 года)</w:t>
      </w:r>
      <w:r w:rsidRPr="00656416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C852E1" w:rsidRPr="00656416">
        <w:rPr>
          <w:rFonts w:ascii="Times New Roman" w:hAnsi="Times New Roman" w:cs="Times New Roman"/>
          <w:sz w:val="28"/>
          <w:szCs w:val="28"/>
        </w:rPr>
        <w:t xml:space="preserve">были </w:t>
      </w:r>
      <w:r w:rsidR="0044068F" w:rsidRPr="00656416">
        <w:rPr>
          <w:rFonts w:ascii="Times New Roman" w:hAnsi="Times New Roman" w:cs="Times New Roman"/>
          <w:sz w:val="28"/>
          <w:szCs w:val="28"/>
        </w:rPr>
        <w:t>отнесены</w:t>
      </w:r>
      <w:r w:rsidR="00C852E1" w:rsidRPr="00656416">
        <w:rPr>
          <w:rFonts w:ascii="Times New Roman" w:hAnsi="Times New Roman" w:cs="Times New Roman"/>
          <w:sz w:val="28"/>
          <w:szCs w:val="28"/>
        </w:rPr>
        <w:t xml:space="preserve"> на затраты по целевой программе, в то время как план мероприятий не предусматривал данные затраты. Таким образом</w:t>
      </w:r>
      <w:r w:rsidR="00510AD9" w:rsidRPr="00656416">
        <w:rPr>
          <w:rFonts w:ascii="Times New Roman" w:hAnsi="Times New Roman" w:cs="Times New Roman"/>
          <w:sz w:val="28"/>
          <w:szCs w:val="28"/>
        </w:rPr>
        <w:t>,</w:t>
      </w:r>
      <w:r w:rsidR="00C852E1" w:rsidRPr="00656416">
        <w:rPr>
          <w:rFonts w:ascii="Times New Roman" w:hAnsi="Times New Roman" w:cs="Times New Roman"/>
          <w:sz w:val="28"/>
          <w:szCs w:val="28"/>
        </w:rPr>
        <w:t xml:space="preserve"> можно сделать вывод о неэффективном использовании денежных средств в </w:t>
      </w:r>
      <w:r w:rsidR="00510AD9" w:rsidRPr="00656416">
        <w:rPr>
          <w:rFonts w:ascii="Times New Roman" w:hAnsi="Times New Roman" w:cs="Times New Roman"/>
          <w:sz w:val="28"/>
          <w:szCs w:val="28"/>
        </w:rPr>
        <w:t>размере12032, 85 руб.</w:t>
      </w:r>
      <w:r w:rsidR="00C852E1" w:rsidRPr="0065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8F" w:rsidRPr="00656416" w:rsidRDefault="00903FCF" w:rsidP="00E842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16">
        <w:rPr>
          <w:rFonts w:ascii="Times New Roman" w:hAnsi="Times New Roman" w:cs="Times New Roman"/>
          <w:sz w:val="28"/>
          <w:szCs w:val="28"/>
        </w:rPr>
        <w:t>Для</w:t>
      </w:r>
      <w:r w:rsidR="0044068F" w:rsidRPr="00656416">
        <w:rPr>
          <w:rFonts w:ascii="Times New Roman" w:hAnsi="Times New Roman" w:cs="Times New Roman"/>
          <w:sz w:val="28"/>
          <w:szCs w:val="28"/>
        </w:rPr>
        <w:t xml:space="preserve"> достижения целей программы были проведены мероприятия по страхованию автогражданской ответственности на сумму 6413,28 т. руб., и уплате </w:t>
      </w:r>
      <w:proofErr w:type="spellStart"/>
      <w:r w:rsidR="0044068F" w:rsidRPr="0065641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4068F" w:rsidRPr="00656416">
        <w:rPr>
          <w:rFonts w:ascii="Times New Roman" w:hAnsi="Times New Roman" w:cs="Times New Roman"/>
          <w:sz w:val="28"/>
          <w:szCs w:val="28"/>
        </w:rPr>
        <w:t>. пошлины на сумму 3058 руб., которые не учитывались при планировании мероприятий программы и</w:t>
      </w:r>
      <w:r w:rsidR="0044068F" w:rsidRPr="006564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068F" w:rsidRPr="00656416">
        <w:rPr>
          <w:rFonts w:ascii="Times New Roman" w:hAnsi="Times New Roman" w:cs="Times New Roman"/>
          <w:sz w:val="28"/>
          <w:szCs w:val="28"/>
        </w:rPr>
        <w:t>были отнесены на затраты по целевой программе, в то время как план мероприятий не предусматривал данные затраты. Таким образом, можно сделать вывод о неэффективном использовании денежных сре</w:t>
      </w:r>
      <w:proofErr w:type="gramStart"/>
      <w:r w:rsidR="0044068F" w:rsidRPr="0065641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44068F" w:rsidRPr="00656416">
        <w:rPr>
          <w:rFonts w:ascii="Times New Roman" w:hAnsi="Times New Roman" w:cs="Times New Roman"/>
          <w:sz w:val="28"/>
          <w:szCs w:val="28"/>
        </w:rPr>
        <w:t>азмере 9471,28 руб.</w:t>
      </w:r>
    </w:p>
    <w:p w:rsidR="00DB06B8" w:rsidRPr="0001370E" w:rsidRDefault="00DB06B8" w:rsidP="0001370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1370E">
        <w:rPr>
          <w:rFonts w:ascii="Times New Roman" w:hAnsi="Times New Roman" w:cs="Times New Roman"/>
          <w:sz w:val="28"/>
          <w:szCs w:val="28"/>
        </w:rPr>
        <w:t>В рамках целевой муниципальной программы было проведено страхование автогражданской ответственности на сумму 8334,50 руб., двух автомобилей на сумму 4189,50 руб.,(17.02.2012 г.) и 4145,0 (21.12.2012г.), в то время</w:t>
      </w:r>
      <w:proofErr w:type="gramStart"/>
      <w:r w:rsidRPr="000137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370E">
        <w:rPr>
          <w:rFonts w:ascii="Times New Roman" w:hAnsi="Times New Roman" w:cs="Times New Roman"/>
          <w:sz w:val="28"/>
          <w:szCs w:val="28"/>
        </w:rPr>
        <w:t xml:space="preserve"> как только одна пожарная машина находится в оперативном управлении у МКУ ГО Заречный «Центр спасения».</w:t>
      </w:r>
      <w:r w:rsidR="002D2704">
        <w:rPr>
          <w:rFonts w:ascii="Times New Roman" w:hAnsi="Times New Roman" w:cs="Times New Roman"/>
          <w:sz w:val="28"/>
          <w:szCs w:val="28"/>
        </w:rPr>
        <w:t xml:space="preserve"> В протоколе разногласий МКУ ГО Заречный «Центр спасения» указало, что в оперативном управлении находится 2 автомобиля. Данные возражения  в части количества машин приняты КСП ГО </w:t>
      </w:r>
      <w:proofErr w:type="gramStart"/>
      <w:r w:rsidR="002D2704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2D2704">
        <w:rPr>
          <w:rFonts w:ascii="Times New Roman" w:hAnsi="Times New Roman" w:cs="Times New Roman"/>
          <w:sz w:val="28"/>
          <w:szCs w:val="28"/>
        </w:rPr>
        <w:t>.</w:t>
      </w:r>
    </w:p>
    <w:p w:rsidR="00DB06B8" w:rsidRPr="006409F0" w:rsidRDefault="00DB06B8" w:rsidP="006409F0">
      <w:pPr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5541B4">
        <w:rPr>
          <w:rFonts w:ascii="Times New Roman" w:hAnsi="Times New Roman" w:cs="Times New Roman"/>
          <w:sz w:val="28"/>
          <w:szCs w:val="28"/>
        </w:rPr>
        <w:t>ОСАГО</w:t>
      </w:r>
      <w:r w:rsidR="00E842FF" w:rsidRPr="005541B4">
        <w:rPr>
          <w:rFonts w:ascii="Times New Roman" w:hAnsi="Times New Roman" w:cs="Times New Roman"/>
          <w:sz w:val="28"/>
          <w:szCs w:val="28"/>
        </w:rPr>
        <w:t xml:space="preserve"> </w:t>
      </w:r>
      <w:r w:rsidRPr="005541B4">
        <w:rPr>
          <w:rFonts w:ascii="Times New Roman" w:hAnsi="Times New Roman" w:cs="Times New Roman"/>
          <w:sz w:val="28"/>
          <w:szCs w:val="28"/>
        </w:rPr>
        <w:t xml:space="preserve">- полис обязательного страхования автогражданской ответственности и является обязательным документом при управлении </w:t>
      </w:r>
      <w:r w:rsidRPr="005541B4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транспортом, но при этом страхование можно отнести лишь к косвенным факторам достижения целей муниципальной программы. Таким образом, Контрольно-счетная палата ГО Заречный может сделать вывод о неэффективном использовании бюджетных средств в сумме 8334,50 руб</w:t>
      </w:r>
      <w:proofErr w:type="gramStart"/>
      <w:r w:rsidRPr="005541B4">
        <w:rPr>
          <w:rFonts w:ascii="Times New Roman" w:hAnsi="Times New Roman" w:cs="Times New Roman"/>
          <w:sz w:val="28"/>
          <w:szCs w:val="28"/>
        </w:rPr>
        <w:t>.</w:t>
      </w:r>
      <w:r w:rsidR="00BE516A" w:rsidRPr="006409F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BE516A" w:rsidRPr="005541B4" w:rsidRDefault="00BE516A" w:rsidP="005541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1B4">
        <w:rPr>
          <w:rFonts w:ascii="Times New Roman" w:hAnsi="Times New Roman" w:cs="Times New Roman"/>
          <w:sz w:val="28"/>
          <w:szCs w:val="28"/>
        </w:rPr>
        <w:t>В состав расходов по муниципальной программе были включены расходы на подписку в сумме 6732 руб.:</w:t>
      </w:r>
    </w:p>
    <w:p w:rsidR="00BE516A" w:rsidRPr="008A7E8B" w:rsidRDefault="00BE516A" w:rsidP="00BB082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A7E8B">
        <w:rPr>
          <w:rFonts w:ascii="Times New Roman" w:hAnsi="Times New Roman" w:cs="Times New Roman"/>
          <w:sz w:val="28"/>
          <w:szCs w:val="28"/>
        </w:rPr>
        <w:t>- 1800 руб., подписка на 2 – е полугодие 2012 года журнал «Основы БЖД» 1 экземпляр,</w:t>
      </w:r>
    </w:p>
    <w:p w:rsidR="00BE516A" w:rsidRPr="008A7E8B" w:rsidRDefault="00BE516A" w:rsidP="00BB082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A7E8B">
        <w:rPr>
          <w:rFonts w:ascii="Times New Roman" w:hAnsi="Times New Roman" w:cs="Times New Roman"/>
          <w:sz w:val="28"/>
          <w:szCs w:val="28"/>
        </w:rPr>
        <w:t>-4932 руб., подписка на 1-е полугодие 2013 года:</w:t>
      </w:r>
    </w:p>
    <w:p w:rsidR="00BE516A" w:rsidRPr="008A7E8B" w:rsidRDefault="00BE516A" w:rsidP="00BB082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A7E8B">
        <w:rPr>
          <w:rFonts w:ascii="Times New Roman" w:hAnsi="Times New Roman" w:cs="Times New Roman"/>
          <w:sz w:val="28"/>
          <w:szCs w:val="28"/>
        </w:rPr>
        <w:t>Журнал «Гражданская защита»</w:t>
      </w:r>
      <w:r w:rsidR="008A7E8B" w:rsidRPr="008A7E8B">
        <w:rPr>
          <w:rFonts w:ascii="Times New Roman" w:hAnsi="Times New Roman" w:cs="Times New Roman"/>
          <w:sz w:val="28"/>
          <w:szCs w:val="28"/>
        </w:rPr>
        <w:t xml:space="preserve"> - 1020 руб., в количестве 1 экземпляра,</w:t>
      </w:r>
    </w:p>
    <w:p w:rsidR="008A7E8B" w:rsidRPr="008A7E8B" w:rsidRDefault="008A7E8B" w:rsidP="00BB082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A7E8B">
        <w:rPr>
          <w:rFonts w:ascii="Times New Roman" w:hAnsi="Times New Roman" w:cs="Times New Roman"/>
          <w:sz w:val="28"/>
          <w:szCs w:val="28"/>
        </w:rPr>
        <w:t>Журнал «основы БЖД» - 2040 руб.,  в количестве 2 экз.,</w:t>
      </w:r>
    </w:p>
    <w:p w:rsidR="008A7E8B" w:rsidRPr="008A7E8B" w:rsidRDefault="008A7E8B" w:rsidP="00BB082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A7E8B">
        <w:rPr>
          <w:rFonts w:ascii="Times New Roman" w:hAnsi="Times New Roman" w:cs="Times New Roman"/>
          <w:sz w:val="28"/>
          <w:szCs w:val="28"/>
        </w:rPr>
        <w:t>Газета «Пятница» - 936 руб., в количестве 2-х экз.,</w:t>
      </w:r>
    </w:p>
    <w:p w:rsidR="008A7E8B" w:rsidRPr="008A7E8B" w:rsidRDefault="008A7E8B" w:rsidP="00BB082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A7E8B">
        <w:rPr>
          <w:rFonts w:ascii="Times New Roman" w:hAnsi="Times New Roman" w:cs="Times New Roman"/>
          <w:sz w:val="28"/>
          <w:szCs w:val="28"/>
        </w:rPr>
        <w:t>Газета «Ярмарка» - 936 руб., в количестве 2-х экз.</w:t>
      </w:r>
    </w:p>
    <w:p w:rsidR="008A7E8B" w:rsidRPr="0001370E" w:rsidRDefault="0001370E" w:rsidP="0001370E">
      <w:pPr>
        <w:spacing w:after="0"/>
        <w:ind w:left="1211" w:firstLine="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4932 руб., была отнесена</w:t>
      </w:r>
      <w:r w:rsidR="008A7E8B" w:rsidRPr="0001370E">
        <w:rPr>
          <w:rFonts w:ascii="Times New Roman" w:hAnsi="Times New Roman" w:cs="Times New Roman"/>
          <w:sz w:val="28"/>
          <w:szCs w:val="28"/>
        </w:rPr>
        <w:t xml:space="preserve"> на затраты по целевой программе не правомерно, так как подписка осуществлялась на 1 квартал 2013 года.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не соответствовало мероприятиям целевой программы. </w:t>
      </w:r>
      <w:r w:rsidR="008A7E8B" w:rsidRPr="0001370E">
        <w:rPr>
          <w:rFonts w:ascii="Times New Roman" w:hAnsi="Times New Roman" w:cs="Times New Roman"/>
          <w:sz w:val="28"/>
          <w:szCs w:val="28"/>
        </w:rPr>
        <w:t xml:space="preserve">Кроме того, в МКУ ГО Заречный </w:t>
      </w:r>
      <w:r w:rsidR="00E842FF" w:rsidRPr="0001370E">
        <w:rPr>
          <w:rFonts w:ascii="Times New Roman" w:hAnsi="Times New Roman" w:cs="Times New Roman"/>
          <w:sz w:val="28"/>
          <w:szCs w:val="28"/>
        </w:rPr>
        <w:t xml:space="preserve">«Центр спасения» </w:t>
      </w:r>
      <w:r w:rsidR="0031788D" w:rsidRPr="0001370E">
        <w:rPr>
          <w:rFonts w:ascii="Times New Roman" w:hAnsi="Times New Roman" w:cs="Times New Roman"/>
          <w:sz w:val="28"/>
          <w:szCs w:val="28"/>
        </w:rPr>
        <w:t>отсутствует перечень изданий, в</w:t>
      </w:r>
      <w:r w:rsidR="008A7E8B" w:rsidRPr="0001370E">
        <w:rPr>
          <w:rFonts w:ascii="Times New Roman" w:hAnsi="Times New Roman" w:cs="Times New Roman"/>
          <w:sz w:val="28"/>
          <w:szCs w:val="28"/>
        </w:rPr>
        <w:t>ыписываемых в производств</w:t>
      </w:r>
      <w:r w:rsidR="0031788D" w:rsidRPr="0001370E">
        <w:rPr>
          <w:rFonts w:ascii="Times New Roman" w:hAnsi="Times New Roman" w:cs="Times New Roman"/>
          <w:sz w:val="28"/>
          <w:szCs w:val="28"/>
        </w:rPr>
        <w:t xml:space="preserve">енных целях и </w:t>
      </w:r>
      <w:r w:rsidR="008A7E8B" w:rsidRPr="0001370E">
        <w:rPr>
          <w:rFonts w:ascii="Times New Roman" w:hAnsi="Times New Roman" w:cs="Times New Roman"/>
          <w:sz w:val="28"/>
          <w:szCs w:val="28"/>
        </w:rPr>
        <w:t>утвержденный приказом руководителя.</w:t>
      </w:r>
    </w:p>
    <w:p w:rsidR="0031788D" w:rsidRPr="0031788D" w:rsidRDefault="0031788D" w:rsidP="0031788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88D">
        <w:rPr>
          <w:rFonts w:ascii="Times New Roman" w:hAnsi="Times New Roman" w:cs="Times New Roman"/>
          <w:sz w:val="28"/>
          <w:szCs w:val="28"/>
        </w:rPr>
        <w:t>На основании договоров подряда №1 от 13.08.2012 года и №2 от 03.09.2012 года физическими лицами были выполнены работы по замене двигателей на пожарной машине АЦ-4, 0-40, ЗИЛ-483411 на сумму 43895,58 руб. Как следует из полученных объяснений от МКУ ГО Заречный «Центр спасения» двигатель на машине не менялся, а фактически был произведен ремонт двигателя в два этапа.</w:t>
      </w:r>
      <w:proofErr w:type="gramEnd"/>
      <w:r w:rsidRPr="0031788D">
        <w:rPr>
          <w:rFonts w:ascii="Times New Roman" w:hAnsi="Times New Roman" w:cs="Times New Roman"/>
          <w:sz w:val="28"/>
          <w:szCs w:val="28"/>
        </w:rPr>
        <w:t xml:space="preserve"> Ремонт заключался в «переводе с 76 бензина на 95, т.к. 76 бензин отменен». На основании изложенного предмет договора не соответствует, фактически проведенным работам.</w:t>
      </w:r>
      <w:r>
        <w:rPr>
          <w:rFonts w:ascii="Times New Roman" w:hAnsi="Times New Roman" w:cs="Times New Roman"/>
          <w:sz w:val="28"/>
          <w:szCs w:val="28"/>
        </w:rPr>
        <w:t xml:space="preserve"> Так же это </w:t>
      </w:r>
      <w:r w:rsidRPr="0031788D">
        <w:rPr>
          <w:rFonts w:ascii="Times New Roman" w:hAnsi="Times New Roman" w:cs="Times New Roman"/>
          <w:sz w:val="28"/>
          <w:szCs w:val="28"/>
        </w:rPr>
        <w:t xml:space="preserve">мероприятие не было включено в план мероприятий. </w:t>
      </w:r>
    </w:p>
    <w:p w:rsidR="00433F38" w:rsidRPr="00433F38" w:rsidRDefault="0031788D" w:rsidP="0031788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t xml:space="preserve">МКУ ГО Заречный «Центр спасения» 26.11.2012 года заключило договор №3 на выполнение физическим лицом работ по ремонту водопровода. </w:t>
      </w:r>
      <w:proofErr w:type="gramStart"/>
      <w:r w:rsidRPr="00433F38">
        <w:rPr>
          <w:rFonts w:ascii="Times New Roman" w:hAnsi="Times New Roman" w:cs="Times New Roman"/>
          <w:sz w:val="28"/>
          <w:szCs w:val="28"/>
        </w:rPr>
        <w:t xml:space="preserve">При анализе договора выявлено несоответствие п.п.1 п. и п.п.2 п.2 в части выполнения работ, а именно: предметом договора согласно п.п.1 п. являются </w:t>
      </w:r>
      <w:r w:rsidRPr="00801576">
        <w:rPr>
          <w:rFonts w:ascii="Times New Roman" w:hAnsi="Times New Roman" w:cs="Times New Roman"/>
          <w:sz w:val="28"/>
          <w:szCs w:val="28"/>
        </w:rPr>
        <w:t>работы по ремонту водопровода, в то время как согласно п.п. 2.2. п.2 подрядчик обязуется выполнить работы по ремонту автотранспортных средств.</w:t>
      </w:r>
      <w:proofErr w:type="gramEnd"/>
      <w:r w:rsidRPr="00801576">
        <w:rPr>
          <w:rFonts w:ascii="Times New Roman" w:hAnsi="Times New Roman" w:cs="Times New Roman"/>
          <w:sz w:val="28"/>
          <w:szCs w:val="28"/>
        </w:rPr>
        <w:t xml:space="preserve"> </w:t>
      </w:r>
      <w:r w:rsidRPr="008015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1576">
        <w:rPr>
          <w:rFonts w:ascii="Times New Roman" w:hAnsi="Times New Roman" w:cs="Times New Roman"/>
          <w:sz w:val="28"/>
          <w:szCs w:val="28"/>
        </w:rPr>
        <w:t>мета с объемами работ</w:t>
      </w:r>
      <w:r w:rsidRPr="00433F38">
        <w:rPr>
          <w:rFonts w:ascii="Times New Roman" w:hAnsi="Times New Roman" w:cs="Times New Roman"/>
          <w:sz w:val="28"/>
          <w:szCs w:val="28"/>
        </w:rPr>
        <w:t>, расценками отсутствует. В акте  о приемке выполненных работ также отсутствует перечень выполненных работ. Исходя из пояснений представленных МКУ ГО Заречный «Центр спасения» по договору подряда была произведена замена труб ХВС в связи с тем, что при передаче в 2012 году помещений в оперативное управление</w:t>
      </w:r>
      <w:proofErr w:type="gramStart"/>
      <w:r w:rsidRPr="00433F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F38">
        <w:rPr>
          <w:rFonts w:ascii="Times New Roman" w:hAnsi="Times New Roman" w:cs="Times New Roman"/>
          <w:sz w:val="28"/>
          <w:szCs w:val="28"/>
        </w:rPr>
        <w:t xml:space="preserve"> трубы ХВС </w:t>
      </w:r>
      <w:r w:rsidRPr="00433F38">
        <w:rPr>
          <w:rFonts w:ascii="Times New Roman" w:hAnsi="Times New Roman" w:cs="Times New Roman"/>
          <w:sz w:val="28"/>
          <w:szCs w:val="28"/>
        </w:rPr>
        <w:lastRenderedPageBreak/>
        <w:t>находились в аварийном состоянии. Таким образом, вновь за счет, муниципальной программы были выполнены работы, по улучшению материальной базы МКУ ГО Заречный «Центр спасения».</w:t>
      </w:r>
    </w:p>
    <w:p w:rsidR="0013504F" w:rsidRPr="000201D7" w:rsidRDefault="0031788D" w:rsidP="00433F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D7">
        <w:rPr>
          <w:rFonts w:ascii="Times New Roman" w:hAnsi="Times New Roman" w:cs="Times New Roman"/>
          <w:sz w:val="28"/>
          <w:szCs w:val="28"/>
        </w:rPr>
        <w:t>МКУ ГО Заречный «Центр спасения» заключило договор об оказании услуг от 12.10.2012 года с индивидуальным предпринимателем Павловым Сергеем Валерьевичем на вывоз противогазов количестве 11800 штук. Указанное количество согласно договора №6/2007 от 01.01.2007 года было передано Администрацией ГО Заречный ЗМУП «База Снабжения</w:t>
      </w:r>
      <w:proofErr w:type="gramStart"/>
      <w:r w:rsidRPr="000201D7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0201D7">
        <w:rPr>
          <w:rFonts w:ascii="Times New Roman" w:hAnsi="Times New Roman" w:cs="Times New Roman"/>
          <w:sz w:val="28"/>
          <w:szCs w:val="28"/>
        </w:rPr>
        <w:t xml:space="preserve">а хранение. </w:t>
      </w:r>
      <w:proofErr w:type="gramStart"/>
      <w:r w:rsidRPr="000201D7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Pr="000201D7">
        <w:rPr>
          <w:rFonts w:ascii="Times New Roman" w:hAnsi="Times New Roman" w:cs="Times New Roman"/>
          <w:sz w:val="28"/>
          <w:szCs w:val="28"/>
        </w:rPr>
        <w:t xml:space="preserve"> выполненных работ (оказанных услуг) №01 противогазы были вывезены. </w:t>
      </w:r>
      <w:r w:rsidR="0010736E" w:rsidRPr="000201D7">
        <w:rPr>
          <w:rFonts w:ascii="Times New Roman" w:hAnsi="Times New Roman" w:cs="Times New Roman"/>
          <w:sz w:val="28"/>
          <w:szCs w:val="28"/>
        </w:rPr>
        <w:t>О</w:t>
      </w:r>
      <w:r w:rsidRPr="000201D7">
        <w:rPr>
          <w:rFonts w:ascii="Times New Roman" w:hAnsi="Times New Roman" w:cs="Times New Roman"/>
          <w:sz w:val="28"/>
          <w:szCs w:val="28"/>
        </w:rPr>
        <w:t xml:space="preserve">казано услуг на сумму 58860 руб. При проведении контрольного мероприятия выявлено отсутствие путевого листа, на основании которого можно </w:t>
      </w:r>
      <w:r w:rsidR="0010736E" w:rsidRPr="000201D7">
        <w:rPr>
          <w:rFonts w:ascii="Times New Roman" w:hAnsi="Times New Roman" w:cs="Times New Roman"/>
          <w:sz w:val="28"/>
          <w:szCs w:val="28"/>
        </w:rPr>
        <w:t xml:space="preserve">было бы </w:t>
      </w:r>
      <w:r w:rsidRPr="000201D7">
        <w:rPr>
          <w:rFonts w:ascii="Times New Roman" w:hAnsi="Times New Roman" w:cs="Times New Roman"/>
          <w:sz w:val="28"/>
          <w:szCs w:val="28"/>
        </w:rPr>
        <w:t>установить место вывозки противогазов. Как следует из представленных пояснений противогазы были вывезены по маршруту  г. Заречный, ул. Октябрьская, ЗМУП «База снабжения» - п</w:t>
      </w:r>
      <w:proofErr w:type="gramStart"/>
      <w:r w:rsidRPr="000201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201D7">
        <w:rPr>
          <w:rFonts w:ascii="Times New Roman" w:hAnsi="Times New Roman" w:cs="Times New Roman"/>
          <w:sz w:val="28"/>
          <w:szCs w:val="28"/>
        </w:rPr>
        <w:t xml:space="preserve">елоярский, ул. Юбилейная. </w:t>
      </w:r>
      <w:r w:rsidR="0013504F" w:rsidRPr="000201D7">
        <w:rPr>
          <w:rFonts w:ascii="Times New Roman" w:hAnsi="Times New Roman" w:cs="Times New Roman"/>
          <w:sz w:val="28"/>
          <w:szCs w:val="28"/>
        </w:rPr>
        <w:t xml:space="preserve"> В ходе проведения проверки Контрольно-счетная палата ГО Заречный осуществила выезд на складские помещения, находящиеся в п. Белоярский</w:t>
      </w:r>
      <w:r w:rsidR="0001370E" w:rsidRPr="000201D7">
        <w:rPr>
          <w:rFonts w:ascii="Times New Roman" w:hAnsi="Times New Roman" w:cs="Times New Roman"/>
          <w:sz w:val="28"/>
          <w:szCs w:val="28"/>
        </w:rPr>
        <w:t>.</w:t>
      </w:r>
      <w:r w:rsidR="0013504F" w:rsidRPr="000201D7">
        <w:rPr>
          <w:rFonts w:ascii="Times New Roman" w:hAnsi="Times New Roman" w:cs="Times New Roman"/>
          <w:sz w:val="28"/>
          <w:szCs w:val="28"/>
        </w:rPr>
        <w:t xml:space="preserve"> При визуальном осмотре было установлено, что на складе №6 находится 4200 штук противогазов в 210 ящиках и на складе №4 – 7600 штук в 380 ящиках.</w:t>
      </w:r>
      <w:r w:rsidR="0044029D" w:rsidRPr="000201D7">
        <w:rPr>
          <w:rFonts w:ascii="Times New Roman" w:hAnsi="Times New Roman" w:cs="Times New Roman"/>
          <w:sz w:val="28"/>
          <w:szCs w:val="28"/>
        </w:rPr>
        <w:t xml:space="preserve"> </w:t>
      </w:r>
      <w:r w:rsidR="000201D7" w:rsidRPr="000201D7">
        <w:rPr>
          <w:rFonts w:ascii="Times New Roman" w:hAnsi="Times New Roman" w:cs="Times New Roman"/>
          <w:sz w:val="28"/>
          <w:szCs w:val="28"/>
        </w:rPr>
        <w:t>Также</w:t>
      </w:r>
      <w:r w:rsidR="0013504F" w:rsidRPr="000201D7">
        <w:rPr>
          <w:rFonts w:ascii="Times New Roman" w:hAnsi="Times New Roman" w:cs="Times New Roman"/>
          <w:sz w:val="28"/>
          <w:szCs w:val="28"/>
        </w:rPr>
        <w:t xml:space="preserve"> при визуальном осмотре </w:t>
      </w:r>
      <w:r w:rsidR="0044029D" w:rsidRPr="000201D7">
        <w:rPr>
          <w:rFonts w:ascii="Times New Roman" w:hAnsi="Times New Roman" w:cs="Times New Roman"/>
          <w:sz w:val="28"/>
          <w:szCs w:val="28"/>
        </w:rPr>
        <w:t>ярлыков, прикрепленных к ящика</w:t>
      </w:r>
      <w:r w:rsidR="006409F0" w:rsidRPr="000201D7">
        <w:rPr>
          <w:rFonts w:ascii="Times New Roman" w:hAnsi="Times New Roman" w:cs="Times New Roman"/>
          <w:sz w:val="28"/>
          <w:szCs w:val="28"/>
        </w:rPr>
        <w:t>м</w:t>
      </w:r>
      <w:r w:rsidR="0044029D" w:rsidRPr="000201D7">
        <w:rPr>
          <w:rFonts w:ascii="Times New Roman" w:hAnsi="Times New Roman" w:cs="Times New Roman"/>
          <w:sz w:val="28"/>
          <w:szCs w:val="28"/>
        </w:rPr>
        <w:t xml:space="preserve"> с противогазами, установлено, что дата закладки противогазов – 30.07.2013 года. </w:t>
      </w:r>
      <w:r w:rsidR="0010736E" w:rsidRPr="000201D7">
        <w:rPr>
          <w:rFonts w:ascii="Times New Roman" w:hAnsi="Times New Roman" w:cs="Times New Roman"/>
          <w:sz w:val="28"/>
          <w:szCs w:val="28"/>
        </w:rPr>
        <w:t xml:space="preserve">На момент составления акта направлен запрос в ОГУ «Сфера». </w:t>
      </w:r>
      <w:r w:rsidR="006409F0" w:rsidRPr="000201D7">
        <w:rPr>
          <w:rFonts w:ascii="Times New Roman" w:hAnsi="Times New Roman" w:cs="Times New Roman"/>
          <w:sz w:val="28"/>
          <w:szCs w:val="28"/>
        </w:rPr>
        <w:t xml:space="preserve">В качестве первичных документов подтверждающих принятие противогазов к учету, </w:t>
      </w:r>
      <w:r w:rsidR="000201D7" w:rsidRPr="000201D7">
        <w:rPr>
          <w:rFonts w:ascii="Times New Roman" w:hAnsi="Times New Roman" w:cs="Times New Roman"/>
          <w:sz w:val="28"/>
          <w:szCs w:val="28"/>
        </w:rPr>
        <w:t xml:space="preserve">ОГУ «Сфера», </w:t>
      </w:r>
      <w:r w:rsidR="006409F0" w:rsidRPr="000201D7">
        <w:rPr>
          <w:rFonts w:ascii="Times New Roman" w:hAnsi="Times New Roman" w:cs="Times New Roman"/>
          <w:sz w:val="28"/>
          <w:szCs w:val="28"/>
        </w:rPr>
        <w:t>предоставило накладную на внутренне перемещение объектов основных средств  от 30.07.2013 года №00000002</w:t>
      </w:r>
      <w:r w:rsidR="0010736E" w:rsidRPr="000201D7">
        <w:rPr>
          <w:rFonts w:ascii="Times New Roman" w:hAnsi="Times New Roman" w:cs="Times New Roman"/>
          <w:sz w:val="28"/>
          <w:szCs w:val="28"/>
        </w:rPr>
        <w:t>.</w:t>
      </w:r>
      <w:r w:rsidR="006409F0" w:rsidRPr="000201D7">
        <w:rPr>
          <w:rFonts w:ascii="Times New Roman" w:hAnsi="Times New Roman" w:cs="Times New Roman"/>
          <w:sz w:val="28"/>
          <w:szCs w:val="28"/>
        </w:rPr>
        <w:t xml:space="preserve"> Установив это факт, контрольно-счетная палата ставит под сомнение выв</w:t>
      </w:r>
      <w:r w:rsidR="000201D7">
        <w:rPr>
          <w:rFonts w:ascii="Times New Roman" w:hAnsi="Times New Roman" w:cs="Times New Roman"/>
          <w:sz w:val="28"/>
          <w:szCs w:val="28"/>
        </w:rPr>
        <w:t>оз противогазов 12.10.2012 года.</w:t>
      </w:r>
    </w:p>
    <w:p w:rsidR="00433F38" w:rsidRPr="00433F38" w:rsidRDefault="00433F38" w:rsidP="00433F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D7">
        <w:rPr>
          <w:rFonts w:ascii="Times New Roman" w:hAnsi="Times New Roman" w:cs="Times New Roman"/>
          <w:sz w:val="28"/>
          <w:szCs w:val="28"/>
        </w:rPr>
        <w:t xml:space="preserve">МКУ ГО Заречный «Центр спасения» заключило договор с АНО ИД «Пятница» №554 от 27.09.2012 на изготовление печатной продукции, а именно изготовление растяжки на сумму 2800 руб. При визуальном осмотре растяжки, которая находилась на складе и была привезена для осмотра, установлена надпись «ГРАЖДАНСКОЙ ОБОРОНЕ 80 лет». По мнению контрольно - счетной палаты данная растяжка не может повлиять на выполнение задач, определенных муниципальной программой. Учитывая </w:t>
      </w:r>
      <w:proofErr w:type="gramStart"/>
      <w:r w:rsidRPr="000201D7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0201D7">
        <w:rPr>
          <w:rFonts w:ascii="Times New Roman" w:hAnsi="Times New Roman" w:cs="Times New Roman"/>
          <w:sz w:val="28"/>
          <w:szCs w:val="28"/>
        </w:rPr>
        <w:t>, 2800 руб., были израсходованы неэффективно.</w:t>
      </w:r>
    </w:p>
    <w:p w:rsidR="00DB06B8" w:rsidRPr="00433F38" w:rsidRDefault="00433F38" w:rsidP="00107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t xml:space="preserve">Также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был выявлен следующий факт: </w:t>
      </w:r>
      <w:r w:rsidRPr="00433F38">
        <w:rPr>
          <w:rFonts w:ascii="Times New Roman" w:hAnsi="Times New Roman" w:cs="Times New Roman"/>
          <w:sz w:val="28"/>
          <w:szCs w:val="28"/>
        </w:rPr>
        <w:t>п</w:t>
      </w:r>
      <w:r w:rsidR="008A7E8B" w:rsidRPr="00433F38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021391" w:rsidRPr="00433F38">
        <w:rPr>
          <w:rFonts w:ascii="Times New Roman" w:hAnsi="Times New Roman" w:cs="Times New Roman"/>
          <w:sz w:val="28"/>
          <w:szCs w:val="28"/>
        </w:rPr>
        <w:t>городского конкурса мастерства работников противопожарной службы решением администрации были выделены суммы 12000 руб., на питание и 7920 руб., на приобретение призов.</w:t>
      </w:r>
    </w:p>
    <w:p w:rsidR="00021391" w:rsidRPr="00433F38" w:rsidRDefault="00021391" w:rsidP="0043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lastRenderedPageBreak/>
        <w:t>Сумма 19920 руб., была выдана на подотчет Полевой Т.А. на приобретение призов и организацию питания. Авансовым отчетом №9 от 26.06.2012 года и первичными документами сумма подтверждена полностью.</w:t>
      </w:r>
    </w:p>
    <w:p w:rsidR="00021391" w:rsidRPr="00433F38" w:rsidRDefault="00021391" w:rsidP="0043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t xml:space="preserve">Сумма 7920 руб., была израсходована </w:t>
      </w:r>
      <w:proofErr w:type="gramStart"/>
      <w:r w:rsidRPr="00433F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3F38">
        <w:rPr>
          <w:rFonts w:ascii="Times New Roman" w:hAnsi="Times New Roman" w:cs="Times New Roman"/>
          <w:sz w:val="28"/>
          <w:szCs w:val="28"/>
        </w:rPr>
        <w:t>:</w:t>
      </w:r>
    </w:p>
    <w:p w:rsidR="00021391" w:rsidRPr="00433F38" w:rsidRDefault="00021391" w:rsidP="0043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t>- приобретение</w:t>
      </w:r>
      <w:r w:rsidR="0010736E">
        <w:rPr>
          <w:rFonts w:ascii="Times New Roman" w:hAnsi="Times New Roman" w:cs="Times New Roman"/>
          <w:sz w:val="28"/>
          <w:szCs w:val="28"/>
        </w:rPr>
        <w:t xml:space="preserve"> цветов, сумма 1690 руб., тов. </w:t>
      </w:r>
      <w:proofErr w:type="gramStart"/>
      <w:r w:rsidR="0010736E">
        <w:rPr>
          <w:rFonts w:ascii="Times New Roman" w:hAnsi="Times New Roman" w:cs="Times New Roman"/>
          <w:sz w:val="28"/>
          <w:szCs w:val="28"/>
        </w:rPr>
        <w:t>ч</w:t>
      </w:r>
      <w:r w:rsidRPr="00433F38">
        <w:rPr>
          <w:rFonts w:ascii="Times New Roman" w:hAnsi="Times New Roman" w:cs="Times New Roman"/>
          <w:sz w:val="28"/>
          <w:szCs w:val="28"/>
        </w:rPr>
        <w:t>ек б</w:t>
      </w:r>
      <w:proofErr w:type="gramEnd"/>
      <w:r w:rsidRPr="00433F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3F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F38">
        <w:rPr>
          <w:rFonts w:ascii="Times New Roman" w:hAnsi="Times New Roman" w:cs="Times New Roman"/>
          <w:sz w:val="28"/>
          <w:szCs w:val="28"/>
        </w:rPr>
        <w:t xml:space="preserve"> от 20.06.2012 года;</w:t>
      </w:r>
    </w:p>
    <w:p w:rsidR="00021391" w:rsidRPr="00433F38" w:rsidRDefault="00021391" w:rsidP="0043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t>-приобретение</w:t>
      </w:r>
      <w:r w:rsidR="0010736E">
        <w:rPr>
          <w:rFonts w:ascii="Times New Roman" w:hAnsi="Times New Roman" w:cs="Times New Roman"/>
          <w:sz w:val="28"/>
          <w:szCs w:val="28"/>
        </w:rPr>
        <w:t xml:space="preserve"> призов, сумма 6230 руб., тов. ч</w:t>
      </w:r>
      <w:r w:rsidRPr="00433F38">
        <w:rPr>
          <w:rFonts w:ascii="Times New Roman" w:hAnsi="Times New Roman" w:cs="Times New Roman"/>
          <w:sz w:val="28"/>
          <w:szCs w:val="28"/>
        </w:rPr>
        <w:t>ек №6178 от 20.06.2012 года.</w:t>
      </w:r>
    </w:p>
    <w:p w:rsidR="00021391" w:rsidRPr="00433F38" w:rsidRDefault="00021391" w:rsidP="0043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t>Сумма 12000 руб</w:t>
      </w:r>
      <w:r w:rsidR="0010736E">
        <w:rPr>
          <w:rFonts w:ascii="Times New Roman" w:hAnsi="Times New Roman" w:cs="Times New Roman"/>
          <w:sz w:val="28"/>
          <w:szCs w:val="28"/>
        </w:rPr>
        <w:t>.</w:t>
      </w:r>
      <w:r w:rsidRPr="00433F38">
        <w:rPr>
          <w:rFonts w:ascii="Times New Roman" w:hAnsi="Times New Roman" w:cs="Times New Roman"/>
          <w:sz w:val="28"/>
          <w:szCs w:val="28"/>
        </w:rPr>
        <w:t xml:space="preserve">, выделенная на питание была израсходована </w:t>
      </w:r>
      <w:proofErr w:type="gramStart"/>
      <w:r w:rsidRPr="00433F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3F38">
        <w:rPr>
          <w:rFonts w:ascii="Times New Roman" w:hAnsi="Times New Roman" w:cs="Times New Roman"/>
          <w:sz w:val="28"/>
          <w:szCs w:val="28"/>
        </w:rPr>
        <w:t>:</w:t>
      </w:r>
    </w:p>
    <w:p w:rsidR="00021391" w:rsidRPr="00433F38" w:rsidRDefault="00021391" w:rsidP="0043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t xml:space="preserve">-организацию услуг питания, сумма 7215 руб., (акт выполненных </w:t>
      </w:r>
      <w:proofErr w:type="gramStart"/>
      <w:r w:rsidRPr="00433F38">
        <w:rPr>
          <w:rFonts w:ascii="Times New Roman" w:hAnsi="Times New Roman" w:cs="Times New Roman"/>
          <w:sz w:val="28"/>
          <w:szCs w:val="28"/>
        </w:rPr>
        <w:t>работ б</w:t>
      </w:r>
      <w:proofErr w:type="gramEnd"/>
      <w:r w:rsidRPr="00433F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3F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F38">
        <w:rPr>
          <w:rFonts w:ascii="Times New Roman" w:hAnsi="Times New Roman" w:cs="Times New Roman"/>
          <w:sz w:val="28"/>
          <w:szCs w:val="28"/>
        </w:rPr>
        <w:t xml:space="preserve"> от 21.06.2012 года);</w:t>
      </w:r>
    </w:p>
    <w:p w:rsidR="00021391" w:rsidRPr="00433F38" w:rsidRDefault="00433F38" w:rsidP="0043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-проф. о</w:t>
      </w:r>
      <w:r w:rsidR="0010736E">
        <w:rPr>
          <w:rFonts w:ascii="Times New Roman" w:hAnsi="Times New Roman" w:cs="Times New Roman"/>
          <w:sz w:val="28"/>
          <w:szCs w:val="28"/>
        </w:rPr>
        <w:t xml:space="preserve">бслуживание компьютерной </w:t>
      </w:r>
      <w:r w:rsidR="00021391" w:rsidRPr="00433F38">
        <w:rPr>
          <w:rFonts w:ascii="Times New Roman" w:hAnsi="Times New Roman" w:cs="Times New Roman"/>
          <w:sz w:val="28"/>
          <w:szCs w:val="28"/>
        </w:rPr>
        <w:t>техники в кол-ве 5-ти штук (</w:t>
      </w:r>
      <w:r w:rsidR="005A6200" w:rsidRPr="00433F3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A6200" w:rsidRPr="00433F38">
        <w:rPr>
          <w:rFonts w:ascii="Times New Roman" w:hAnsi="Times New Roman" w:cs="Times New Roman"/>
          <w:sz w:val="28"/>
          <w:szCs w:val="28"/>
        </w:rPr>
        <w:t>Электротехсервис</w:t>
      </w:r>
      <w:proofErr w:type="spellEnd"/>
      <w:r w:rsidR="005A6200" w:rsidRPr="00433F38">
        <w:rPr>
          <w:rFonts w:ascii="Times New Roman" w:hAnsi="Times New Roman" w:cs="Times New Roman"/>
          <w:sz w:val="28"/>
          <w:szCs w:val="28"/>
        </w:rPr>
        <w:t>» акт вып</w:t>
      </w:r>
      <w:r w:rsidR="0010736E">
        <w:rPr>
          <w:rFonts w:ascii="Times New Roman" w:hAnsi="Times New Roman" w:cs="Times New Roman"/>
          <w:sz w:val="28"/>
          <w:szCs w:val="28"/>
        </w:rPr>
        <w:t>олненных</w:t>
      </w:r>
      <w:r w:rsidR="005A6200" w:rsidRPr="00433F38">
        <w:rPr>
          <w:rFonts w:ascii="Times New Roman" w:hAnsi="Times New Roman" w:cs="Times New Roman"/>
          <w:sz w:val="28"/>
          <w:szCs w:val="28"/>
        </w:rPr>
        <w:t xml:space="preserve"> работ №31 от 21.06.2012 года).</w:t>
      </w:r>
      <w:r w:rsidR="00021391" w:rsidRPr="00433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25" w:rsidRPr="000201D7" w:rsidRDefault="005A6200" w:rsidP="0043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38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33F38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10736E">
        <w:rPr>
          <w:rFonts w:ascii="Times New Roman" w:hAnsi="Times New Roman" w:cs="Times New Roman"/>
          <w:sz w:val="28"/>
          <w:szCs w:val="28"/>
        </w:rPr>
        <w:t>,</w:t>
      </w:r>
      <w:r w:rsidRPr="00433F38">
        <w:rPr>
          <w:rFonts w:ascii="Times New Roman" w:hAnsi="Times New Roman" w:cs="Times New Roman"/>
          <w:sz w:val="28"/>
          <w:szCs w:val="28"/>
        </w:rPr>
        <w:t xml:space="preserve"> сумма 12000 руб., выделенная для целей организации питания, была частично израсходована на иные цели, не связанные с выполнением муниципальной программы. Контрольно – счетная палата ГО Заречный направила запрос в МКУ ГО Заречный «Центр спасения» для дачи пояснений и предоставлении дополнительных документов в связи с выявленным фактом. Согласно представленных пояснений в июне 2012 года в городском округе </w:t>
      </w:r>
      <w:proofErr w:type="gramStart"/>
      <w:r w:rsidRPr="00433F38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433F38">
        <w:rPr>
          <w:rFonts w:ascii="Times New Roman" w:hAnsi="Times New Roman" w:cs="Times New Roman"/>
          <w:sz w:val="28"/>
          <w:szCs w:val="28"/>
        </w:rPr>
        <w:t xml:space="preserve"> проводились соревнования пожарных команд и подразделений добровольной пожарной охраны Свердловской области под руководством Департамента общественной безопасности Свердловской области. </w:t>
      </w:r>
      <w:r w:rsidRPr="000201D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201D7">
        <w:rPr>
          <w:rFonts w:ascii="Times New Roman" w:hAnsi="Times New Roman" w:cs="Times New Roman"/>
          <w:sz w:val="28"/>
          <w:szCs w:val="28"/>
        </w:rPr>
        <w:t>ЭлектроТехСервис</w:t>
      </w:r>
      <w:proofErr w:type="spellEnd"/>
      <w:r w:rsidRPr="000201D7">
        <w:rPr>
          <w:rFonts w:ascii="Times New Roman" w:hAnsi="Times New Roman" w:cs="Times New Roman"/>
          <w:sz w:val="28"/>
          <w:szCs w:val="28"/>
        </w:rPr>
        <w:t xml:space="preserve">» выставлял на эти соревнования компьютерную технику и обслуживал ее. </w:t>
      </w:r>
      <w:r w:rsidRPr="00433F38">
        <w:rPr>
          <w:rFonts w:ascii="Times New Roman" w:hAnsi="Times New Roman" w:cs="Times New Roman"/>
          <w:sz w:val="28"/>
          <w:szCs w:val="28"/>
        </w:rPr>
        <w:t>Однако при изучении договора б/</w:t>
      </w:r>
      <w:proofErr w:type="spellStart"/>
      <w:r w:rsidRPr="00433F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F38">
        <w:rPr>
          <w:rFonts w:ascii="Times New Roman" w:hAnsi="Times New Roman" w:cs="Times New Roman"/>
          <w:sz w:val="28"/>
          <w:szCs w:val="28"/>
        </w:rPr>
        <w:t xml:space="preserve"> от 21.06.2012 года</w:t>
      </w:r>
      <w:r w:rsidR="003249E5" w:rsidRPr="00433F38">
        <w:rPr>
          <w:rFonts w:ascii="Times New Roman" w:hAnsi="Times New Roman" w:cs="Times New Roman"/>
          <w:sz w:val="28"/>
          <w:szCs w:val="28"/>
        </w:rPr>
        <w:t xml:space="preserve"> на предоставлении услуг, заказчиком работ на профилактическое обслуживание компьютерной техники, является МКУ ГО Заречный «Центр спасения».  </w:t>
      </w:r>
      <w:proofErr w:type="gramStart"/>
      <w:r w:rsidR="000201D7" w:rsidRPr="000201D7"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 w:rsidR="003249E5" w:rsidRPr="000201D7">
        <w:rPr>
          <w:rFonts w:ascii="Times New Roman" w:hAnsi="Times New Roman" w:cs="Times New Roman"/>
          <w:sz w:val="28"/>
          <w:szCs w:val="28"/>
        </w:rPr>
        <w:t xml:space="preserve">Контрольно-счетная палата указывает на нецелевое расходование бюджетных средств </w:t>
      </w:r>
      <w:r w:rsidR="008A6025" w:rsidRPr="000201D7">
        <w:rPr>
          <w:rFonts w:ascii="Times New Roman" w:hAnsi="Times New Roman" w:cs="Times New Roman"/>
          <w:sz w:val="28"/>
          <w:szCs w:val="28"/>
        </w:rPr>
        <w:t xml:space="preserve">в </w:t>
      </w:r>
      <w:r w:rsidR="002D2704">
        <w:rPr>
          <w:rFonts w:ascii="Times New Roman" w:hAnsi="Times New Roman" w:cs="Times New Roman"/>
          <w:sz w:val="28"/>
          <w:szCs w:val="28"/>
        </w:rPr>
        <w:t>сумме 4785 руб.</w:t>
      </w:r>
      <w:r w:rsidR="008A6025" w:rsidRPr="000201D7">
        <w:rPr>
          <w:rFonts w:ascii="Times New Roman" w:hAnsi="Times New Roman" w:cs="Times New Roman"/>
          <w:sz w:val="28"/>
          <w:szCs w:val="28"/>
        </w:rPr>
        <w:t>, выр</w:t>
      </w:r>
      <w:r w:rsidR="005F55F7" w:rsidRPr="000201D7">
        <w:rPr>
          <w:rFonts w:ascii="Times New Roman" w:hAnsi="Times New Roman" w:cs="Times New Roman"/>
          <w:sz w:val="28"/>
          <w:szCs w:val="28"/>
        </w:rPr>
        <w:t xml:space="preserve">азившееся </w:t>
      </w:r>
      <w:r w:rsidR="000201D7">
        <w:rPr>
          <w:rFonts w:ascii="Times New Roman" w:hAnsi="Times New Roman" w:cs="Times New Roman"/>
          <w:sz w:val="28"/>
          <w:szCs w:val="28"/>
        </w:rPr>
        <w:t>в соответствии</w:t>
      </w:r>
      <w:r w:rsidR="005F55F7" w:rsidRPr="000201D7">
        <w:rPr>
          <w:rFonts w:ascii="Times New Roman" w:hAnsi="Times New Roman" w:cs="Times New Roman"/>
          <w:sz w:val="28"/>
          <w:szCs w:val="28"/>
        </w:rPr>
        <w:t xml:space="preserve"> со ст. 289</w:t>
      </w:r>
      <w:r w:rsidR="008A6025" w:rsidRPr="000201D7">
        <w:rPr>
          <w:rFonts w:ascii="Times New Roman" w:hAnsi="Times New Roman" w:cs="Times New Roman"/>
          <w:sz w:val="28"/>
          <w:szCs w:val="28"/>
        </w:rPr>
        <w:t xml:space="preserve"> БК РФ в направлении и использовании их на цели, не </w:t>
      </w:r>
      <w:r w:rsidR="00933C69" w:rsidRPr="000201D7">
        <w:rPr>
          <w:rFonts w:ascii="Times New Roman" w:hAnsi="Times New Roman" w:cs="Times New Roman"/>
          <w:sz w:val="28"/>
          <w:szCs w:val="28"/>
        </w:rPr>
        <w:t>соответствующие условиям получения указанных средств в соответствии со сметой расходов</w:t>
      </w:r>
      <w:r w:rsidR="005F55F7" w:rsidRPr="000201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88D" w:rsidRPr="005433BE" w:rsidRDefault="0031788D" w:rsidP="00543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3BE">
        <w:rPr>
          <w:rFonts w:ascii="Times New Roman" w:hAnsi="Times New Roman" w:cs="Times New Roman"/>
          <w:sz w:val="28"/>
          <w:szCs w:val="28"/>
        </w:rPr>
        <w:t>В соответствии с распоряжением главы администрации ГО Заречны</w:t>
      </w:r>
      <w:r w:rsidR="003D0862">
        <w:rPr>
          <w:rFonts w:ascii="Times New Roman" w:hAnsi="Times New Roman" w:cs="Times New Roman"/>
          <w:sz w:val="28"/>
          <w:szCs w:val="28"/>
        </w:rPr>
        <w:t>й №55-од от 11.04.2011 года</w:t>
      </w:r>
      <w:r w:rsidRPr="005433BE">
        <w:rPr>
          <w:rFonts w:ascii="Times New Roman" w:hAnsi="Times New Roman" w:cs="Times New Roman"/>
          <w:sz w:val="28"/>
          <w:szCs w:val="28"/>
        </w:rPr>
        <w:t xml:space="preserve"> </w:t>
      </w:r>
      <w:r w:rsidR="005433BE">
        <w:rPr>
          <w:rFonts w:ascii="Times New Roman" w:hAnsi="Times New Roman" w:cs="Times New Roman"/>
          <w:sz w:val="28"/>
          <w:szCs w:val="28"/>
        </w:rPr>
        <w:t xml:space="preserve">сметой расходов было утверждено расходование средств по разделу 0309 «Подготовка населения и организаций к действиям в чрезвычайной ситуации в мирное и военной время» целевая статья 2190100 в сумме 37000 руб. МКУ ГО Заречный «Центр спасения» в качестве призов были приобретены значки </w:t>
      </w:r>
      <w:r w:rsidRPr="005433BE">
        <w:rPr>
          <w:rFonts w:ascii="Times New Roman" w:hAnsi="Times New Roman" w:cs="Times New Roman"/>
          <w:sz w:val="28"/>
          <w:szCs w:val="28"/>
        </w:rPr>
        <w:t xml:space="preserve">на </w:t>
      </w:r>
      <w:r w:rsidR="005433BE">
        <w:rPr>
          <w:rFonts w:ascii="Times New Roman" w:hAnsi="Times New Roman" w:cs="Times New Roman"/>
          <w:sz w:val="28"/>
          <w:szCs w:val="28"/>
        </w:rPr>
        <w:t xml:space="preserve">сумму 1650 руб. </w:t>
      </w:r>
      <w:r w:rsidRPr="005433BE">
        <w:rPr>
          <w:rFonts w:ascii="Times New Roman" w:hAnsi="Times New Roman" w:cs="Times New Roman"/>
          <w:sz w:val="28"/>
          <w:szCs w:val="28"/>
        </w:rPr>
        <w:t>Указанная сумма</w:t>
      </w:r>
      <w:r w:rsidR="000201D7">
        <w:rPr>
          <w:rFonts w:ascii="Times New Roman" w:hAnsi="Times New Roman" w:cs="Times New Roman"/>
          <w:sz w:val="28"/>
          <w:szCs w:val="28"/>
        </w:rPr>
        <w:t>,</w:t>
      </w:r>
      <w:r w:rsidRPr="005433BE">
        <w:rPr>
          <w:rFonts w:ascii="Times New Roman" w:hAnsi="Times New Roman" w:cs="Times New Roman"/>
          <w:sz w:val="28"/>
          <w:szCs w:val="28"/>
        </w:rPr>
        <w:t xml:space="preserve"> неправомерно</w:t>
      </w:r>
      <w:proofErr w:type="gramEnd"/>
      <w:r w:rsidRPr="005433BE">
        <w:rPr>
          <w:rFonts w:ascii="Times New Roman" w:hAnsi="Times New Roman" w:cs="Times New Roman"/>
          <w:sz w:val="28"/>
          <w:szCs w:val="28"/>
        </w:rPr>
        <w:t xml:space="preserve"> </w:t>
      </w:r>
      <w:r w:rsidR="006409F0">
        <w:rPr>
          <w:rFonts w:ascii="Times New Roman" w:hAnsi="Times New Roman" w:cs="Times New Roman"/>
          <w:sz w:val="28"/>
          <w:szCs w:val="28"/>
        </w:rPr>
        <w:t xml:space="preserve">была включена </w:t>
      </w:r>
      <w:r w:rsidR="000201D7">
        <w:rPr>
          <w:rFonts w:ascii="Times New Roman" w:hAnsi="Times New Roman" w:cs="Times New Roman"/>
          <w:sz w:val="28"/>
          <w:szCs w:val="28"/>
        </w:rPr>
        <w:t xml:space="preserve">МКУ ГО Заречный «Центр спасения» </w:t>
      </w:r>
      <w:r w:rsidR="006409F0">
        <w:rPr>
          <w:rFonts w:ascii="Times New Roman" w:hAnsi="Times New Roman" w:cs="Times New Roman"/>
          <w:sz w:val="28"/>
          <w:szCs w:val="28"/>
        </w:rPr>
        <w:t xml:space="preserve">в годовой отчет по исполнению муниципальной программы </w:t>
      </w:r>
      <w:r w:rsidR="006409F0" w:rsidRPr="000B33A7">
        <w:rPr>
          <w:rFonts w:ascii="Times New Roman" w:hAnsi="Times New Roman" w:cs="Times New Roman"/>
          <w:b/>
          <w:sz w:val="28"/>
          <w:szCs w:val="28"/>
        </w:rPr>
        <w:t>«</w:t>
      </w:r>
      <w:r w:rsidR="006409F0" w:rsidRPr="00801576">
        <w:rPr>
          <w:rFonts w:ascii="Times New Roman" w:hAnsi="Times New Roman" w:cs="Times New Roman"/>
          <w:sz w:val="28"/>
          <w:szCs w:val="28"/>
        </w:rPr>
        <w:t>Обеспечение пожарной безопасности на 2010-2012 годы» и</w:t>
      </w:r>
      <w:r w:rsidR="006409F0">
        <w:rPr>
          <w:rFonts w:ascii="Times New Roman" w:hAnsi="Times New Roman" w:cs="Times New Roman"/>
          <w:sz w:val="28"/>
          <w:szCs w:val="28"/>
        </w:rPr>
        <w:t xml:space="preserve"> </w:t>
      </w:r>
      <w:r w:rsidRPr="005433BE">
        <w:rPr>
          <w:rFonts w:ascii="Times New Roman" w:hAnsi="Times New Roman" w:cs="Times New Roman"/>
          <w:sz w:val="28"/>
          <w:szCs w:val="28"/>
        </w:rPr>
        <w:t>отнесена на расходы</w:t>
      </w:r>
      <w:r w:rsidR="006409F0">
        <w:rPr>
          <w:rFonts w:ascii="Times New Roman" w:hAnsi="Times New Roman" w:cs="Times New Roman"/>
          <w:sz w:val="28"/>
          <w:szCs w:val="28"/>
        </w:rPr>
        <w:t xml:space="preserve"> по ее исполнению, </w:t>
      </w:r>
      <w:r w:rsidRPr="005433B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433BE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по разделу 0314 целевой статье 7950020</w:t>
      </w:r>
      <w:r w:rsidRPr="005433BE">
        <w:rPr>
          <w:rFonts w:ascii="Times New Roman" w:hAnsi="Times New Roman" w:cs="Times New Roman"/>
          <w:sz w:val="28"/>
          <w:szCs w:val="28"/>
        </w:rPr>
        <w:t>.</w:t>
      </w:r>
    </w:p>
    <w:p w:rsidR="008708D1" w:rsidRPr="00801576" w:rsidRDefault="008708D1" w:rsidP="00801576">
      <w:pPr>
        <w:pStyle w:val="ConsPlusNonformat"/>
        <w:widowControl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b/>
          <w:sz w:val="28"/>
          <w:szCs w:val="28"/>
        </w:rPr>
        <w:t>Вывод</w:t>
      </w:r>
      <w:r w:rsidR="00B532C8">
        <w:rPr>
          <w:rFonts w:ascii="Times New Roman" w:hAnsi="Times New Roman" w:cs="Times New Roman"/>
          <w:b/>
          <w:sz w:val="28"/>
          <w:szCs w:val="28"/>
        </w:rPr>
        <w:t>ы</w:t>
      </w:r>
    </w:p>
    <w:p w:rsidR="008708D1" w:rsidRPr="00E621D0" w:rsidRDefault="008708D1" w:rsidP="0087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1D0">
        <w:rPr>
          <w:rFonts w:ascii="Times New Roman" w:hAnsi="Times New Roman" w:cs="Times New Roman"/>
          <w:sz w:val="28"/>
          <w:szCs w:val="28"/>
        </w:rPr>
        <w:t>1.В ходе реализации целевой программы отдельные мероприятия уточнялись, и объемы их финансирования корректировались.</w:t>
      </w:r>
    </w:p>
    <w:p w:rsidR="008708D1" w:rsidRPr="00E621D0" w:rsidRDefault="008708D1" w:rsidP="00801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D0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п. 2 ст. 179 БК РФ заказчиком целевой программы – Администрацией Городского округа Заречный, ни ее основным разработчиком корректировки в части внесения вышеуказанных изменений в данную программу не производились. </w:t>
      </w:r>
    </w:p>
    <w:p w:rsidR="00E96013" w:rsidRPr="00E621D0" w:rsidRDefault="008708D1" w:rsidP="00801576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1D0">
        <w:rPr>
          <w:rFonts w:ascii="Times New Roman" w:hAnsi="Times New Roman" w:cs="Times New Roman"/>
          <w:sz w:val="28"/>
          <w:szCs w:val="28"/>
        </w:rPr>
        <w:t>2.</w:t>
      </w:r>
      <w:r w:rsidRPr="00E621D0">
        <w:rPr>
          <w:bCs/>
          <w:color w:val="FF0000"/>
          <w:sz w:val="28"/>
          <w:szCs w:val="28"/>
        </w:rPr>
        <w:t xml:space="preserve"> </w:t>
      </w:r>
      <w:proofErr w:type="gramStart"/>
      <w:r w:rsidRPr="00E621D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621D0">
        <w:rPr>
          <w:rFonts w:ascii="Times New Roman" w:hAnsi="Times New Roman" w:cs="Times New Roman"/>
          <w:sz w:val="28"/>
          <w:szCs w:val="28"/>
        </w:rPr>
        <w:fldChar w:fldCharType="begin"/>
      </w:r>
      <w:r w:rsidRPr="00E621D0">
        <w:rPr>
          <w:rFonts w:ascii="Times New Roman" w:hAnsi="Times New Roman" w:cs="Times New Roman"/>
          <w:sz w:val="28"/>
          <w:szCs w:val="28"/>
        </w:rPr>
        <w:instrText>HYPERLINK "consultantplus://offline/main?base=LAW;n=68309;fld=134;dst=2495"</w:instrText>
      </w:r>
      <w:r w:rsidRPr="00E621D0">
        <w:rPr>
          <w:rFonts w:ascii="Times New Roman" w:hAnsi="Times New Roman" w:cs="Times New Roman"/>
          <w:sz w:val="28"/>
          <w:szCs w:val="28"/>
        </w:rPr>
        <w:fldChar w:fldCharType="separate"/>
      </w:r>
      <w:r w:rsidRPr="00E621D0">
        <w:rPr>
          <w:rFonts w:ascii="Times New Roman" w:hAnsi="Times New Roman" w:cs="Times New Roman"/>
          <w:sz w:val="28"/>
          <w:szCs w:val="28"/>
        </w:rPr>
        <w:t>унктом 3 статьи</w:t>
      </w:r>
      <w:r w:rsidRPr="00E621D0">
        <w:rPr>
          <w:rFonts w:ascii="Times New Roman" w:hAnsi="Times New Roman" w:cs="Times New Roman"/>
          <w:sz w:val="28"/>
          <w:szCs w:val="28"/>
        </w:rPr>
        <w:fldChar w:fldCharType="end"/>
      </w:r>
      <w:r w:rsidRPr="00E621D0">
        <w:rPr>
          <w:rFonts w:ascii="Times New Roman" w:hAnsi="Times New Roman" w:cs="Times New Roman"/>
          <w:sz w:val="28"/>
          <w:szCs w:val="28"/>
        </w:rPr>
        <w:t xml:space="preserve"> 179 Бюджетного Кодекса РФ установлена обязательная ежегодная оценка эффективности реализации каждой долгосрочной целевой программы. Постановлением Главы </w:t>
      </w:r>
      <w:r w:rsidR="006A13B6" w:rsidRPr="00E621D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6A13B6" w:rsidRPr="00E621D0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6A13B6" w:rsidRPr="00E621D0">
        <w:rPr>
          <w:rFonts w:ascii="Times New Roman" w:hAnsi="Times New Roman" w:cs="Times New Roman"/>
          <w:sz w:val="28"/>
          <w:szCs w:val="28"/>
        </w:rPr>
        <w:t xml:space="preserve"> от 16.06.2008 № 201-П</w:t>
      </w:r>
      <w:r w:rsidRPr="00E621D0">
        <w:rPr>
          <w:rFonts w:ascii="Times New Roman" w:hAnsi="Times New Roman" w:cs="Times New Roman"/>
          <w:sz w:val="28"/>
          <w:szCs w:val="28"/>
        </w:rPr>
        <w:t xml:space="preserve"> </w:t>
      </w:r>
      <w:r w:rsidR="006A13B6" w:rsidRPr="00E621D0">
        <w:rPr>
          <w:rFonts w:ascii="Times New Roman" w:hAnsi="Times New Roman" w:cs="Times New Roman"/>
          <w:sz w:val="28"/>
          <w:szCs w:val="28"/>
        </w:rPr>
        <w:t>утверждено «Положение о муниципальных целевых программах</w:t>
      </w:r>
      <w:r w:rsidRPr="00E621D0">
        <w:rPr>
          <w:rFonts w:ascii="Times New Roman" w:hAnsi="Times New Roman" w:cs="Times New Roman"/>
          <w:sz w:val="28"/>
          <w:szCs w:val="28"/>
        </w:rPr>
        <w:t xml:space="preserve">». </w:t>
      </w:r>
      <w:r w:rsidR="006A13B6" w:rsidRPr="00E621D0">
        <w:rPr>
          <w:rFonts w:ascii="Times New Roman" w:hAnsi="Times New Roman" w:cs="Times New Roman"/>
          <w:sz w:val="28"/>
          <w:szCs w:val="28"/>
        </w:rPr>
        <w:t>Подпунктом 9 п.11 гл.3</w:t>
      </w:r>
      <w:r w:rsidRPr="00E621D0">
        <w:rPr>
          <w:rFonts w:ascii="Times New Roman" w:hAnsi="Times New Roman" w:cs="Times New Roman"/>
          <w:sz w:val="28"/>
          <w:szCs w:val="28"/>
        </w:rPr>
        <w:t xml:space="preserve"> </w:t>
      </w:r>
      <w:r w:rsidR="00E96013" w:rsidRPr="00E621D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621D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A13B6" w:rsidRPr="00E621D0">
        <w:rPr>
          <w:rFonts w:ascii="Times New Roman" w:hAnsi="Times New Roman" w:cs="Times New Roman"/>
          <w:sz w:val="28"/>
          <w:szCs w:val="28"/>
        </w:rPr>
        <w:t xml:space="preserve">в проекте муниципальной целевой программы </w:t>
      </w:r>
      <w:r w:rsidR="00E96013" w:rsidRPr="00E621D0">
        <w:rPr>
          <w:rFonts w:ascii="Times New Roman" w:hAnsi="Times New Roman" w:cs="Times New Roman"/>
          <w:sz w:val="28"/>
          <w:szCs w:val="28"/>
        </w:rPr>
        <w:t>должны предусматриваться порядок проведения и критерии оценки эффективности реализации. Также п.30 гл.5 Положения определено, что по каждой муниципальной целевой программе проводится оценка ее эффективности</w:t>
      </w:r>
      <w:r w:rsidRPr="00E6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B6" w:rsidRPr="00E621D0" w:rsidRDefault="008708D1" w:rsidP="00E96013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1D0">
        <w:rPr>
          <w:rFonts w:ascii="Times New Roman" w:hAnsi="Times New Roman" w:cs="Times New Roman"/>
          <w:sz w:val="28"/>
          <w:szCs w:val="28"/>
        </w:rPr>
        <w:tab/>
      </w:r>
      <w:r w:rsidR="00E96013" w:rsidRPr="00E621D0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="00E96013" w:rsidRPr="00E621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96013" w:rsidRPr="00E621D0">
        <w:rPr>
          <w:rFonts w:ascii="Times New Roman" w:hAnsi="Times New Roman" w:cs="Times New Roman"/>
          <w:sz w:val="28"/>
          <w:szCs w:val="28"/>
        </w:rPr>
        <w:t xml:space="preserve"> счетная палата ГО Заречный </w:t>
      </w:r>
      <w:r w:rsidRPr="00E621D0">
        <w:rPr>
          <w:rFonts w:ascii="Times New Roman" w:hAnsi="Times New Roman" w:cs="Times New Roman"/>
          <w:sz w:val="28"/>
          <w:szCs w:val="28"/>
        </w:rPr>
        <w:t xml:space="preserve">отмечает, что  в нарушение </w:t>
      </w:r>
      <w:r w:rsidR="00E96013" w:rsidRPr="00E621D0">
        <w:rPr>
          <w:rFonts w:ascii="Times New Roman" w:hAnsi="Times New Roman" w:cs="Times New Roman"/>
          <w:bCs/>
          <w:sz w:val="28"/>
          <w:szCs w:val="28"/>
        </w:rPr>
        <w:t>п.3 ст.</w:t>
      </w:r>
      <w:r w:rsidR="00E96013" w:rsidRPr="00E621D0">
        <w:rPr>
          <w:rFonts w:ascii="Times New Roman" w:hAnsi="Times New Roman" w:cs="Times New Roman"/>
          <w:sz w:val="28"/>
          <w:szCs w:val="28"/>
        </w:rPr>
        <w:t xml:space="preserve"> 179 Бюджетного Кодекса РФ и в нарушение п.п. 9 п.11 гл.3 п.30 гл.5 «Положения о муниципальных целевых программах» от 16.06.2008 № 201-П </w:t>
      </w:r>
      <w:r w:rsidRPr="00E621D0">
        <w:rPr>
          <w:rFonts w:ascii="Times New Roman" w:hAnsi="Times New Roman" w:cs="Times New Roman"/>
          <w:sz w:val="28"/>
          <w:szCs w:val="28"/>
        </w:rPr>
        <w:t>в городской целевой программе «</w:t>
      </w:r>
      <w:r w:rsidR="00E96013" w:rsidRPr="00E621D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2010-2012 годы»</w:t>
      </w:r>
      <w:r w:rsidRPr="00E621D0">
        <w:rPr>
          <w:rFonts w:ascii="Times New Roman" w:hAnsi="Times New Roman" w:cs="Times New Roman"/>
          <w:sz w:val="28"/>
          <w:szCs w:val="28"/>
        </w:rPr>
        <w:t xml:space="preserve"> 2008 – 2010 годы» отсутствуют целевые показатели для проведения оценки эффективности долгосрочной программы и методика данной оценки, которые должны прилагаться к тексту долгосрочной программы.</w:t>
      </w:r>
      <w:r w:rsidR="006A13B6" w:rsidRPr="00E621D0">
        <w:rPr>
          <w:rFonts w:ascii="Times New Roman" w:hAnsi="Times New Roman" w:cs="Times New Roman"/>
          <w:sz w:val="28"/>
          <w:szCs w:val="28"/>
        </w:rPr>
        <w:t xml:space="preserve"> </w:t>
      </w:r>
      <w:r w:rsidRPr="00E621D0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E96013" w:rsidRPr="00E621D0">
        <w:rPr>
          <w:rFonts w:ascii="Times New Roman" w:hAnsi="Times New Roman" w:cs="Times New Roman"/>
          <w:sz w:val="28"/>
          <w:szCs w:val="28"/>
        </w:rPr>
        <w:t xml:space="preserve">КСП ГО </w:t>
      </w:r>
      <w:proofErr w:type="gramStart"/>
      <w:r w:rsidR="00E96013" w:rsidRPr="00E621D0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E621D0">
        <w:rPr>
          <w:rFonts w:ascii="Times New Roman" w:hAnsi="Times New Roman" w:cs="Times New Roman"/>
          <w:sz w:val="28"/>
          <w:szCs w:val="28"/>
        </w:rPr>
        <w:t xml:space="preserve"> отмечает, что по данной целевой программе Администрацией </w:t>
      </w:r>
      <w:r w:rsidR="00E96013" w:rsidRPr="00E621D0">
        <w:rPr>
          <w:rFonts w:ascii="Times New Roman" w:hAnsi="Times New Roman" w:cs="Times New Roman"/>
          <w:sz w:val="28"/>
          <w:szCs w:val="28"/>
        </w:rPr>
        <w:t>Городского округа заречный в 2010-2012 годах</w:t>
      </w:r>
      <w:r w:rsidRPr="00E621D0">
        <w:rPr>
          <w:rFonts w:ascii="Times New Roman" w:hAnsi="Times New Roman" w:cs="Times New Roman"/>
          <w:sz w:val="28"/>
          <w:szCs w:val="28"/>
        </w:rPr>
        <w:t xml:space="preserve"> не было представлено заключение с наименованием критериев, бальной оценки критериев, итоговым показателем оценки эффективности Программы.</w:t>
      </w:r>
      <w:r w:rsidR="006A13B6" w:rsidRPr="00E6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C8" w:rsidRDefault="00E96013" w:rsidP="00B532C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1D0">
        <w:rPr>
          <w:rFonts w:ascii="Times New Roman" w:hAnsi="Times New Roman" w:cs="Times New Roman"/>
          <w:sz w:val="28"/>
          <w:szCs w:val="28"/>
        </w:rPr>
        <w:t>3.</w:t>
      </w:r>
      <w:r w:rsidR="006A13B6" w:rsidRPr="00E621D0">
        <w:rPr>
          <w:rFonts w:ascii="Times New Roman" w:hAnsi="Times New Roman" w:cs="Times New Roman"/>
          <w:sz w:val="28"/>
          <w:szCs w:val="28"/>
        </w:rPr>
        <w:t xml:space="preserve"> </w:t>
      </w:r>
      <w:r w:rsidR="00B532C8">
        <w:rPr>
          <w:rFonts w:ascii="Times New Roman" w:hAnsi="Times New Roman" w:cs="Times New Roman"/>
          <w:sz w:val="28"/>
          <w:szCs w:val="28"/>
        </w:rPr>
        <w:t>З</w:t>
      </w:r>
      <w:r w:rsidR="006A13B6" w:rsidRPr="00E621D0">
        <w:rPr>
          <w:rFonts w:ascii="Times New Roman" w:hAnsi="Times New Roman" w:cs="Times New Roman"/>
          <w:sz w:val="28"/>
          <w:szCs w:val="28"/>
        </w:rPr>
        <w:t xml:space="preserve">а счет денежных средств, выделенных на достижение целей программы МКУ ГО Заречный «Центр спасения», </w:t>
      </w:r>
      <w:r w:rsidR="00B532C8">
        <w:rPr>
          <w:rFonts w:ascii="Times New Roman" w:hAnsi="Times New Roman" w:cs="Times New Roman"/>
          <w:sz w:val="28"/>
          <w:szCs w:val="28"/>
        </w:rPr>
        <w:t xml:space="preserve">осуществлял </w:t>
      </w:r>
      <w:r w:rsidR="00B532C8" w:rsidRPr="00B532C8">
        <w:rPr>
          <w:rFonts w:ascii="Times New Roman" w:hAnsi="Times New Roman" w:cs="Times New Roman"/>
          <w:sz w:val="28"/>
          <w:szCs w:val="28"/>
        </w:rPr>
        <w:t>укрепление материально технической базы противопожарной службы</w:t>
      </w:r>
      <w:r w:rsidR="00B53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1D0" w:rsidRPr="00E621D0" w:rsidRDefault="00E621D0" w:rsidP="00B532C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Нарушение ст.34 Бюджетного кодекса РФ в части принципа результативности и эффективности использования бюджетных средств</w:t>
      </w:r>
    </w:p>
    <w:p w:rsidR="008708D1" w:rsidRPr="00E621D0" w:rsidRDefault="00E621D0" w:rsidP="00B532C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08D1" w:rsidRPr="00E621D0">
        <w:rPr>
          <w:rFonts w:ascii="Times New Roman" w:hAnsi="Times New Roman" w:cs="Times New Roman"/>
          <w:sz w:val="28"/>
          <w:szCs w:val="28"/>
        </w:rPr>
        <w:t xml:space="preserve">. </w:t>
      </w:r>
      <w:r w:rsidRPr="00E621D0">
        <w:rPr>
          <w:rFonts w:ascii="Times New Roman" w:hAnsi="Times New Roman" w:cs="Times New Roman"/>
          <w:sz w:val="28"/>
          <w:szCs w:val="28"/>
        </w:rPr>
        <w:t>С</w:t>
      </w:r>
      <w:r w:rsidR="008708D1" w:rsidRPr="00E621D0">
        <w:rPr>
          <w:rFonts w:ascii="Times New Roman" w:hAnsi="Times New Roman" w:cs="Times New Roman"/>
          <w:sz w:val="28"/>
          <w:szCs w:val="28"/>
        </w:rPr>
        <w:t xml:space="preserve">умма 12000 руб., выделенная для целей организации питания, была частично израсходована на иные цели, не связанные с выполнением муниципальной программы. </w:t>
      </w:r>
      <w:r w:rsidRPr="00E621D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8708D1" w:rsidRPr="00E621D0">
        <w:rPr>
          <w:rFonts w:ascii="Times New Roman" w:hAnsi="Times New Roman" w:cs="Times New Roman"/>
          <w:sz w:val="28"/>
          <w:szCs w:val="28"/>
        </w:rPr>
        <w:t xml:space="preserve"> у</w:t>
      </w:r>
      <w:r w:rsidRPr="00E621D0">
        <w:rPr>
          <w:rFonts w:ascii="Times New Roman" w:hAnsi="Times New Roman" w:cs="Times New Roman"/>
          <w:sz w:val="28"/>
          <w:szCs w:val="28"/>
        </w:rPr>
        <w:t>становлено</w:t>
      </w:r>
      <w:r w:rsidR="008708D1" w:rsidRPr="00E621D0">
        <w:rPr>
          <w:rFonts w:ascii="Times New Roman" w:hAnsi="Times New Roman" w:cs="Times New Roman"/>
          <w:sz w:val="28"/>
          <w:szCs w:val="28"/>
        </w:rPr>
        <w:t xml:space="preserve"> нецелевое расходование бюджетных сре</w:t>
      </w:r>
      <w:proofErr w:type="gramStart"/>
      <w:r w:rsidR="008708D1" w:rsidRPr="00E621D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8708D1" w:rsidRPr="00E621D0">
        <w:rPr>
          <w:rFonts w:ascii="Times New Roman" w:hAnsi="Times New Roman" w:cs="Times New Roman"/>
          <w:sz w:val="28"/>
          <w:szCs w:val="28"/>
        </w:rPr>
        <w:t xml:space="preserve">умме 4785 руб., выразившееся в соответствии со ст. 289 БК </w:t>
      </w:r>
      <w:r w:rsidR="008708D1" w:rsidRPr="00860E0B">
        <w:rPr>
          <w:rFonts w:ascii="Times New Roman" w:hAnsi="Times New Roman" w:cs="Times New Roman"/>
          <w:sz w:val="28"/>
          <w:szCs w:val="28"/>
        </w:rPr>
        <w:t>РФ в направлении и использовании их на цели, не соответствующие условиям</w:t>
      </w:r>
      <w:r w:rsidR="008708D1" w:rsidRPr="00E621D0">
        <w:rPr>
          <w:rFonts w:ascii="Times New Roman" w:hAnsi="Times New Roman" w:cs="Times New Roman"/>
          <w:sz w:val="28"/>
          <w:szCs w:val="28"/>
        </w:rPr>
        <w:t xml:space="preserve"> получения указанных средств в соответствии со сметой расходов.</w:t>
      </w:r>
    </w:p>
    <w:p w:rsidR="008708D1" w:rsidRPr="00E621D0" w:rsidRDefault="00E621D0" w:rsidP="00E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08D1" w:rsidRPr="00E621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1D0">
        <w:rPr>
          <w:rFonts w:ascii="Times New Roman" w:hAnsi="Times New Roman" w:cs="Times New Roman"/>
          <w:sz w:val="28"/>
          <w:szCs w:val="28"/>
        </w:rPr>
        <w:t xml:space="preserve">Сумма в размере 1650 руб., была неправомерно включена МКУ ГО Заречный «Центр спасения» в годовой отчет по исполнению муниципальной программы </w:t>
      </w:r>
      <w:r w:rsidRPr="00E621D0">
        <w:rPr>
          <w:rFonts w:ascii="Times New Roman" w:hAnsi="Times New Roman" w:cs="Times New Roman"/>
          <w:b/>
          <w:sz w:val="28"/>
          <w:szCs w:val="28"/>
        </w:rPr>
        <w:t>«</w:t>
      </w:r>
      <w:r w:rsidRPr="00801576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2010-2012 годы», так как указанная сумма </w:t>
      </w:r>
      <w:r w:rsidR="00801576" w:rsidRPr="00801576">
        <w:rPr>
          <w:rFonts w:ascii="Times New Roman" w:hAnsi="Times New Roman" w:cs="Times New Roman"/>
          <w:sz w:val="28"/>
          <w:szCs w:val="28"/>
        </w:rPr>
        <w:t xml:space="preserve">в </w:t>
      </w:r>
      <w:r w:rsidR="00801576">
        <w:rPr>
          <w:rFonts w:ascii="Times New Roman" w:hAnsi="Times New Roman" w:cs="Times New Roman"/>
          <w:sz w:val="28"/>
          <w:szCs w:val="28"/>
        </w:rPr>
        <w:t>соответствии</w:t>
      </w:r>
      <w:r w:rsidR="008708D1" w:rsidRPr="00801576">
        <w:rPr>
          <w:rFonts w:ascii="Times New Roman" w:hAnsi="Times New Roman" w:cs="Times New Roman"/>
          <w:sz w:val="28"/>
          <w:szCs w:val="28"/>
        </w:rPr>
        <w:t xml:space="preserve"> с распоряжением главы администрации ГО Заречный №55-</w:t>
      </w:r>
      <w:r w:rsidR="008708D1" w:rsidRPr="00E621D0">
        <w:rPr>
          <w:rFonts w:ascii="Times New Roman" w:hAnsi="Times New Roman" w:cs="Times New Roman"/>
          <w:sz w:val="28"/>
          <w:szCs w:val="28"/>
        </w:rPr>
        <w:t xml:space="preserve">од от 11.04.2011 года </w:t>
      </w:r>
      <w:r w:rsidR="00801576">
        <w:rPr>
          <w:rFonts w:ascii="Times New Roman" w:hAnsi="Times New Roman" w:cs="Times New Roman"/>
          <w:sz w:val="28"/>
          <w:szCs w:val="28"/>
        </w:rPr>
        <w:t>сметой расходов была</w:t>
      </w:r>
      <w:r w:rsidRPr="00E621D0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8708D1" w:rsidRPr="00E621D0">
        <w:rPr>
          <w:rFonts w:ascii="Times New Roman" w:hAnsi="Times New Roman" w:cs="Times New Roman"/>
          <w:sz w:val="28"/>
          <w:szCs w:val="28"/>
        </w:rPr>
        <w:t xml:space="preserve"> по разделу 0309 «Подготовка населения и организаций к действиям в чрезвычайной ситуации в мирное</w:t>
      </w:r>
      <w:proofErr w:type="gramEnd"/>
      <w:r w:rsidR="008708D1" w:rsidRPr="00E62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708D1" w:rsidRPr="00E621D0">
        <w:rPr>
          <w:rFonts w:ascii="Times New Roman" w:hAnsi="Times New Roman" w:cs="Times New Roman"/>
          <w:sz w:val="28"/>
          <w:szCs w:val="28"/>
        </w:rPr>
        <w:t>военно</w:t>
      </w:r>
      <w:r w:rsidRPr="00E621D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621D0">
        <w:rPr>
          <w:rFonts w:ascii="Times New Roman" w:hAnsi="Times New Roman" w:cs="Times New Roman"/>
          <w:sz w:val="28"/>
          <w:szCs w:val="28"/>
        </w:rPr>
        <w:t xml:space="preserve"> время» целевая статья 2190100.</w:t>
      </w:r>
    </w:p>
    <w:p w:rsidR="008708D1" w:rsidRPr="00801576" w:rsidRDefault="00801576" w:rsidP="00801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E621D0" w:rsidRPr="00860E0B" w:rsidRDefault="00E621D0" w:rsidP="00E621D0">
      <w:pPr>
        <w:pStyle w:val="a3"/>
        <w:numPr>
          <w:ilvl w:val="0"/>
          <w:numId w:val="19"/>
        </w:numPr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E0B">
        <w:rPr>
          <w:rFonts w:ascii="Times New Roman" w:hAnsi="Times New Roman" w:cs="Times New Roman"/>
          <w:sz w:val="28"/>
          <w:szCs w:val="28"/>
        </w:rPr>
        <w:t>Усилить контроль со стороны Администрации ГО Заречный за учреждениями в части полноты и качественного исполнением мероприятий, утвержденных целевой программой, а также  правомерного, целевого и эффективного использования бюджетных средств.</w:t>
      </w:r>
    </w:p>
    <w:p w:rsidR="00860E0B" w:rsidRPr="00801576" w:rsidRDefault="00860E0B" w:rsidP="008015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76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801576" w:rsidRPr="00801576">
        <w:rPr>
          <w:rFonts w:ascii="Times New Roman" w:hAnsi="Times New Roman" w:cs="Times New Roman"/>
          <w:sz w:val="28"/>
          <w:szCs w:val="28"/>
        </w:rPr>
        <w:t xml:space="preserve">в </w:t>
      </w:r>
      <w:r w:rsidRPr="00801576">
        <w:rPr>
          <w:rFonts w:ascii="Times New Roman" w:hAnsi="Times New Roman" w:cs="Times New Roman"/>
          <w:sz w:val="28"/>
          <w:szCs w:val="28"/>
        </w:rPr>
        <w:t>соответствие с п.2 ст. 179 БК РФ внесение в ранее утвержденные муниципальные программы внесение изменений в целевые программы в части уточнения показателей изменения финансирования и включения дополнительных мероприятий или уточнения уже принятых.</w:t>
      </w:r>
      <w:r w:rsidRPr="008015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1D0" w:rsidRPr="00860E0B" w:rsidRDefault="00860E0B" w:rsidP="00E621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E0B">
        <w:rPr>
          <w:rFonts w:ascii="Times New Roman" w:hAnsi="Times New Roman" w:cs="Times New Roman"/>
          <w:sz w:val="28"/>
          <w:szCs w:val="28"/>
        </w:rPr>
        <w:t>Разработать порядок проведения и критерии оценки эффективности реализации муниципальной программы.</w:t>
      </w:r>
    </w:p>
    <w:p w:rsidR="00860E0B" w:rsidRPr="00860E0B" w:rsidRDefault="00860E0B" w:rsidP="00860E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E0B">
        <w:rPr>
          <w:rFonts w:ascii="Times New Roman" w:hAnsi="Times New Roman" w:cs="Times New Roman"/>
          <w:sz w:val="28"/>
          <w:szCs w:val="28"/>
        </w:rPr>
        <w:t xml:space="preserve">Возместить </w:t>
      </w:r>
      <w:r w:rsidR="00B532C8">
        <w:rPr>
          <w:rFonts w:ascii="Times New Roman" w:hAnsi="Times New Roman" w:cs="Times New Roman"/>
          <w:sz w:val="28"/>
          <w:szCs w:val="28"/>
        </w:rPr>
        <w:t>МКУ ГО</w:t>
      </w:r>
      <w:r w:rsidR="00801576">
        <w:rPr>
          <w:rFonts w:ascii="Times New Roman" w:hAnsi="Times New Roman" w:cs="Times New Roman"/>
          <w:sz w:val="28"/>
          <w:szCs w:val="28"/>
        </w:rPr>
        <w:t xml:space="preserve"> Заречный «Центр спасения»</w:t>
      </w:r>
      <w:r w:rsidR="00B532C8">
        <w:rPr>
          <w:rFonts w:ascii="Times New Roman" w:hAnsi="Times New Roman" w:cs="Times New Roman"/>
          <w:sz w:val="28"/>
          <w:szCs w:val="28"/>
        </w:rPr>
        <w:t xml:space="preserve"> </w:t>
      </w:r>
      <w:r w:rsidRPr="00860E0B">
        <w:rPr>
          <w:rFonts w:ascii="Times New Roman" w:hAnsi="Times New Roman" w:cs="Times New Roman"/>
          <w:sz w:val="28"/>
          <w:szCs w:val="28"/>
        </w:rPr>
        <w:t>в городской бюджет нецелевое использование бюджетных сре</w:t>
      </w:r>
      <w:proofErr w:type="gramStart"/>
      <w:r w:rsidRPr="00860E0B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860E0B">
        <w:rPr>
          <w:rFonts w:ascii="Times New Roman" w:hAnsi="Times New Roman" w:cs="Times New Roman"/>
          <w:sz w:val="28"/>
          <w:szCs w:val="28"/>
        </w:rPr>
        <w:t xml:space="preserve">иде произведенных расходов в сумме 4785 рублей, которые в период подготовки отчета не были возмещены. </w:t>
      </w:r>
    </w:p>
    <w:p w:rsidR="00B532C8" w:rsidRDefault="00B532C8" w:rsidP="00433F38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</w:p>
    <w:p w:rsidR="00B532C8" w:rsidRDefault="00B532C8" w:rsidP="00433F38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</w:p>
    <w:p w:rsidR="006409F0" w:rsidRDefault="00801576" w:rsidP="00433F38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КСП ГО Заречный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В.В.Жирнова</w:t>
      </w:r>
      <w:proofErr w:type="spellEnd"/>
    </w:p>
    <w:sectPr w:rsidR="006409F0" w:rsidSect="00801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A6" w:rsidRDefault="005F64A6" w:rsidP="00B532C8">
      <w:pPr>
        <w:spacing w:after="0" w:line="240" w:lineRule="auto"/>
      </w:pPr>
      <w:r>
        <w:separator/>
      </w:r>
    </w:p>
  </w:endnote>
  <w:endnote w:type="continuationSeparator" w:id="0">
    <w:p w:rsidR="005F64A6" w:rsidRDefault="005F64A6" w:rsidP="00B5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8" w:rsidRDefault="00B532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8" w:rsidRDefault="00B532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8" w:rsidRDefault="00B532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A6" w:rsidRDefault="005F64A6" w:rsidP="00B532C8">
      <w:pPr>
        <w:spacing w:after="0" w:line="240" w:lineRule="auto"/>
      </w:pPr>
      <w:r>
        <w:separator/>
      </w:r>
    </w:p>
  </w:footnote>
  <w:footnote w:type="continuationSeparator" w:id="0">
    <w:p w:rsidR="005F64A6" w:rsidRDefault="005F64A6" w:rsidP="00B5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8" w:rsidRDefault="00B532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8" w:rsidRDefault="00B532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8" w:rsidRDefault="00B5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9F0"/>
    <w:multiLevelType w:val="hybridMultilevel"/>
    <w:tmpl w:val="FC90CA88"/>
    <w:lvl w:ilvl="0" w:tplc="D15082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473FC7"/>
    <w:multiLevelType w:val="hybridMultilevel"/>
    <w:tmpl w:val="46D48F82"/>
    <w:lvl w:ilvl="0" w:tplc="F0207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5AD"/>
    <w:multiLevelType w:val="hybridMultilevel"/>
    <w:tmpl w:val="011E348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103A0"/>
    <w:multiLevelType w:val="hybridMultilevel"/>
    <w:tmpl w:val="1F7093F0"/>
    <w:lvl w:ilvl="0" w:tplc="5EF2C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25B13"/>
    <w:multiLevelType w:val="hybridMultilevel"/>
    <w:tmpl w:val="6096F42C"/>
    <w:lvl w:ilvl="0" w:tplc="F3CA2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20C2A"/>
    <w:multiLevelType w:val="hybridMultilevel"/>
    <w:tmpl w:val="CB7CFC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1F19"/>
    <w:multiLevelType w:val="hybridMultilevel"/>
    <w:tmpl w:val="6912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26789"/>
    <w:multiLevelType w:val="hybridMultilevel"/>
    <w:tmpl w:val="641E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1389"/>
    <w:multiLevelType w:val="hybridMultilevel"/>
    <w:tmpl w:val="442811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327820"/>
    <w:multiLevelType w:val="hybridMultilevel"/>
    <w:tmpl w:val="76CE1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31459"/>
    <w:multiLevelType w:val="hybridMultilevel"/>
    <w:tmpl w:val="3710C8C8"/>
    <w:lvl w:ilvl="0" w:tplc="7C543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2A4E15"/>
    <w:multiLevelType w:val="hybridMultilevel"/>
    <w:tmpl w:val="CB7CFC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A5251"/>
    <w:multiLevelType w:val="hybridMultilevel"/>
    <w:tmpl w:val="CB7CFC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76D1E"/>
    <w:multiLevelType w:val="hybridMultilevel"/>
    <w:tmpl w:val="F1F2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1401C"/>
    <w:multiLevelType w:val="multilevel"/>
    <w:tmpl w:val="3710C8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1F128C"/>
    <w:multiLevelType w:val="hybridMultilevel"/>
    <w:tmpl w:val="BF941F92"/>
    <w:lvl w:ilvl="0" w:tplc="F5E2A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2A57BE"/>
    <w:multiLevelType w:val="hybridMultilevel"/>
    <w:tmpl w:val="89C837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EC0697"/>
    <w:multiLevelType w:val="hybridMultilevel"/>
    <w:tmpl w:val="5D8AD736"/>
    <w:lvl w:ilvl="0" w:tplc="1BB8CB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12241"/>
    <w:multiLevelType w:val="hybridMultilevel"/>
    <w:tmpl w:val="ACFCB4A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CD1F1C"/>
    <w:multiLevelType w:val="hybridMultilevel"/>
    <w:tmpl w:val="407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2"/>
  </w:num>
  <w:num w:numId="7">
    <w:abstractNumId w:val="18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5"/>
  </w:num>
  <w:num w:numId="13">
    <w:abstractNumId w:val="13"/>
  </w:num>
  <w:num w:numId="14">
    <w:abstractNumId w:val="7"/>
  </w:num>
  <w:num w:numId="15">
    <w:abstractNumId w:val="19"/>
  </w:num>
  <w:num w:numId="16">
    <w:abstractNumId w:val="9"/>
  </w:num>
  <w:num w:numId="17">
    <w:abstractNumId w:val="8"/>
  </w:num>
  <w:num w:numId="18">
    <w:abstractNumId w:val="14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402EA"/>
    <w:rsid w:val="0001370E"/>
    <w:rsid w:val="00014F3E"/>
    <w:rsid w:val="000201D7"/>
    <w:rsid w:val="00021391"/>
    <w:rsid w:val="000354A8"/>
    <w:rsid w:val="0003787A"/>
    <w:rsid w:val="00052570"/>
    <w:rsid w:val="0005286F"/>
    <w:rsid w:val="0005732F"/>
    <w:rsid w:val="00083E7B"/>
    <w:rsid w:val="000B33A7"/>
    <w:rsid w:val="000C51F9"/>
    <w:rsid w:val="000F61B1"/>
    <w:rsid w:val="00103A4B"/>
    <w:rsid w:val="0010736E"/>
    <w:rsid w:val="0013504F"/>
    <w:rsid w:val="00136BDF"/>
    <w:rsid w:val="00137DD2"/>
    <w:rsid w:val="0014635E"/>
    <w:rsid w:val="00150606"/>
    <w:rsid w:val="0015101E"/>
    <w:rsid w:val="00196EEB"/>
    <w:rsid w:val="001E1003"/>
    <w:rsid w:val="002215C4"/>
    <w:rsid w:val="002402EA"/>
    <w:rsid w:val="002419AC"/>
    <w:rsid w:val="00241B96"/>
    <w:rsid w:val="002557E2"/>
    <w:rsid w:val="00272F40"/>
    <w:rsid w:val="00296AC7"/>
    <w:rsid w:val="002D11A4"/>
    <w:rsid w:val="002D2704"/>
    <w:rsid w:val="0031788D"/>
    <w:rsid w:val="003249E5"/>
    <w:rsid w:val="00330562"/>
    <w:rsid w:val="00337217"/>
    <w:rsid w:val="003408A6"/>
    <w:rsid w:val="00361FEC"/>
    <w:rsid w:val="00373BDF"/>
    <w:rsid w:val="00376E4D"/>
    <w:rsid w:val="003D0862"/>
    <w:rsid w:val="003D31FC"/>
    <w:rsid w:val="00413796"/>
    <w:rsid w:val="00433547"/>
    <w:rsid w:val="00433F38"/>
    <w:rsid w:val="0044029D"/>
    <w:rsid w:val="0044068F"/>
    <w:rsid w:val="00450C0A"/>
    <w:rsid w:val="0048307F"/>
    <w:rsid w:val="00484307"/>
    <w:rsid w:val="004E139B"/>
    <w:rsid w:val="00503A97"/>
    <w:rsid w:val="00510AD9"/>
    <w:rsid w:val="005433BE"/>
    <w:rsid w:val="00543B48"/>
    <w:rsid w:val="00545A2D"/>
    <w:rsid w:val="005541B4"/>
    <w:rsid w:val="005A6200"/>
    <w:rsid w:val="005E1DA1"/>
    <w:rsid w:val="005F3E8F"/>
    <w:rsid w:val="005F55F7"/>
    <w:rsid w:val="005F64A6"/>
    <w:rsid w:val="006409F0"/>
    <w:rsid w:val="00655AD3"/>
    <w:rsid w:val="00656416"/>
    <w:rsid w:val="006711B4"/>
    <w:rsid w:val="00677D5D"/>
    <w:rsid w:val="006A13B6"/>
    <w:rsid w:val="006B2C99"/>
    <w:rsid w:val="00705454"/>
    <w:rsid w:val="00716F58"/>
    <w:rsid w:val="00725FC9"/>
    <w:rsid w:val="0074641E"/>
    <w:rsid w:val="0076048C"/>
    <w:rsid w:val="00762491"/>
    <w:rsid w:val="007748F8"/>
    <w:rsid w:val="007B4485"/>
    <w:rsid w:val="007B72FB"/>
    <w:rsid w:val="00801576"/>
    <w:rsid w:val="00842C8F"/>
    <w:rsid w:val="00860E0B"/>
    <w:rsid w:val="00863236"/>
    <w:rsid w:val="00864E65"/>
    <w:rsid w:val="00870243"/>
    <w:rsid w:val="008708D1"/>
    <w:rsid w:val="008A6025"/>
    <w:rsid w:val="008A7E8B"/>
    <w:rsid w:val="008C02BF"/>
    <w:rsid w:val="008C373A"/>
    <w:rsid w:val="008D57A2"/>
    <w:rsid w:val="009031E6"/>
    <w:rsid w:val="00903FCF"/>
    <w:rsid w:val="00912BC1"/>
    <w:rsid w:val="00933C69"/>
    <w:rsid w:val="009812FC"/>
    <w:rsid w:val="00981820"/>
    <w:rsid w:val="00990BD6"/>
    <w:rsid w:val="00994FCC"/>
    <w:rsid w:val="009A40EE"/>
    <w:rsid w:val="009A58CE"/>
    <w:rsid w:val="009B78C0"/>
    <w:rsid w:val="009C3627"/>
    <w:rsid w:val="009D0608"/>
    <w:rsid w:val="009D6A41"/>
    <w:rsid w:val="009F09A6"/>
    <w:rsid w:val="009F3903"/>
    <w:rsid w:val="00A04763"/>
    <w:rsid w:val="00AF311F"/>
    <w:rsid w:val="00B1239A"/>
    <w:rsid w:val="00B42737"/>
    <w:rsid w:val="00B45E2D"/>
    <w:rsid w:val="00B532C8"/>
    <w:rsid w:val="00B80725"/>
    <w:rsid w:val="00B823C7"/>
    <w:rsid w:val="00B84268"/>
    <w:rsid w:val="00BA5AE2"/>
    <w:rsid w:val="00BB0829"/>
    <w:rsid w:val="00BB6A76"/>
    <w:rsid w:val="00BE2416"/>
    <w:rsid w:val="00BE516A"/>
    <w:rsid w:val="00C12303"/>
    <w:rsid w:val="00C45606"/>
    <w:rsid w:val="00C60952"/>
    <w:rsid w:val="00C628D3"/>
    <w:rsid w:val="00C657E8"/>
    <w:rsid w:val="00C852E1"/>
    <w:rsid w:val="00C92A41"/>
    <w:rsid w:val="00C946B3"/>
    <w:rsid w:val="00CA4A51"/>
    <w:rsid w:val="00CA5D03"/>
    <w:rsid w:val="00CB5E5B"/>
    <w:rsid w:val="00CD7480"/>
    <w:rsid w:val="00CF1279"/>
    <w:rsid w:val="00D651D1"/>
    <w:rsid w:val="00D8343B"/>
    <w:rsid w:val="00D856CC"/>
    <w:rsid w:val="00D97F39"/>
    <w:rsid w:val="00DB06B8"/>
    <w:rsid w:val="00DD6D2E"/>
    <w:rsid w:val="00DE4549"/>
    <w:rsid w:val="00DE5234"/>
    <w:rsid w:val="00E07B3E"/>
    <w:rsid w:val="00E342FC"/>
    <w:rsid w:val="00E45B2E"/>
    <w:rsid w:val="00E621D0"/>
    <w:rsid w:val="00E71A61"/>
    <w:rsid w:val="00E842FF"/>
    <w:rsid w:val="00E96013"/>
    <w:rsid w:val="00ED36CA"/>
    <w:rsid w:val="00ED70E5"/>
    <w:rsid w:val="00ED77EB"/>
    <w:rsid w:val="00EE227D"/>
    <w:rsid w:val="00EF02C8"/>
    <w:rsid w:val="00EF165B"/>
    <w:rsid w:val="00F2788F"/>
    <w:rsid w:val="00FA40D3"/>
    <w:rsid w:val="00F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B4"/>
    <w:pPr>
      <w:ind w:left="720"/>
      <w:contextualSpacing/>
    </w:pPr>
  </w:style>
  <w:style w:type="table" w:styleId="a4">
    <w:name w:val="Table Grid"/>
    <w:basedOn w:val="a1"/>
    <w:rsid w:val="00EF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51F9"/>
  </w:style>
  <w:style w:type="paragraph" w:customStyle="1" w:styleId="ConsPlusNonformat">
    <w:name w:val="ConsPlusNonformat"/>
    <w:rsid w:val="00C92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A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433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E1D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E1D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2C8"/>
  </w:style>
  <w:style w:type="paragraph" w:styleId="a9">
    <w:name w:val="footer"/>
    <w:basedOn w:val="a"/>
    <w:link w:val="aa"/>
    <w:uiPriority w:val="99"/>
    <w:semiHidden/>
    <w:unhideWhenUsed/>
    <w:rsid w:val="00B5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7801-B1A1-4CEE-A995-97A8E847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10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2013-08-20T10:04:00Z</cp:lastPrinted>
  <dcterms:created xsi:type="dcterms:W3CDTF">2013-08-09T09:18:00Z</dcterms:created>
  <dcterms:modified xsi:type="dcterms:W3CDTF">2013-08-20T10:07:00Z</dcterms:modified>
</cp:coreProperties>
</file>