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6162CD" w:rsidRPr="006162CD">
        <w:rPr>
          <w:rFonts w:ascii="Liberation Serif" w:hAnsi="Liberation Serif"/>
          <w:b/>
          <w:sz w:val="28"/>
          <w:szCs w:val="28"/>
        </w:rPr>
        <w:t>Выдача градостроительных планов земельных участков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AC7A93" w:rsidRDefault="00CF2B7D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Градостроительный кодекс Российской Федерации от 29.12.2004 N 190-ФЗ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290, 30.12.2004</w:t>
      </w:r>
      <w:r w:rsidRPr="00AC7A93">
        <w:rPr>
          <w:rFonts w:ascii="Liberation Serif" w:hAnsi="Liberation Serif"/>
          <w:sz w:val="26"/>
          <w:szCs w:val="26"/>
        </w:rPr>
        <w:t>)</w:t>
      </w:r>
      <w:r w:rsidR="007456CF" w:rsidRPr="00AC7A93">
        <w:rPr>
          <w:rFonts w:ascii="Liberation Serif" w:hAnsi="Liberation Serif"/>
          <w:sz w:val="26"/>
          <w:szCs w:val="26"/>
        </w:rPr>
        <w:t>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24, 13.06.2017);</w:t>
      </w:r>
    </w:p>
    <w:p w:rsidR="007456CF" w:rsidRPr="00AC7A93" w:rsidRDefault="00CF2B7D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Земельный кодекс Российской Федерации" от 25.10.2001 N 136-ФЗ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211-212, 30.10.2001</w:t>
      </w:r>
      <w:r w:rsidRPr="00AC7A93">
        <w:rPr>
          <w:rFonts w:ascii="Liberation Serif" w:hAnsi="Liberation Serif"/>
          <w:sz w:val="26"/>
          <w:szCs w:val="26"/>
        </w:rPr>
        <w:t>)</w:t>
      </w:r>
      <w:r w:rsidR="007456CF" w:rsidRPr="00AC7A93">
        <w:rPr>
          <w:rFonts w:ascii="Liberation Serif" w:hAnsi="Liberation Serif"/>
          <w:sz w:val="26"/>
          <w:szCs w:val="26"/>
        </w:rPr>
        <w:t>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BF1E0B" w:rsidRPr="00AC7A93" w:rsidRDefault="00BF1E0B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AC7A93">
        <w:rPr>
          <w:rFonts w:ascii="Liberation Serif" w:hAnsi="Liberation Serif" w:cs="Liberation Serif"/>
          <w:sz w:val="26"/>
          <w:szCs w:val="26"/>
        </w:rPr>
        <w:t>"Собрание законодательства РФ", 20.09.2010, N 38, ст. 4823.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BF1E0B" w:rsidRPr="00AC7A93" w:rsidRDefault="00BF1E0B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7456CF" w:rsidRPr="00AC7A93" w:rsidRDefault="007456CF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0D3EE0" w:rsidRPr="00AC7A93" w:rsidRDefault="000D3EE0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AC7A93">
        <w:rPr>
          <w:rFonts w:ascii="Liberation Serif" w:hAnsi="Liberation Serif"/>
          <w:sz w:val="26"/>
          <w:szCs w:val="26"/>
        </w:rPr>
        <w:t xml:space="preserve"> </w:t>
      </w:r>
      <w:r w:rsidRPr="00AC7A93">
        <w:rPr>
          <w:rFonts w:ascii="Liberation Serif" w:hAnsi="Liberation Serif"/>
          <w:sz w:val="26"/>
          <w:szCs w:val="26"/>
        </w:rPr>
        <w:t>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AC7A93">
        <w:rPr>
          <w:rFonts w:ascii="Liberation Serif" w:hAnsi="Liberation Serif"/>
          <w:sz w:val="26"/>
          <w:szCs w:val="26"/>
        </w:rPr>
        <w:t>)</w:t>
      </w:r>
      <w:r w:rsidR="00BF1E0B" w:rsidRPr="00AC7A93">
        <w:rPr>
          <w:rFonts w:ascii="Liberation Serif" w:hAnsi="Liberation Serif"/>
          <w:sz w:val="26"/>
          <w:szCs w:val="26"/>
        </w:rPr>
        <w:t>;</w:t>
      </w:r>
    </w:p>
    <w:p w:rsidR="00AC7A93" w:rsidRPr="00AC7A93" w:rsidRDefault="000D3EE0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 xml:space="preserve"> 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12, 14.03.2013.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 w:rsidR="00AC7A93"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AC7A93" w:rsidRPr="00AC7A93" w:rsidRDefault="00AC7A93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(</w:t>
      </w:r>
      <w:r w:rsidRPr="00AC7A93">
        <w:rPr>
          <w:rFonts w:ascii="Liberation Serif" w:hAnsi="Liberation Serif" w:cs="Liberation Serif"/>
          <w:sz w:val="26"/>
          <w:szCs w:val="26"/>
        </w:rPr>
        <w:t>"Собрание законодательств</w:t>
      </w:r>
      <w:r w:rsidRPr="00AC7A93">
        <w:rPr>
          <w:rFonts w:ascii="Liberation Serif" w:hAnsi="Liberation Serif" w:cs="Liberation Serif"/>
          <w:sz w:val="26"/>
          <w:szCs w:val="26"/>
        </w:rPr>
        <w:t>а РФ", 20.02.2006, N 8, ст. 920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AC7A93" w:rsidRPr="00AC7A93" w:rsidRDefault="00AC7A93" w:rsidP="00AC7A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Приказ Минстроя России от 25.04.2017 N 741/</w:t>
      </w:r>
      <w:proofErr w:type="spellStart"/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пр</w:t>
      </w:r>
      <w:proofErr w:type="spellEnd"/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 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(</w:t>
      </w:r>
      <w:r w:rsidRPr="00AC7A93">
        <w:rPr>
          <w:rFonts w:ascii="Liberation Serif" w:hAnsi="Liberation Serif" w:cs="Liberation Serif"/>
          <w:sz w:val="26"/>
          <w:szCs w:val="26"/>
        </w:rPr>
        <w:t>Официальный интернет-портал правовой информации http</w:t>
      </w:r>
      <w:r w:rsidRPr="00AC7A93">
        <w:rPr>
          <w:rFonts w:ascii="Liberation Serif" w:hAnsi="Liberation Serif" w:cs="Liberation Serif"/>
          <w:sz w:val="26"/>
          <w:szCs w:val="26"/>
        </w:rPr>
        <w:t>://www.pravo.gov.ru, 31.05.2017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AC7A93" w:rsidRPr="00AC7A93" w:rsidRDefault="00AC7A93" w:rsidP="006162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Постановление Администрации городского округа Заречный от 19.05.2020 N 376-П "Об утверждении Административного регламента предоставления муниципальной услуги "Выдача градостроительных планов земельных участков" 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19, 20.05.2020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</w:t>
      </w:r>
      <w:r>
        <w:rPr>
          <w:rFonts w:ascii="Liberation Serif" w:eastAsiaTheme="minorEastAsia" w:hAnsi="Liberation Serif" w:cs="Arial"/>
          <w:sz w:val="26"/>
          <w:szCs w:val="26"/>
          <w:lang w:eastAsia="ru-RU"/>
        </w:rPr>
        <w:t>.</w:t>
      </w:r>
      <w:bookmarkStart w:id="0" w:name="_GoBack"/>
      <w:bookmarkEnd w:id="0"/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D3EE0"/>
    <w:rsid w:val="000F08D2"/>
    <w:rsid w:val="003B64A4"/>
    <w:rsid w:val="003D72E2"/>
    <w:rsid w:val="0040676E"/>
    <w:rsid w:val="004A0F05"/>
    <w:rsid w:val="004C1BCA"/>
    <w:rsid w:val="006162CD"/>
    <w:rsid w:val="0066477F"/>
    <w:rsid w:val="007456CF"/>
    <w:rsid w:val="0080352D"/>
    <w:rsid w:val="00840C68"/>
    <w:rsid w:val="008E4246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88E38B32.dotm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3</cp:revision>
  <dcterms:created xsi:type="dcterms:W3CDTF">2020-09-29T08:51:00Z</dcterms:created>
  <dcterms:modified xsi:type="dcterms:W3CDTF">2020-09-29T08:58:00Z</dcterms:modified>
</cp:coreProperties>
</file>