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285" w:rsidRPr="009A575E" w:rsidRDefault="00E17285" w:rsidP="00E17285">
      <w:pPr>
        <w:spacing w:after="0" w:line="240" w:lineRule="auto"/>
        <w:ind w:left="284" w:right="4536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E17285" w:rsidRPr="009A575E" w:rsidRDefault="00E17285" w:rsidP="00E17285">
      <w:pPr>
        <w:spacing w:after="0" w:line="240" w:lineRule="auto"/>
        <w:ind w:left="-142" w:right="139"/>
        <w:jc w:val="center"/>
        <w:rPr>
          <w:rFonts w:ascii="Times New Roman" w:eastAsia="Times New Roman" w:hAnsi="Times New Roman" w:cs="Times New Roman"/>
          <w:b/>
          <w:sz w:val="30"/>
          <w:szCs w:val="20"/>
          <w:lang w:val="en-US" w:eastAsia="ru-RU"/>
        </w:rPr>
      </w:pPr>
      <w:r w:rsidRPr="009A575E">
        <w:rPr>
          <w:rFonts w:ascii="Times New Roman" w:eastAsia="Times New Roman" w:hAnsi="Times New Roman" w:cs="Times New Roman"/>
          <w:noProof/>
          <w:sz w:val="20"/>
          <w:szCs w:val="20"/>
          <w:lang w:val="en-US" w:eastAsia="ru-RU"/>
        </w:rPr>
        <w:drawing>
          <wp:inline distT="0" distB="0" distL="0" distR="0" wp14:anchorId="44BC292B" wp14:editId="018441EC">
            <wp:extent cx="508635" cy="68389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285" w:rsidRPr="009A575E" w:rsidRDefault="00E17285" w:rsidP="00E17285">
      <w:pPr>
        <w:spacing w:after="0" w:line="240" w:lineRule="auto"/>
        <w:ind w:left="-142" w:right="13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17285" w:rsidRPr="009A575E" w:rsidRDefault="00E17285" w:rsidP="00E17285">
      <w:pPr>
        <w:spacing w:after="0" w:line="240" w:lineRule="auto"/>
        <w:ind w:left="-142" w:right="139"/>
        <w:jc w:val="center"/>
        <w:rPr>
          <w:rFonts w:ascii="Georgia" w:eastAsia="Times New Roman" w:hAnsi="Georgia" w:cs="Raavi"/>
          <w:b/>
          <w:sz w:val="20"/>
          <w:szCs w:val="24"/>
          <w:lang w:eastAsia="ru-RU"/>
        </w:rPr>
      </w:pPr>
      <w:r w:rsidRPr="009A575E">
        <w:rPr>
          <w:rFonts w:ascii="Georgia" w:eastAsia="Times New Roman" w:hAnsi="Georgia" w:cs="Raavi"/>
          <w:b/>
          <w:sz w:val="20"/>
          <w:szCs w:val="24"/>
          <w:lang w:eastAsia="ru-RU"/>
        </w:rPr>
        <w:t>ГОРОДСКОЙ ОКРУГ ЗАРЕЧНЫЙ</w:t>
      </w:r>
    </w:p>
    <w:p w:rsidR="00E17285" w:rsidRPr="009A575E" w:rsidRDefault="00E17285" w:rsidP="00E17285">
      <w:pPr>
        <w:spacing w:after="0" w:line="240" w:lineRule="auto"/>
        <w:ind w:left="-142" w:right="139"/>
        <w:jc w:val="center"/>
        <w:rPr>
          <w:rFonts w:ascii="Georgia" w:eastAsia="Times New Roman" w:hAnsi="Georgia" w:cs="Raavi"/>
          <w:b/>
          <w:sz w:val="20"/>
          <w:szCs w:val="24"/>
          <w:lang w:eastAsia="ru-RU"/>
        </w:rPr>
      </w:pPr>
    </w:p>
    <w:p w:rsidR="00E17285" w:rsidRPr="009A575E" w:rsidRDefault="00E17285" w:rsidP="00E17285">
      <w:pPr>
        <w:spacing w:after="0" w:line="240" w:lineRule="auto"/>
        <w:ind w:left="-142" w:right="139"/>
        <w:jc w:val="center"/>
        <w:rPr>
          <w:rFonts w:ascii="Georgia" w:eastAsia="Times New Roman" w:hAnsi="Georgia" w:cs="Raavi"/>
          <w:b/>
          <w:sz w:val="28"/>
          <w:szCs w:val="28"/>
          <w:lang w:eastAsia="ru-RU"/>
        </w:rPr>
      </w:pPr>
      <w:r w:rsidRPr="009A575E">
        <w:rPr>
          <w:rFonts w:ascii="Georgia" w:eastAsia="Times New Roman" w:hAnsi="Georgia" w:cs="Raavi"/>
          <w:b/>
          <w:sz w:val="28"/>
          <w:szCs w:val="28"/>
          <w:lang w:eastAsia="ru-RU"/>
        </w:rPr>
        <w:t>Д У М А</w:t>
      </w:r>
    </w:p>
    <w:p w:rsidR="00E17285" w:rsidRPr="009A575E" w:rsidRDefault="00E17285" w:rsidP="00E17285">
      <w:pPr>
        <w:spacing w:after="0" w:line="240" w:lineRule="auto"/>
        <w:ind w:left="-142" w:right="139"/>
        <w:jc w:val="center"/>
        <w:rPr>
          <w:rFonts w:ascii="Georgia" w:eastAsia="Times New Roman" w:hAnsi="Georgia" w:cs="Raavi"/>
          <w:b/>
          <w:sz w:val="24"/>
          <w:szCs w:val="24"/>
          <w:lang w:eastAsia="ru-RU"/>
        </w:rPr>
      </w:pPr>
      <w:proofErr w:type="gramStart"/>
      <w:r w:rsidRPr="009A575E">
        <w:rPr>
          <w:rFonts w:ascii="Georgia" w:eastAsia="Times New Roman" w:hAnsi="Georgia" w:cs="Raavi"/>
          <w:b/>
          <w:sz w:val="24"/>
          <w:szCs w:val="24"/>
          <w:lang w:eastAsia="ru-RU"/>
        </w:rPr>
        <w:t>шестой  созыв</w:t>
      </w:r>
      <w:proofErr w:type="gramEnd"/>
    </w:p>
    <w:p w:rsidR="00E17285" w:rsidRPr="009A575E" w:rsidRDefault="00E17285" w:rsidP="00E17285">
      <w:pPr>
        <w:spacing w:after="0" w:line="240" w:lineRule="auto"/>
        <w:ind w:left="-142" w:right="139"/>
        <w:jc w:val="center"/>
        <w:rPr>
          <w:rFonts w:ascii="Georgia" w:eastAsia="Times New Roman" w:hAnsi="Georgia" w:cs="Raavi"/>
          <w:b/>
          <w:sz w:val="20"/>
          <w:szCs w:val="24"/>
          <w:lang w:eastAsia="ru-RU"/>
        </w:rPr>
      </w:pPr>
      <w:r w:rsidRPr="009A575E">
        <w:rPr>
          <w:rFonts w:ascii="Georgia" w:eastAsia="Times New Roman" w:hAnsi="Georgia" w:cs="Raavi"/>
          <w:b/>
          <w:sz w:val="20"/>
          <w:szCs w:val="24"/>
          <w:lang w:eastAsia="ru-RU"/>
        </w:rPr>
        <w:t>____________________________________________________________</w:t>
      </w:r>
    </w:p>
    <w:p w:rsidR="00E17285" w:rsidRPr="009A575E" w:rsidRDefault="00E17285" w:rsidP="00E17285">
      <w:pPr>
        <w:spacing w:after="0" w:line="240" w:lineRule="auto"/>
        <w:ind w:left="-142" w:right="139"/>
        <w:jc w:val="center"/>
        <w:rPr>
          <w:rFonts w:ascii="Georgia" w:eastAsia="Times New Roman" w:hAnsi="Georgia" w:cs="Raavi"/>
          <w:sz w:val="20"/>
          <w:szCs w:val="24"/>
          <w:lang w:eastAsia="ru-RU"/>
        </w:rPr>
      </w:pPr>
    </w:p>
    <w:p w:rsidR="00E17285" w:rsidRPr="009A575E" w:rsidRDefault="00E17285" w:rsidP="00E17285">
      <w:pPr>
        <w:spacing w:after="0" w:line="240" w:lineRule="auto"/>
        <w:ind w:left="-142" w:right="13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A575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ТРИДЦАТЬ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</w:t>
      </w:r>
      <w:r w:rsidR="007D139C">
        <w:rPr>
          <w:rFonts w:ascii="Arial" w:eastAsia="Times New Roman" w:hAnsi="Arial" w:cs="Arial"/>
          <w:b/>
          <w:sz w:val="20"/>
          <w:szCs w:val="20"/>
          <w:lang w:eastAsia="ru-RU"/>
        </w:rPr>
        <w:t>Е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ВЯТОЕ </w:t>
      </w:r>
      <w:r w:rsidRPr="009A575E">
        <w:rPr>
          <w:rFonts w:ascii="Arial" w:eastAsia="Times New Roman" w:hAnsi="Arial" w:cs="Arial"/>
          <w:b/>
          <w:sz w:val="20"/>
          <w:szCs w:val="20"/>
          <w:lang w:eastAsia="ru-RU"/>
        </w:rPr>
        <w:t>ОЧЕРЕДНОЕ ЗАСЕДАНИЕ</w:t>
      </w:r>
    </w:p>
    <w:p w:rsidR="00E17285" w:rsidRPr="009A575E" w:rsidRDefault="00E17285" w:rsidP="00E17285">
      <w:pPr>
        <w:spacing w:after="0" w:line="240" w:lineRule="auto"/>
        <w:ind w:left="-142" w:right="139"/>
        <w:jc w:val="center"/>
        <w:rPr>
          <w:rFonts w:ascii="Times New Roman" w:eastAsia="Times New Roman" w:hAnsi="Times New Roman" w:cs="Raavi"/>
          <w:b/>
          <w:sz w:val="28"/>
          <w:szCs w:val="28"/>
          <w:lang w:eastAsia="ru-RU"/>
        </w:rPr>
      </w:pPr>
    </w:p>
    <w:p w:rsidR="00E17285" w:rsidRPr="009A575E" w:rsidRDefault="00E17285" w:rsidP="00E17285">
      <w:pPr>
        <w:spacing w:after="0" w:line="240" w:lineRule="auto"/>
        <w:ind w:left="-142" w:right="355"/>
        <w:jc w:val="center"/>
        <w:rPr>
          <w:rFonts w:ascii="Georgia" w:eastAsia="Times New Roman" w:hAnsi="Georgia" w:cs="Raavi"/>
          <w:b/>
          <w:sz w:val="30"/>
          <w:szCs w:val="30"/>
          <w:lang w:eastAsia="ru-RU"/>
        </w:rPr>
      </w:pPr>
      <w:r w:rsidRPr="009A575E">
        <w:rPr>
          <w:rFonts w:ascii="Georgia" w:eastAsia="Times New Roman" w:hAnsi="Georgia" w:cs="Raavi"/>
          <w:b/>
          <w:sz w:val="30"/>
          <w:szCs w:val="30"/>
          <w:lang w:eastAsia="ru-RU"/>
        </w:rPr>
        <w:t>Р Е Ш Е Н И Е</w:t>
      </w:r>
    </w:p>
    <w:p w:rsidR="00E17285" w:rsidRPr="009A575E" w:rsidRDefault="00E17285" w:rsidP="00E17285">
      <w:pPr>
        <w:keepNext/>
        <w:spacing w:after="0" w:line="240" w:lineRule="auto"/>
        <w:ind w:left="-284" w:right="-3321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27</w:t>
      </w:r>
      <w:r w:rsidRPr="009A575E">
        <w:rPr>
          <w:rFonts w:ascii="Arial" w:eastAsia="Times New Roman" w:hAnsi="Arial" w:cs="Arial"/>
          <w:sz w:val="26"/>
          <w:szCs w:val="26"/>
          <w:lang w:eastAsia="ru-RU"/>
        </w:rPr>
        <w:t xml:space="preserve">.09.2018 г. № </w:t>
      </w:r>
      <w:r>
        <w:rPr>
          <w:rFonts w:ascii="Arial" w:eastAsia="Times New Roman" w:hAnsi="Arial" w:cs="Arial"/>
          <w:sz w:val="26"/>
          <w:szCs w:val="26"/>
          <w:lang w:eastAsia="ru-RU"/>
        </w:rPr>
        <w:t>100</w:t>
      </w:r>
      <w:r w:rsidRPr="009A575E">
        <w:rPr>
          <w:rFonts w:ascii="Arial" w:eastAsia="Times New Roman" w:hAnsi="Arial" w:cs="Arial"/>
          <w:sz w:val="26"/>
          <w:szCs w:val="26"/>
          <w:lang w:eastAsia="ru-RU"/>
        </w:rPr>
        <w:t xml:space="preserve">-Р   </w:t>
      </w:r>
    </w:p>
    <w:p w:rsidR="00E17285" w:rsidRPr="009A575E" w:rsidRDefault="00E17285" w:rsidP="00E17285">
      <w:pPr>
        <w:spacing w:after="0" w:line="240" w:lineRule="auto"/>
        <w:ind w:left="284" w:right="4536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426" w:right="481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1728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Положение </w:t>
      </w:r>
      <w:proofErr w:type="gramStart"/>
      <w:r w:rsidRPr="00E17285">
        <w:rPr>
          <w:rFonts w:ascii="Arial" w:eastAsia="Times New Roman" w:hAnsi="Arial" w:cs="Arial"/>
          <w:sz w:val="26"/>
          <w:szCs w:val="26"/>
          <w:lang w:eastAsia="ru-RU"/>
        </w:rPr>
        <w:t>о  бюджетном</w:t>
      </w:r>
      <w:proofErr w:type="gramEnd"/>
      <w:r w:rsidRPr="00E17285">
        <w:rPr>
          <w:rFonts w:ascii="Arial" w:eastAsia="Times New Roman" w:hAnsi="Arial" w:cs="Arial"/>
          <w:sz w:val="26"/>
          <w:szCs w:val="26"/>
          <w:lang w:eastAsia="ru-RU"/>
        </w:rPr>
        <w:t xml:space="preserve"> процессе в городском округе Заречный</w:t>
      </w:r>
    </w:p>
    <w:p w:rsidR="00E17285" w:rsidRPr="00E17285" w:rsidRDefault="00E17285" w:rsidP="00E17285">
      <w:pPr>
        <w:spacing w:after="0" w:line="240" w:lineRule="auto"/>
        <w:ind w:left="-426" w:right="481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17285">
        <w:rPr>
          <w:rFonts w:ascii="Arial" w:eastAsia="Times New Roman" w:hAnsi="Arial" w:cs="Arial"/>
          <w:sz w:val="26"/>
          <w:szCs w:val="26"/>
          <w:lang w:eastAsia="ru-RU"/>
        </w:rPr>
        <w:t xml:space="preserve">           В целях приведения Положения о бюджетном процессе в городском округе Заречный в соответствие со структурой органов местного самоуправления, закрепленной в Уставе городского округа Заречный, в соответстви</w:t>
      </w:r>
      <w:r w:rsidR="00032B07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E17285">
        <w:rPr>
          <w:rFonts w:ascii="Arial" w:eastAsia="Times New Roman" w:hAnsi="Arial" w:cs="Arial"/>
          <w:sz w:val="26"/>
          <w:szCs w:val="26"/>
          <w:lang w:eastAsia="ru-RU"/>
        </w:rPr>
        <w:t xml:space="preserve"> со статьями 179, 217 Бюджетного кодекса РФ, на основании статей 45, 57 Устава городского округа Заречный</w:t>
      </w: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17285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E17285">
        <w:rPr>
          <w:rFonts w:ascii="Arial" w:eastAsia="Times New Roman" w:hAnsi="Arial" w:cs="Arial"/>
          <w:b/>
          <w:sz w:val="26"/>
          <w:szCs w:val="26"/>
          <w:lang w:eastAsia="ru-RU"/>
        </w:rPr>
        <w:t>Дума решила</w:t>
      </w:r>
      <w:r w:rsidRPr="00E17285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1728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1. Внести изменения в Положение о бюджетном процессе в городском округе Заречный, утвержденное решением Думы от 29.05.2014г. № 56-Р</w:t>
      </w:r>
      <w:r w:rsidR="00032B07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E17285">
        <w:rPr>
          <w:rFonts w:ascii="Arial" w:eastAsia="Times New Roman" w:hAnsi="Arial" w:cs="Arial"/>
          <w:sz w:val="26"/>
          <w:szCs w:val="26"/>
          <w:lang w:eastAsia="ru-RU"/>
        </w:rPr>
        <w:t xml:space="preserve"> в соответствии с Приложением к настоящему решению.</w:t>
      </w: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1728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2. Опубликовать настоящее решение в установленном порядке и разместить на официальном сайте городского округа Заречный.</w:t>
      </w: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17285" w:rsidRDefault="00E17285" w:rsidP="00E17285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17285">
        <w:rPr>
          <w:rFonts w:ascii="Arial" w:eastAsia="Times New Roman" w:hAnsi="Arial" w:cs="Arial"/>
          <w:sz w:val="26"/>
          <w:szCs w:val="26"/>
          <w:lang w:eastAsia="ru-RU"/>
        </w:rPr>
        <w:t>Председатель Думы городского округа                                           В.Н. Боярских</w:t>
      </w: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17285">
        <w:rPr>
          <w:rFonts w:ascii="Arial" w:eastAsia="Times New Roman" w:hAnsi="Arial" w:cs="Arial"/>
          <w:sz w:val="26"/>
          <w:szCs w:val="26"/>
          <w:lang w:eastAsia="ru-RU"/>
        </w:rPr>
        <w:t xml:space="preserve">Глава городского округа                                                                   А.В. </w:t>
      </w:r>
      <w:proofErr w:type="spellStart"/>
      <w:r w:rsidRPr="00E17285">
        <w:rPr>
          <w:rFonts w:ascii="Arial" w:eastAsia="Times New Roman" w:hAnsi="Arial" w:cs="Arial"/>
          <w:sz w:val="26"/>
          <w:szCs w:val="26"/>
          <w:lang w:eastAsia="ru-RU"/>
        </w:rPr>
        <w:t>Захарцев</w:t>
      </w:r>
      <w:proofErr w:type="spellEnd"/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07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32B07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27.09.2018г</w:t>
      </w:r>
      <w:r w:rsidRPr="00E1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32B0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Положение о бюджетном процессе в городском округе Заречный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В статье 4: 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пятый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«финансовое управление администрации городского округа Заречный (далее – финансовый орган».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В статье 6: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статью в следующей редакции: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Глава городского округа как высшее должностное лицо городского округа обладает следующими полномочиями: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представляет в Думу городского округа на утверждение проект стратегии социально-экономического развития городского округа;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 xml:space="preserve">2) определяет основные направления бюджетной и налоговой </w:t>
      </w:r>
      <w:proofErr w:type="gramStart"/>
      <w:r w:rsidRPr="00E17285">
        <w:rPr>
          <w:rFonts w:ascii="Times New Roman" w:eastAsia="Times New Roman" w:hAnsi="Times New Roman" w:cs="Times New Roman"/>
          <w:sz w:val="28"/>
          <w:szCs w:val="28"/>
        </w:rPr>
        <w:t>политики  городского</w:t>
      </w:r>
      <w:proofErr w:type="gramEnd"/>
      <w:r w:rsidRPr="00E17285">
        <w:rPr>
          <w:rFonts w:ascii="Times New Roman" w:eastAsia="Times New Roman" w:hAnsi="Times New Roman" w:cs="Times New Roman"/>
          <w:sz w:val="28"/>
          <w:szCs w:val="28"/>
        </w:rPr>
        <w:t xml:space="preserve"> округа Заречный на очередной финансовый год и плановый период,  порядок их разработки;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>3) подписывает и обнародует в порядке, установленном Уставом городского округа Заречный, решения о местном бюджете и иные нормативные правовые акты, принятые Думой;</w:t>
      </w:r>
    </w:p>
    <w:p w:rsidR="00E17285" w:rsidRPr="00E17285" w:rsidRDefault="00E17285" w:rsidP="00032B07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осуществляет иные бюджетные полномочия в соответствии с Бюджетным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Уставом городского округа Заречный,  настоящим Положением  и принимаемыми в соответствии с ними муниципальными правовыми актами, регулирующими бюджетные правоотношения.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Глава городского </w:t>
      </w:r>
      <w:proofErr w:type="gramStart"/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1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городского округа обладает следующими полномочиями: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>1) вносит на утверждение в Думу проект бюджета городского округа Заречный с необходимыми документами и материалами;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>2) вносит на утверждение в Думу годовой отчет об исполнении местного бюджета с необходимыми документами и материалами;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>3) вносит на утверждение в Думу проект решения о внесения изменений и(или) дополнении в местный бюджет с необходимыми документами и материалами;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>4) вносит на рассмотрение в Думу отчеты об исполнении местного бюджета;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>5) вносит на рассмотрение в Думу предложения по введению, изменению, отмене местных налогов, установлению и отмене налоговых льгот по местным налогам;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>6) вносит на рассмотрение в Думу основные направления бюджетной и налоговой политики городского округа Заречный на очередной финансовый год и плановый период;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7) подписывает и направляет заключения на проекты нормативных правовых актов Думы, предусматривающих введение, изменение и отмену местных налогов, установлению и отмене налоговых льгот по местным налогам, осуществления расходов из средств местного бюджета; </w:t>
      </w:r>
    </w:p>
    <w:p w:rsidR="00E17285" w:rsidRPr="00E17285" w:rsidRDefault="00E17285" w:rsidP="00E17285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подписывает и обнародует постановления администрации по полномочиям, установленным Бюджетным кодексом Российской Федерации, , Федеральным законом от 6 октября 2003 года N 131-ФЗ "Об общих принципах организации местного самоуправления в Российской Федерации", Уставом городского округа Заречный, настоящим Положением и принимаемыми в соответствии с ним иными муниципальными правовыми актами, регулирующими бюджетные правоотношения;</w:t>
      </w:r>
    </w:p>
    <w:p w:rsidR="00E17285" w:rsidRPr="00E17285" w:rsidRDefault="00E17285" w:rsidP="00E17285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9)  осуществляет иные бюджетные полномочия в соответствии с Бюджетным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 Уставом городского округа Заречный,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E17285" w:rsidRPr="00E17285" w:rsidRDefault="00E17285" w:rsidP="00E1728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 В статье </w:t>
      </w:r>
      <w:r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7:</w:t>
      </w:r>
    </w:p>
    <w:p w:rsidR="00E17285" w:rsidRPr="00E17285" w:rsidRDefault="00032B07" w:rsidP="00E1728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исключить пункт 2.</w:t>
      </w:r>
    </w:p>
    <w:p w:rsidR="00E17285" w:rsidRPr="00E17285" w:rsidRDefault="00E17285" w:rsidP="00E1728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В статье 14:</w:t>
      </w:r>
    </w:p>
    <w:p w:rsidR="00E17285" w:rsidRPr="00E17285" w:rsidRDefault="00E17285" w:rsidP="00E1728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32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</w:t>
      </w:r>
      <w:r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п. 6</w:t>
      </w:r>
      <w:r w:rsidRPr="00E1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«главой администрации» заменить словами «Главой городского округа».</w:t>
      </w:r>
    </w:p>
    <w:p w:rsidR="00E17285" w:rsidRPr="00E17285" w:rsidRDefault="00E17285" w:rsidP="00E1728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285" w:rsidRPr="00E17285" w:rsidRDefault="00E17285" w:rsidP="00E1728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В статье 15:</w:t>
      </w:r>
    </w:p>
    <w:p w:rsidR="00E17285" w:rsidRPr="00E17285" w:rsidRDefault="00E17285" w:rsidP="00E1728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32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</w:t>
      </w:r>
      <w:r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пункт 1 </w:t>
      </w: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17285" w:rsidRPr="00E17285" w:rsidRDefault="00E17285" w:rsidP="00E17285">
      <w:pPr>
        <w:autoSpaceDE w:val="0"/>
        <w:autoSpaceDN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Составление проекта местного бюджета основывается на:</w:t>
      </w:r>
    </w:p>
    <w:p w:rsidR="00E17285" w:rsidRPr="00E17285" w:rsidRDefault="00E17285" w:rsidP="00E17285">
      <w:pPr>
        <w:autoSpaceDE w:val="0"/>
        <w:autoSpaceDN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1728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285" w:rsidRPr="00E17285" w:rsidRDefault="00E17285" w:rsidP="00E17285">
      <w:pPr>
        <w:autoSpaceDE w:val="0"/>
        <w:autoSpaceDN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основных направлениях бюджетной политики и основных направлениях налоговой политики;</w:t>
      </w:r>
    </w:p>
    <w:p w:rsidR="00E17285" w:rsidRPr="00E17285" w:rsidRDefault="00E17285" w:rsidP="00E17285">
      <w:pPr>
        <w:autoSpaceDE w:val="0"/>
        <w:autoSpaceDN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стратегии социально-экономического развития городского округа;</w:t>
      </w:r>
    </w:p>
    <w:p w:rsidR="00E17285" w:rsidRPr="00E17285" w:rsidRDefault="00E17285" w:rsidP="00E17285">
      <w:pPr>
        <w:autoSpaceDE w:val="0"/>
        <w:autoSpaceDN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прогнозе социально-экономического развития;</w:t>
      </w:r>
    </w:p>
    <w:p w:rsidR="00E17285" w:rsidRPr="00E17285" w:rsidRDefault="00E17285" w:rsidP="00E17285">
      <w:pPr>
        <w:autoSpaceDE w:val="0"/>
        <w:autoSpaceDN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муниципальных программах </w:t>
      </w:r>
      <w:r w:rsidRPr="00E1728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(проектах муниципальных программ, проектах изменений указанных программ)</w:t>
      </w: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E17285" w:rsidRPr="00E17285" w:rsidRDefault="00E17285" w:rsidP="00E17285">
      <w:pPr>
        <w:autoSpaceDE w:val="0"/>
        <w:autoSpaceDN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autoSpaceDE w:val="0"/>
        <w:autoSpaceDN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 В статье 17:</w:t>
      </w:r>
    </w:p>
    <w:p w:rsidR="00E17285" w:rsidRPr="00E17285" w:rsidRDefault="00032B07" w:rsidP="00E17285">
      <w:pPr>
        <w:autoSpaceDE w:val="0"/>
        <w:autoSpaceDN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пункта 3 изложить в следующей редакции: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E1728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«Муниципальные программы подлежат приведению в соответствие с решением о бюджете не позднее трех месяцев со дня вступления его в силу.».</w:t>
      </w:r>
    </w:p>
    <w:p w:rsidR="00E17285" w:rsidRPr="00E17285" w:rsidRDefault="00E17285" w:rsidP="00E17285">
      <w:pPr>
        <w:autoSpaceDE w:val="0"/>
        <w:autoSpaceDN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В статье 18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1) </w:t>
      </w:r>
      <w:r w:rsidR="00E17285"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п. 2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«главой администрации» заменить словом «Главой».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8. В статье 21: 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п. 1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слово «администрации».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первом абзаце п.3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«Глава» заменить словами «председатель Думы»</w:t>
      </w:r>
      <w:r w:rsid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«главе администрации» заменить словом «Главе»</w:t>
      </w:r>
      <w:r w:rsidR="00054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 втором абзаце пункта 3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слово «администрации».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9. В статье 22: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пункте 1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«Глава» заменить словом «председатель Думы»</w:t>
      </w:r>
      <w:r w:rsidR="00054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пункте 2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«двух» заменить словом «пяти»</w:t>
      </w:r>
      <w:r w:rsidR="00054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п. 3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«Главой» заменить словами «председателем Думы»</w:t>
      </w:r>
      <w:r w:rsidR="00054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п.</w:t>
      </w:r>
      <w:r w:rsidR="00054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«20 рабочих дней» заменить словами «25 рабочих дней».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10. В статье 28</w:t>
      </w: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пункт 6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17285" w:rsidRPr="00E17285" w:rsidRDefault="00E17285" w:rsidP="00E17285">
      <w:pPr>
        <w:widowControl w:val="0"/>
        <w:spacing w:after="0" w:line="240" w:lineRule="auto"/>
        <w:ind w:left="-142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>«6. По решению руководителя финансового органа администрации городского округа Заречный в сводную бюджетную роспись могут быть внесены изменения без внесения изменений в решение о местном бюджете в случаях, предусмотренных Бюджетным кодексом Российской Федерации и по основаниям, связанным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</w:r>
    </w:p>
    <w:p w:rsidR="00E17285" w:rsidRPr="00E17285" w:rsidRDefault="00E17285" w:rsidP="00E17285">
      <w:pPr>
        <w:widowControl w:val="0"/>
        <w:numPr>
          <w:ilvl w:val="0"/>
          <w:numId w:val="1"/>
        </w:numPr>
        <w:tabs>
          <w:tab w:val="left" w:pos="1014"/>
        </w:tabs>
        <w:spacing w:after="0" w:line="240" w:lineRule="auto"/>
        <w:ind w:left="-142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>принятия нормативных правовых актов Свердловской области или заключения соглашений с органами исполнительной власти Свердловской области, предусматривающих предоставление межбюджетных трансфертов из других бюджетов бюджетной системы Российской федерации в местный бюджет;</w:t>
      </w:r>
    </w:p>
    <w:p w:rsidR="00E17285" w:rsidRPr="00E17285" w:rsidRDefault="00E17285" w:rsidP="00E17285">
      <w:pPr>
        <w:widowControl w:val="0"/>
        <w:numPr>
          <w:ilvl w:val="0"/>
          <w:numId w:val="1"/>
        </w:numPr>
        <w:tabs>
          <w:tab w:val="left" w:pos="891"/>
        </w:tabs>
        <w:spacing w:after="0" w:line="240" w:lineRule="auto"/>
        <w:ind w:left="-142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>поступления в местный бюджет добровольных взносов и пожертвований от физических и юридических лиц сверх объемов, утвержденных решением о местном бюджете;</w:t>
      </w:r>
    </w:p>
    <w:p w:rsidR="00E17285" w:rsidRPr="00E17285" w:rsidRDefault="00E17285" w:rsidP="00E17285">
      <w:pPr>
        <w:widowControl w:val="0"/>
        <w:numPr>
          <w:ilvl w:val="0"/>
          <w:numId w:val="1"/>
        </w:numPr>
        <w:tabs>
          <w:tab w:val="left" w:pos="898"/>
        </w:tabs>
        <w:spacing w:after="0" w:line="240" w:lineRule="auto"/>
        <w:ind w:left="-142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>необходимости перераспределения бюджетных ассигнований в пределах,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выполнения муниципального задания, субсидий на иные цели и бюджетные инвестиции;</w:t>
      </w:r>
    </w:p>
    <w:p w:rsidR="00E17285" w:rsidRPr="00E17285" w:rsidRDefault="00E17285" w:rsidP="00E17285">
      <w:pPr>
        <w:widowControl w:val="0"/>
        <w:numPr>
          <w:ilvl w:val="0"/>
          <w:numId w:val="1"/>
        </w:numPr>
        <w:tabs>
          <w:tab w:val="left" w:pos="898"/>
        </w:tabs>
        <w:spacing w:after="0" w:line="240" w:lineRule="auto"/>
        <w:ind w:left="-142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>принятия муниципальных правовых актов об утверждении или внесении изменений в муниципальные программы, повлекших предоставление бюджетных ассигнований в форме субсидий главным распорядителям средств местного бюджета в пределах бюджетных средств, предусмотренных решением о местном бюджете;</w:t>
      </w:r>
    </w:p>
    <w:p w:rsidR="00E17285" w:rsidRPr="00E17285" w:rsidRDefault="00E17285" w:rsidP="00E17285">
      <w:pPr>
        <w:widowControl w:val="0"/>
        <w:numPr>
          <w:ilvl w:val="0"/>
          <w:numId w:val="1"/>
        </w:numPr>
        <w:tabs>
          <w:tab w:val="left" w:pos="1251"/>
        </w:tabs>
        <w:spacing w:after="0" w:line="240" w:lineRule="auto"/>
        <w:ind w:left="-142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перераспределения бюджетных ассигнований, предусмотренных главному распорядителю средств местного бюджета на финансовое обеспечение мероприятий муниципальной программы городского округа Заречный, между этими мероприятиями при образовании экономии в ходе исполнения местного бюджета по использованию бюджетных ассигнований, предусмотренных главному распорядителю средств местного </w:t>
      </w:r>
      <w:r w:rsidRPr="00E17285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бюджета, по отдельным мероприятиям данной муниципальной программы;</w:t>
      </w:r>
    </w:p>
    <w:p w:rsidR="00E17285" w:rsidRPr="00E17285" w:rsidRDefault="00E17285" w:rsidP="00E17285">
      <w:pPr>
        <w:widowControl w:val="0"/>
        <w:numPr>
          <w:ilvl w:val="0"/>
          <w:numId w:val="1"/>
        </w:numPr>
        <w:tabs>
          <w:tab w:val="left" w:pos="1251"/>
        </w:tabs>
        <w:spacing w:after="0" w:line="240" w:lineRule="auto"/>
        <w:ind w:left="-142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>необходимости перераспределения бюджетных ассигнований, предусмотренных главному распорядителю средств местного бюджета по соответствующей целевой статье бюджета, между видами расходов бюджета этой целевой статьи бюджета при образовании экономии в ходе исполнения бюджета по использованию бюджетных ассигнований, предусмотренных</w:t>
      </w:r>
    </w:p>
    <w:p w:rsidR="00E17285" w:rsidRPr="00E17285" w:rsidRDefault="00E17285" w:rsidP="00E1728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>главному распорядителю средств местного бюджета, по отдельным видам расходов бюджета этой целевой статьи бюджета.</w:t>
      </w:r>
    </w:p>
    <w:p w:rsidR="00E17285" w:rsidRPr="00E17285" w:rsidRDefault="00E17285" w:rsidP="00E17285">
      <w:pPr>
        <w:widowControl w:val="0"/>
        <w:numPr>
          <w:ilvl w:val="0"/>
          <w:numId w:val="1"/>
        </w:numPr>
        <w:tabs>
          <w:tab w:val="left" w:pos="871"/>
        </w:tabs>
        <w:spacing w:after="0" w:line="240" w:lineRule="auto"/>
        <w:ind w:left="-142" w:firstLine="580"/>
        <w:rPr>
          <w:rFonts w:ascii="Times New Roman" w:eastAsia="Times New Roman" w:hAnsi="Times New Roman" w:cs="Times New Roman"/>
          <w:sz w:val="28"/>
          <w:szCs w:val="28"/>
        </w:rPr>
      </w:pPr>
      <w:r w:rsidRPr="00E17285">
        <w:rPr>
          <w:rFonts w:ascii="Times New Roman" w:eastAsia="Times New Roman" w:hAnsi="Times New Roman" w:cs="Times New Roman"/>
          <w:sz w:val="28"/>
          <w:szCs w:val="28"/>
        </w:rPr>
        <w:t>в иных случаях, предусмотренных Бюджетным кодексом Российской Федерации.</w:t>
      </w:r>
    </w:p>
    <w:p w:rsidR="00E17285" w:rsidRPr="00E17285" w:rsidRDefault="00E17285" w:rsidP="00E17285">
      <w:pPr>
        <w:widowControl w:val="0"/>
        <w:autoSpaceDE w:val="0"/>
        <w:autoSpaceDN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 местном бюджете не допускается.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11. В статье 33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п. 3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«главой администрации» заменить словами «Главой городского округа»</w:t>
      </w:r>
      <w:r w:rsidR="00054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п. 4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«Главой» заменить словами: «председателем Думы»</w:t>
      </w:r>
      <w:r w:rsidR="00054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п. 5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«2 дней» заменить словами «5 рабочих дней», слово «Главе» заменить словами «председателю Думы»;</w:t>
      </w:r>
    </w:p>
    <w:p w:rsidR="000548E0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п. 6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«Глава» заменить словами «Председатель Думы»</w:t>
      </w:r>
      <w:r w:rsidR="00054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5) </w:t>
      </w:r>
      <w:r w:rsidR="00054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п. 7 </w:t>
      </w:r>
      <w:r w:rsidR="000548E0" w:rsidRPr="0005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«Главе» заменить словами «председателю Думы»</w:t>
      </w:r>
      <w:r w:rsidR="00054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п. 8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«главы администрации» заменить словами «руководителя финансового органа администрации»</w:t>
      </w:r>
      <w:r w:rsidR="00054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12. В статье 36: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п. 3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«в Думу» дополнить слова «и в контрольно-счетную палату</w:t>
      </w:r>
      <w:r w:rsidR="0005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дополнить пунктом 3-1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«3-1. Контрольно-счетная палата в течение 3 рабочих дней готовит заключение на представленные документы и направляет его председателю Думы городского округа».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13. В статье 37</w:t>
      </w:r>
      <w:r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п. 3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слово «администрации».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14. В статье 39: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п. 1</w:t>
      </w:r>
      <w:r w:rsidR="00E17285"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слово «администрации».</w:t>
      </w: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17285" w:rsidRPr="00E17285" w:rsidRDefault="00E17285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15. В статье 40:</w:t>
      </w:r>
    </w:p>
    <w:p w:rsidR="00E17285" w:rsidRPr="00E17285" w:rsidRDefault="00032B07" w:rsidP="00E17285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</w:t>
      </w:r>
      <w:proofErr w:type="gramStart"/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 п.</w:t>
      </w:r>
      <w:proofErr w:type="gramEnd"/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«Главой» заменить словом «председателем Думы».</w:t>
      </w:r>
    </w:p>
    <w:p w:rsidR="00264DEB" w:rsidRDefault="00032B07" w:rsidP="00032B07">
      <w:pPr>
        <w:autoSpaceDE w:val="0"/>
        <w:autoSpaceDN w:val="0"/>
        <w:adjustRightInd w:val="0"/>
        <w:spacing w:after="0" w:line="240" w:lineRule="auto"/>
        <w:ind w:left="-540" w:right="-185"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2) 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п. </w:t>
      </w:r>
      <w:proofErr w:type="gramStart"/>
      <w:r w:rsidR="00E17285" w:rsidRPr="00E17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</w:t>
      </w:r>
      <w:proofErr w:type="gramEnd"/>
      <w:r w:rsidR="00E17285" w:rsidRPr="00E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«Главе» заменить словом «председателю Думы».</w:t>
      </w:r>
    </w:p>
    <w:sectPr w:rsidR="00264DEB" w:rsidSect="00032B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CD6"/>
    <w:multiLevelType w:val="multilevel"/>
    <w:tmpl w:val="248697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85"/>
    <w:rsid w:val="00032B07"/>
    <w:rsid w:val="000548E0"/>
    <w:rsid w:val="00264DEB"/>
    <w:rsid w:val="00477340"/>
    <w:rsid w:val="007D139C"/>
    <w:rsid w:val="00C175DB"/>
    <w:rsid w:val="00E1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3EC3"/>
  <w15:chartTrackingRefBased/>
  <w15:docId w15:val="{E2848F95-FD22-43FE-8E38-1F3F4101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2018-09-28T06:22:00Z</dcterms:created>
  <dcterms:modified xsi:type="dcterms:W3CDTF">2018-09-28T08:55:00Z</dcterms:modified>
</cp:coreProperties>
</file>