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FB" w:rsidRDefault="004320FB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0117CD" w:rsidRPr="00DB1B65" w:rsidRDefault="00345BC7" w:rsidP="000117CD">
      <w:pPr>
        <w:spacing w:after="0" w:line="240" w:lineRule="auto"/>
        <w:jc w:val="center"/>
        <w:rPr>
          <w:rFonts w:ascii="Segoe UI" w:eastAsia="Times New Roman" w:hAnsi="Segoe UI" w:cs="Segoe UI"/>
          <w:i/>
          <w:color w:val="000000" w:themeColor="text1"/>
          <w:sz w:val="32"/>
          <w:szCs w:val="32"/>
        </w:rPr>
      </w:pPr>
      <w:r w:rsidRPr="00DB1B65">
        <w:rPr>
          <w:rFonts w:ascii="Segoe UI" w:eastAsia="Times New Roman" w:hAnsi="Segoe UI" w:cs="Segoe UI"/>
          <w:i/>
          <w:color w:val="000000" w:themeColor="text1"/>
          <w:sz w:val="32"/>
          <w:szCs w:val="32"/>
        </w:rPr>
        <w:t>О нововведениях, вступающих в силу с 1 июля</w:t>
      </w:r>
    </w:p>
    <w:p w:rsidR="00345BC7" w:rsidRPr="00DF3574" w:rsidRDefault="00345BC7" w:rsidP="00685012">
      <w:pPr>
        <w:spacing w:after="0" w:line="240" w:lineRule="auto"/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</w:pPr>
    </w:p>
    <w:p w:rsidR="00601FD9" w:rsidRDefault="00601FD9" w:rsidP="00601FD9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4440997" cy="2960823"/>
            <wp:effectExtent l="19050" t="0" r="0" b="0"/>
            <wp:docPr id="5" name="Рисунок 4" descr="DSC_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964" cy="295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3B1" w:rsidRDefault="001543B1" w:rsidP="00601FD9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8C5DC4" w:rsidRDefault="008C5DC4" w:rsidP="008C5D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C5DC4">
        <w:rPr>
          <w:rFonts w:ascii="Segoe UI" w:hAnsi="Segoe UI" w:cs="Segoe UI"/>
          <w:sz w:val="24"/>
          <w:szCs w:val="24"/>
        </w:rPr>
        <w:t xml:space="preserve">Управление Росреестра по Свердловской области </w:t>
      </w:r>
      <w:r>
        <w:rPr>
          <w:rFonts w:ascii="Segoe UI" w:hAnsi="Segoe UI" w:cs="Segoe UI"/>
          <w:sz w:val="24"/>
          <w:szCs w:val="24"/>
        </w:rPr>
        <w:t>напоминает, что с 1 июля 2018 года вступают</w:t>
      </w:r>
      <w:r w:rsidR="00081650">
        <w:rPr>
          <w:rFonts w:ascii="Segoe UI" w:hAnsi="Segoe UI" w:cs="Segoe UI"/>
          <w:sz w:val="24"/>
          <w:szCs w:val="24"/>
        </w:rPr>
        <w:t xml:space="preserve"> в силу изменения в законодательстве о долевом строительстве.</w:t>
      </w:r>
    </w:p>
    <w:p w:rsidR="008C5DC4" w:rsidRPr="008C5DC4" w:rsidRDefault="008C5DC4" w:rsidP="008C5D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8C5DC4">
        <w:rPr>
          <w:rFonts w:ascii="Segoe UI" w:hAnsi="Segoe UI" w:cs="Segoe UI"/>
          <w:sz w:val="24"/>
          <w:szCs w:val="24"/>
        </w:rPr>
        <w:t>Федеральный закон от 30.12.2004 № 214-ФЗ «Об участии в долевом строительстве многоквартирных домов</w:t>
      </w:r>
      <w:r w:rsidR="00081650">
        <w:rPr>
          <w:rFonts w:ascii="Segoe UI" w:hAnsi="Segoe UI" w:cs="Segoe UI"/>
          <w:sz w:val="24"/>
          <w:szCs w:val="24"/>
        </w:rPr>
        <w:t xml:space="preserve"> и иных объектов недвижимости </w:t>
      </w:r>
      <w:r w:rsidRPr="008C5DC4">
        <w:rPr>
          <w:rFonts w:ascii="Segoe UI" w:hAnsi="Segoe UI" w:cs="Segoe UI"/>
          <w:sz w:val="24"/>
          <w:szCs w:val="24"/>
        </w:rPr>
        <w:t>и о внесении изменений в некоторые законодательные акты Российской Федерации» (далее — Закон об участии в долевом строительстве) претерпел масштабные изменения в связи с принятием Федерального закона от 29.07.2017 № 218-ФЗ «О публично-правовой компании по защите прав граждан - участников долевого строительства при несостоятельности (банкротстве) застройщиков и</w:t>
      </w:r>
      <w:proofErr w:type="gramEnd"/>
      <w:r w:rsidRPr="008C5DC4">
        <w:rPr>
          <w:rFonts w:ascii="Segoe UI" w:hAnsi="Segoe UI" w:cs="Segoe UI"/>
          <w:sz w:val="24"/>
          <w:szCs w:val="24"/>
        </w:rPr>
        <w:t xml:space="preserve"> о внесении изменений в отдельные законодатель</w:t>
      </w:r>
      <w:r>
        <w:rPr>
          <w:rFonts w:ascii="Segoe UI" w:hAnsi="Segoe UI" w:cs="Segoe UI"/>
          <w:sz w:val="24"/>
          <w:szCs w:val="24"/>
        </w:rPr>
        <w:t>ные акты Российской Федерации».</w:t>
      </w:r>
    </w:p>
    <w:p w:rsidR="008C5DC4" w:rsidRPr="008C5DC4" w:rsidRDefault="008C5DC4" w:rsidP="008C5D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C5DC4">
        <w:rPr>
          <w:rFonts w:ascii="Segoe UI" w:hAnsi="Segoe UI" w:cs="Segoe UI"/>
          <w:sz w:val="24"/>
          <w:szCs w:val="24"/>
        </w:rPr>
        <w:t xml:space="preserve">Согласно ст. 2 Закона об участии в долевом строительстве, с 1 июля 2018 года вступают в </w:t>
      </w:r>
      <w:r w:rsidR="006471C4">
        <w:rPr>
          <w:rFonts w:ascii="Segoe UI" w:hAnsi="Segoe UI" w:cs="Segoe UI"/>
          <w:sz w:val="24"/>
          <w:szCs w:val="24"/>
        </w:rPr>
        <w:t xml:space="preserve">силу нововведения, при которых </w:t>
      </w:r>
      <w:r w:rsidRPr="008C5DC4">
        <w:rPr>
          <w:rFonts w:ascii="Segoe UI" w:hAnsi="Segoe UI" w:cs="Segoe UI"/>
          <w:sz w:val="24"/>
          <w:szCs w:val="24"/>
        </w:rPr>
        <w:t>застройщик, получивший разрешение на строительство после 1 июля 2018 года будет считаться только хозяйственное общество, то есть коммерческая организация (ООО, АО).</w:t>
      </w:r>
    </w:p>
    <w:p w:rsidR="008C5DC4" w:rsidRPr="008C5DC4" w:rsidRDefault="008C5DC4" w:rsidP="008C5D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C5DC4">
        <w:rPr>
          <w:rFonts w:ascii="Segoe UI" w:hAnsi="Segoe UI" w:cs="Segoe UI"/>
          <w:sz w:val="24"/>
          <w:szCs w:val="24"/>
        </w:rPr>
        <w:t>Также следует отметить, что в соответствии со ст. 3 Закона об участии в долевом строительстве вносится запрет на строительство по нескольким разрешениям и введено дополнительное требование к застройщику (размер собственных средств застройщика должен составлять не менее</w:t>
      </w:r>
      <w:proofErr w:type="gramStart"/>
      <w:r w:rsidRPr="008C5DC4">
        <w:rPr>
          <w:rFonts w:ascii="Segoe UI" w:hAnsi="Segoe UI" w:cs="Segoe UI"/>
          <w:sz w:val="24"/>
          <w:szCs w:val="24"/>
        </w:rPr>
        <w:t>,</w:t>
      </w:r>
      <w:proofErr w:type="gramEnd"/>
      <w:r w:rsidRPr="008C5DC4">
        <w:rPr>
          <w:rFonts w:ascii="Segoe UI" w:hAnsi="Segoe UI" w:cs="Segoe UI"/>
          <w:sz w:val="24"/>
          <w:szCs w:val="24"/>
        </w:rPr>
        <w:t xml:space="preserve"> чем десять процентов от планируемой стоимости строительства и наличие на дату направления проектной декларации денежных средств не менее десяти процентов </w:t>
      </w:r>
      <w:r w:rsidRPr="008C5DC4">
        <w:rPr>
          <w:rFonts w:ascii="Segoe UI" w:hAnsi="Segoe UI" w:cs="Segoe UI"/>
          <w:sz w:val="24"/>
          <w:szCs w:val="24"/>
        </w:rPr>
        <w:lastRenderedPageBreak/>
        <w:t>от проектной стоимости строительства на банковском счете застройщика, открытом в уполномоченном банке).</w:t>
      </w:r>
    </w:p>
    <w:p w:rsidR="008C5DC4" w:rsidRPr="008C5DC4" w:rsidRDefault="008C5DC4" w:rsidP="008C5D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C5DC4">
        <w:rPr>
          <w:rFonts w:ascii="Segoe UI" w:hAnsi="Segoe UI" w:cs="Segoe UI"/>
          <w:sz w:val="24"/>
          <w:szCs w:val="24"/>
        </w:rPr>
        <w:t>Кроме того, застройщикам разрешат иметь только один расчетный счет в уполномоченном банке и ограничат в способах использования денег.</w:t>
      </w:r>
    </w:p>
    <w:p w:rsidR="008C5DC4" w:rsidRDefault="008C5DC4" w:rsidP="008C5D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C5DC4">
        <w:rPr>
          <w:rFonts w:ascii="Segoe UI" w:hAnsi="Segoe UI" w:cs="Segoe UI"/>
          <w:sz w:val="24"/>
          <w:szCs w:val="24"/>
        </w:rPr>
        <w:t>Следует обратить внимание на то, что с появлением нововведений процедура регистрации договоров долевого участия не изменяется, все изменения касаются только нормативно - правовой базы. Поскольку застройщиком, который получит разрешение на строительство после 1 июля 2018 года</w:t>
      </w:r>
      <w:r w:rsidR="00F71EE1">
        <w:rPr>
          <w:rFonts w:ascii="Segoe UI" w:hAnsi="Segoe UI" w:cs="Segoe UI"/>
          <w:sz w:val="24"/>
          <w:szCs w:val="24"/>
        </w:rPr>
        <w:t>,</w:t>
      </w:r>
      <w:r w:rsidRPr="008C5DC4">
        <w:rPr>
          <w:rFonts w:ascii="Segoe UI" w:hAnsi="Segoe UI" w:cs="Segoe UI"/>
          <w:sz w:val="24"/>
          <w:szCs w:val="24"/>
        </w:rPr>
        <w:t xml:space="preserve"> будет считаться только коммерческая организация (ООО, АО), </w:t>
      </w:r>
      <w:proofErr w:type="spellStart"/>
      <w:r w:rsidRPr="008C5DC4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8C5DC4">
        <w:rPr>
          <w:rFonts w:ascii="Segoe UI" w:hAnsi="Segoe UI" w:cs="Segoe UI"/>
          <w:sz w:val="24"/>
          <w:szCs w:val="24"/>
        </w:rPr>
        <w:t xml:space="preserve"> при приеме документов на государственную регистрацию договора долевого участия должен проверить застройщика на отношение его к вышеуказанным организационно- правовым формам.</w:t>
      </w:r>
    </w:p>
    <w:p w:rsidR="008B6FE1" w:rsidRDefault="007817C6" w:rsidP="00E65B7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Вступление в силу новых законодательных норм обсуждалось </w:t>
      </w:r>
      <w:r w:rsidR="00311E39" w:rsidRPr="00DF3574">
        <w:rPr>
          <w:rFonts w:ascii="Segoe UI" w:hAnsi="Segoe UI" w:cs="Segoe UI"/>
          <w:sz w:val="24"/>
          <w:szCs w:val="24"/>
        </w:rPr>
        <w:t xml:space="preserve">19 июня </w:t>
      </w:r>
      <w:r>
        <w:rPr>
          <w:rFonts w:ascii="Segoe UI" w:hAnsi="Segoe UI" w:cs="Segoe UI"/>
          <w:sz w:val="24"/>
          <w:szCs w:val="24"/>
        </w:rPr>
        <w:t>на</w:t>
      </w:r>
      <w:r w:rsidR="004320FB">
        <w:rPr>
          <w:rFonts w:ascii="Segoe UI" w:hAnsi="Segoe UI" w:cs="Segoe UI"/>
          <w:sz w:val="24"/>
          <w:szCs w:val="24"/>
        </w:rPr>
        <w:t xml:space="preserve"> </w:t>
      </w:r>
      <w:r w:rsidR="00EB1FE1" w:rsidRPr="00DF3574">
        <w:rPr>
          <w:rFonts w:ascii="Segoe UI" w:hAnsi="Segoe UI" w:cs="Segoe UI"/>
          <w:sz w:val="24"/>
          <w:szCs w:val="24"/>
        </w:rPr>
        <w:t>кругл</w:t>
      </w:r>
      <w:r w:rsidR="00311E39" w:rsidRPr="00DF3574">
        <w:rPr>
          <w:rFonts w:ascii="Segoe UI" w:hAnsi="Segoe UI" w:cs="Segoe UI"/>
          <w:sz w:val="24"/>
          <w:szCs w:val="24"/>
        </w:rPr>
        <w:t>ом</w:t>
      </w:r>
      <w:r w:rsidR="00EB1FE1" w:rsidRPr="00DF3574">
        <w:rPr>
          <w:rFonts w:ascii="Segoe UI" w:hAnsi="Segoe UI" w:cs="Segoe UI"/>
          <w:sz w:val="24"/>
          <w:szCs w:val="24"/>
        </w:rPr>
        <w:t xml:space="preserve"> стол</w:t>
      </w:r>
      <w:r w:rsidR="00311E39" w:rsidRPr="00DF3574"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>, организованном</w:t>
      </w:r>
      <w:r w:rsidR="004320FB">
        <w:rPr>
          <w:rFonts w:ascii="Segoe UI" w:hAnsi="Segoe UI" w:cs="Segoe UI"/>
          <w:sz w:val="24"/>
          <w:szCs w:val="24"/>
        </w:rPr>
        <w:t xml:space="preserve"> </w:t>
      </w:r>
      <w:r w:rsidR="00311E39" w:rsidRPr="00DF3574">
        <w:rPr>
          <w:rFonts w:ascii="Segoe UI" w:hAnsi="Segoe UI" w:cs="Segoe UI"/>
          <w:sz w:val="24"/>
          <w:szCs w:val="24"/>
        </w:rPr>
        <w:t>ИД «Коммерсант»</w:t>
      </w:r>
      <w:r w:rsidR="009C2ADF">
        <w:rPr>
          <w:rFonts w:ascii="Segoe UI" w:hAnsi="Segoe UI" w:cs="Segoe UI"/>
          <w:sz w:val="24"/>
          <w:szCs w:val="24"/>
        </w:rPr>
        <w:t>.</w:t>
      </w:r>
      <w:r w:rsidR="004320FB">
        <w:rPr>
          <w:rFonts w:ascii="Segoe UI" w:hAnsi="Segoe UI" w:cs="Segoe UI"/>
          <w:sz w:val="24"/>
          <w:szCs w:val="24"/>
        </w:rPr>
        <w:t xml:space="preserve"> </w:t>
      </w:r>
      <w:r w:rsidR="001543B1" w:rsidRPr="00DF3574">
        <w:rPr>
          <w:rFonts w:ascii="Segoe UI" w:hAnsi="Segoe UI" w:cs="Segoe UI"/>
          <w:sz w:val="24"/>
          <w:szCs w:val="24"/>
        </w:rPr>
        <w:t xml:space="preserve">В обсуждении приняли участие представители </w:t>
      </w:r>
      <w:r>
        <w:rPr>
          <w:rFonts w:ascii="Segoe UI" w:hAnsi="Segoe UI" w:cs="Segoe UI"/>
          <w:sz w:val="24"/>
          <w:szCs w:val="24"/>
        </w:rPr>
        <w:t>компаний-</w:t>
      </w:r>
      <w:r w:rsidR="001543B1" w:rsidRPr="00DF3574">
        <w:rPr>
          <w:rFonts w:ascii="Segoe UI" w:hAnsi="Segoe UI" w:cs="Segoe UI"/>
          <w:sz w:val="24"/>
          <w:szCs w:val="24"/>
        </w:rPr>
        <w:t>застройщиков,</w:t>
      </w:r>
      <w:r w:rsidR="001543B1">
        <w:rPr>
          <w:rFonts w:ascii="Segoe UI" w:hAnsi="Segoe UI" w:cs="Segoe UI"/>
          <w:sz w:val="24"/>
          <w:szCs w:val="24"/>
        </w:rPr>
        <w:t xml:space="preserve"> банков, </w:t>
      </w:r>
      <w:r w:rsidR="001543B1" w:rsidRPr="00DF3574">
        <w:rPr>
          <w:rFonts w:ascii="Segoe UI" w:hAnsi="Segoe UI" w:cs="Segoe UI"/>
          <w:sz w:val="24"/>
          <w:szCs w:val="24"/>
        </w:rPr>
        <w:t xml:space="preserve">Уральской палаты недвижимости. </w:t>
      </w:r>
      <w:r w:rsidR="008B6FE1">
        <w:rPr>
          <w:rFonts w:ascii="Segoe UI" w:hAnsi="Segoe UI" w:cs="Segoe UI"/>
          <w:sz w:val="24"/>
          <w:szCs w:val="24"/>
        </w:rPr>
        <w:t xml:space="preserve">Участники обсудили, как </w:t>
      </w:r>
      <w:r w:rsidR="001F3E8D">
        <w:rPr>
          <w:rFonts w:ascii="Segoe UI" w:hAnsi="Segoe UI" w:cs="Segoe UI"/>
          <w:sz w:val="24"/>
          <w:szCs w:val="24"/>
        </w:rPr>
        <w:t>по</w:t>
      </w:r>
      <w:r w:rsidR="008B6FE1">
        <w:rPr>
          <w:rFonts w:ascii="Segoe UI" w:hAnsi="Segoe UI" w:cs="Segoe UI"/>
          <w:sz w:val="24"/>
          <w:szCs w:val="24"/>
        </w:rPr>
        <w:t xml:space="preserve">влияет на рынок недвижимости </w:t>
      </w:r>
      <w:r w:rsidR="001F3E8D">
        <w:rPr>
          <w:rFonts w:ascii="Segoe UI" w:hAnsi="Segoe UI" w:cs="Segoe UI"/>
          <w:sz w:val="24"/>
          <w:szCs w:val="24"/>
        </w:rPr>
        <w:t>и строительную</w:t>
      </w:r>
      <w:r w:rsidR="001F3E8D" w:rsidRPr="001F3E8D">
        <w:rPr>
          <w:rFonts w:ascii="Segoe UI" w:hAnsi="Segoe UI" w:cs="Segoe UI"/>
          <w:sz w:val="24"/>
          <w:szCs w:val="24"/>
        </w:rPr>
        <w:t xml:space="preserve"> отрасл</w:t>
      </w:r>
      <w:r w:rsidR="001F3E8D">
        <w:rPr>
          <w:rFonts w:ascii="Segoe UI" w:hAnsi="Segoe UI" w:cs="Segoe UI"/>
          <w:sz w:val="24"/>
          <w:szCs w:val="24"/>
        </w:rPr>
        <w:t>ь</w:t>
      </w:r>
      <w:r w:rsidR="001F3E8D" w:rsidRPr="001F3E8D">
        <w:rPr>
          <w:rFonts w:ascii="Segoe UI" w:hAnsi="Segoe UI" w:cs="Segoe UI"/>
          <w:sz w:val="24"/>
          <w:szCs w:val="24"/>
        </w:rPr>
        <w:t xml:space="preserve"> Урала </w:t>
      </w:r>
      <w:r w:rsidR="001F3E8D">
        <w:rPr>
          <w:rFonts w:ascii="Segoe UI" w:hAnsi="Segoe UI" w:cs="Segoe UI"/>
          <w:sz w:val="24"/>
          <w:szCs w:val="24"/>
        </w:rPr>
        <w:t>изменения в законодательстве</w:t>
      </w:r>
      <w:bookmarkStart w:id="0" w:name="_GoBack"/>
      <w:bookmarkEnd w:id="0"/>
      <w:r w:rsidR="008B6FE1">
        <w:rPr>
          <w:rFonts w:ascii="Segoe UI" w:hAnsi="Segoe UI" w:cs="Segoe UI"/>
          <w:sz w:val="24"/>
          <w:szCs w:val="24"/>
        </w:rPr>
        <w:t>.</w:t>
      </w:r>
    </w:p>
    <w:p w:rsidR="009C2ADF" w:rsidRDefault="007817C6" w:rsidP="001543B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</w:t>
      </w:r>
      <w:r w:rsidR="009C2ADF">
        <w:rPr>
          <w:rFonts w:ascii="Segoe UI" w:hAnsi="Segoe UI" w:cs="Segoe UI"/>
          <w:sz w:val="24"/>
          <w:szCs w:val="24"/>
        </w:rPr>
        <w:t xml:space="preserve"> Росреестра по Свердловской области </w:t>
      </w:r>
      <w:r>
        <w:rPr>
          <w:rFonts w:ascii="Segoe UI" w:hAnsi="Segoe UI" w:cs="Segoe UI"/>
          <w:sz w:val="24"/>
          <w:szCs w:val="24"/>
        </w:rPr>
        <w:t>на круглом столе представляла</w:t>
      </w:r>
      <w:r w:rsidR="004320FB">
        <w:rPr>
          <w:rFonts w:ascii="Segoe UI" w:hAnsi="Segoe UI" w:cs="Segoe UI"/>
          <w:sz w:val="24"/>
          <w:szCs w:val="24"/>
        </w:rPr>
        <w:t xml:space="preserve"> </w:t>
      </w:r>
      <w:r w:rsidR="009C2ADF" w:rsidRPr="00DF3574">
        <w:rPr>
          <w:rFonts w:ascii="Segoe UI" w:hAnsi="Segoe UI" w:cs="Segoe UI"/>
          <w:sz w:val="24"/>
          <w:szCs w:val="24"/>
        </w:rPr>
        <w:t xml:space="preserve">заместитель начальника отдела регистрации недвижимости в электронном виде и арестов Ксения </w:t>
      </w:r>
      <w:proofErr w:type="spellStart"/>
      <w:r w:rsidR="009C2ADF" w:rsidRPr="00DF3574">
        <w:rPr>
          <w:rFonts w:ascii="Segoe UI" w:hAnsi="Segoe UI" w:cs="Segoe UI"/>
          <w:sz w:val="24"/>
          <w:szCs w:val="24"/>
        </w:rPr>
        <w:t>Шакинко</w:t>
      </w:r>
      <w:proofErr w:type="spellEnd"/>
      <w:r w:rsidR="009C2ADF">
        <w:rPr>
          <w:rFonts w:ascii="Segoe UI" w:hAnsi="Segoe UI" w:cs="Segoe UI"/>
          <w:sz w:val="24"/>
          <w:szCs w:val="24"/>
        </w:rPr>
        <w:t xml:space="preserve">. </w:t>
      </w:r>
    </w:p>
    <w:p w:rsidR="007B6E69" w:rsidRDefault="007B6E69" w:rsidP="00CC721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F3574" w:rsidRDefault="004F5D0B" w:rsidP="00DF3574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4F5D0B"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Петровна, специалист-эксперт</w:t>
      </w:r>
    </w:p>
    <w:p w:rsidR="00DF3574" w:rsidRPr="00354DF2" w:rsidRDefault="00DF3574" w:rsidP="00DF3574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354DF2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DF3574" w:rsidRDefault="00DF3574" w:rsidP="00DE71A6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sectPr w:rsidR="00A857AF" w:rsidSect="00634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07538"/>
    <w:rsid w:val="000117CD"/>
    <w:rsid w:val="00020D79"/>
    <w:rsid w:val="00050B77"/>
    <w:rsid w:val="00062392"/>
    <w:rsid w:val="00070BEB"/>
    <w:rsid w:val="00081650"/>
    <w:rsid w:val="00083D97"/>
    <w:rsid w:val="0009642B"/>
    <w:rsid w:val="00096C34"/>
    <w:rsid w:val="0009712E"/>
    <w:rsid w:val="00097EEA"/>
    <w:rsid w:val="000B5551"/>
    <w:rsid w:val="000E4F15"/>
    <w:rsid w:val="000E793E"/>
    <w:rsid w:val="000F57F7"/>
    <w:rsid w:val="00140C0B"/>
    <w:rsid w:val="00145B05"/>
    <w:rsid w:val="001543B1"/>
    <w:rsid w:val="001704F0"/>
    <w:rsid w:val="001A025C"/>
    <w:rsid w:val="001A09F0"/>
    <w:rsid w:val="001B61E2"/>
    <w:rsid w:val="001C473B"/>
    <w:rsid w:val="001E05FC"/>
    <w:rsid w:val="001F3E8D"/>
    <w:rsid w:val="001F53AB"/>
    <w:rsid w:val="001F57C3"/>
    <w:rsid w:val="00223B6A"/>
    <w:rsid w:val="002318BD"/>
    <w:rsid w:val="00256072"/>
    <w:rsid w:val="00264D17"/>
    <w:rsid w:val="00293840"/>
    <w:rsid w:val="00297181"/>
    <w:rsid w:val="002C4AA5"/>
    <w:rsid w:val="002D7A53"/>
    <w:rsid w:val="002E4D76"/>
    <w:rsid w:val="002F5B46"/>
    <w:rsid w:val="00301528"/>
    <w:rsid w:val="00311E39"/>
    <w:rsid w:val="00313093"/>
    <w:rsid w:val="00345BC7"/>
    <w:rsid w:val="00371458"/>
    <w:rsid w:val="0038002B"/>
    <w:rsid w:val="003975F4"/>
    <w:rsid w:val="003A5FE9"/>
    <w:rsid w:val="003B771E"/>
    <w:rsid w:val="003C7684"/>
    <w:rsid w:val="003F38A9"/>
    <w:rsid w:val="00406294"/>
    <w:rsid w:val="0041030D"/>
    <w:rsid w:val="00431F2D"/>
    <w:rsid w:val="004320FB"/>
    <w:rsid w:val="0043294D"/>
    <w:rsid w:val="00475933"/>
    <w:rsid w:val="0049401F"/>
    <w:rsid w:val="004A420D"/>
    <w:rsid w:val="004C2489"/>
    <w:rsid w:val="004E609F"/>
    <w:rsid w:val="004F47C9"/>
    <w:rsid w:val="004F5D0B"/>
    <w:rsid w:val="004F7640"/>
    <w:rsid w:val="00514755"/>
    <w:rsid w:val="00543E29"/>
    <w:rsid w:val="00566C32"/>
    <w:rsid w:val="0059799D"/>
    <w:rsid w:val="005A4DA8"/>
    <w:rsid w:val="005E44B3"/>
    <w:rsid w:val="00600E61"/>
    <w:rsid w:val="00601FD9"/>
    <w:rsid w:val="00607793"/>
    <w:rsid w:val="00611C51"/>
    <w:rsid w:val="00623AB9"/>
    <w:rsid w:val="0063482F"/>
    <w:rsid w:val="006453F4"/>
    <w:rsid w:val="006465E9"/>
    <w:rsid w:val="0064696F"/>
    <w:rsid w:val="006471C4"/>
    <w:rsid w:val="00662FF5"/>
    <w:rsid w:val="00672250"/>
    <w:rsid w:val="00685012"/>
    <w:rsid w:val="006A11BB"/>
    <w:rsid w:val="006D29AF"/>
    <w:rsid w:val="006F0A97"/>
    <w:rsid w:val="00713DF1"/>
    <w:rsid w:val="00722E04"/>
    <w:rsid w:val="00757A90"/>
    <w:rsid w:val="007745D1"/>
    <w:rsid w:val="007758D7"/>
    <w:rsid w:val="007817C6"/>
    <w:rsid w:val="00794F6F"/>
    <w:rsid w:val="007A04F7"/>
    <w:rsid w:val="007B6E69"/>
    <w:rsid w:val="007C150D"/>
    <w:rsid w:val="007C3F66"/>
    <w:rsid w:val="007F25A2"/>
    <w:rsid w:val="008102BE"/>
    <w:rsid w:val="00812E6E"/>
    <w:rsid w:val="00837431"/>
    <w:rsid w:val="00841973"/>
    <w:rsid w:val="0087071C"/>
    <w:rsid w:val="008847EB"/>
    <w:rsid w:val="00884D94"/>
    <w:rsid w:val="008B6FE1"/>
    <w:rsid w:val="008C5DC4"/>
    <w:rsid w:val="0090542A"/>
    <w:rsid w:val="009216C4"/>
    <w:rsid w:val="009578BC"/>
    <w:rsid w:val="00960FAF"/>
    <w:rsid w:val="0096428E"/>
    <w:rsid w:val="00975B7A"/>
    <w:rsid w:val="00980CDB"/>
    <w:rsid w:val="00985C24"/>
    <w:rsid w:val="00990C96"/>
    <w:rsid w:val="00995D45"/>
    <w:rsid w:val="009B1B77"/>
    <w:rsid w:val="009B20E7"/>
    <w:rsid w:val="009C2ADF"/>
    <w:rsid w:val="009C668B"/>
    <w:rsid w:val="009E3CD8"/>
    <w:rsid w:val="009E71F3"/>
    <w:rsid w:val="00A014AB"/>
    <w:rsid w:val="00A212F7"/>
    <w:rsid w:val="00A33114"/>
    <w:rsid w:val="00A648D8"/>
    <w:rsid w:val="00A74801"/>
    <w:rsid w:val="00A812DF"/>
    <w:rsid w:val="00A857AF"/>
    <w:rsid w:val="00AF47AA"/>
    <w:rsid w:val="00B03F87"/>
    <w:rsid w:val="00B25F00"/>
    <w:rsid w:val="00B31649"/>
    <w:rsid w:val="00B32003"/>
    <w:rsid w:val="00B3289F"/>
    <w:rsid w:val="00B5098A"/>
    <w:rsid w:val="00B51DD3"/>
    <w:rsid w:val="00B52602"/>
    <w:rsid w:val="00B77CF6"/>
    <w:rsid w:val="00BA0454"/>
    <w:rsid w:val="00BB1DFD"/>
    <w:rsid w:val="00BB5DB3"/>
    <w:rsid w:val="00BF50D1"/>
    <w:rsid w:val="00C111C7"/>
    <w:rsid w:val="00C34AAF"/>
    <w:rsid w:val="00C4552A"/>
    <w:rsid w:val="00C55026"/>
    <w:rsid w:val="00C62B6E"/>
    <w:rsid w:val="00C63BCD"/>
    <w:rsid w:val="00C70777"/>
    <w:rsid w:val="00C71643"/>
    <w:rsid w:val="00C74647"/>
    <w:rsid w:val="00C76382"/>
    <w:rsid w:val="00C9666E"/>
    <w:rsid w:val="00C96836"/>
    <w:rsid w:val="00CC43AA"/>
    <w:rsid w:val="00CC7212"/>
    <w:rsid w:val="00CC7464"/>
    <w:rsid w:val="00CD46BD"/>
    <w:rsid w:val="00CF4D7F"/>
    <w:rsid w:val="00D541E2"/>
    <w:rsid w:val="00D746F0"/>
    <w:rsid w:val="00D77DC4"/>
    <w:rsid w:val="00DB1B65"/>
    <w:rsid w:val="00DC02FF"/>
    <w:rsid w:val="00DC3F89"/>
    <w:rsid w:val="00DC64DB"/>
    <w:rsid w:val="00DC7BF5"/>
    <w:rsid w:val="00DD50A7"/>
    <w:rsid w:val="00DD69CB"/>
    <w:rsid w:val="00DE33E2"/>
    <w:rsid w:val="00DE3B77"/>
    <w:rsid w:val="00DE71A6"/>
    <w:rsid w:val="00DF3574"/>
    <w:rsid w:val="00DF70E7"/>
    <w:rsid w:val="00E31D62"/>
    <w:rsid w:val="00E37B53"/>
    <w:rsid w:val="00E45C03"/>
    <w:rsid w:val="00E55A90"/>
    <w:rsid w:val="00E65B74"/>
    <w:rsid w:val="00E77991"/>
    <w:rsid w:val="00E83F45"/>
    <w:rsid w:val="00E91E4D"/>
    <w:rsid w:val="00E92F52"/>
    <w:rsid w:val="00E96DA3"/>
    <w:rsid w:val="00EB1FE1"/>
    <w:rsid w:val="00EC078E"/>
    <w:rsid w:val="00F11305"/>
    <w:rsid w:val="00F131B7"/>
    <w:rsid w:val="00F13F46"/>
    <w:rsid w:val="00F41B71"/>
    <w:rsid w:val="00F571B8"/>
    <w:rsid w:val="00F61986"/>
    <w:rsid w:val="00F71EE1"/>
    <w:rsid w:val="00F849DB"/>
    <w:rsid w:val="00F859F0"/>
    <w:rsid w:val="00FA68CB"/>
    <w:rsid w:val="00FD22AE"/>
    <w:rsid w:val="00FF6583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0B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2</cp:revision>
  <cp:lastPrinted>2018-06-25T08:34:00Z</cp:lastPrinted>
  <dcterms:created xsi:type="dcterms:W3CDTF">2018-06-27T05:55:00Z</dcterms:created>
  <dcterms:modified xsi:type="dcterms:W3CDTF">2018-06-27T05:55:00Z</dcterms:modified>
</cp:coreProperties>
</file>