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32" w:rsidRPr="000D245C" w:rsidRDefault="008F62DA" w:rsidP="000D245C">
      <w:pPr>
        <w:pStyle w:val="1"/>
        <w:keepNext w:val="0"/>
        <w:ind w:left="5670"/>
        <w:jc w:val="left"/>
        <w:rPr>
          <w:b w:val="0"/>
          <w:i w:val="0"/>
          <w:sz w:val="28"/>
          <w:szCs w:val="28"/>
        </w:rPr>
      </w:pPr>
      <w:r w:rsidRPr="000D245C">
        <w:rPr>
          <w:b w:val="0"/>
          <w:i w:val="0"/>
          <w:sz w:val="28"/>
          <w:szCs w:val="28"/>
        </w:rPr>
        <w:t>У</w:t>
      </w:r>
      <w:r w:rsidR="00F23932" w:rsidRPr="000D245C">
        <w:rPr>
          <w:b w:val="0"/>
          <w:i w:val="0"/>
          <w:sz w:val="28"/>
          <w:szCs w:val="28"/>
        </w:rPr>
        <w:t>ТВЕРЖДЕНО</w:t>
      </w:r>
    </w:p>
    <w:p w:rsidR="000D1868" w:rsidRPr="000D245C" w:rsidRDefault="000D245C" w:rsidP="000D245C">
      <w:pPr>
        <w:pStyle w:val="1"/>
        <w:keepNext w:val="0"/>
        <w:ind w:left="5670"/>
        <w:jc w:val="left"/>
        <w:rPr>
          <w:b w:val="0"/>
          <w:i w:val="0"/>
          <w:sz w:val="28"/>
          <w:szCs w:val="28"/>
        </w:rPr>
      </w:pPr>
      <w:r w:rsidRPr="000D245C">
        <w:rPr>
          <w:b w:val="0"/>
          <w:i w:val="0"/>
          <w:sz w:val="28"/>
          <w:szCs w:val="28"/>
        </w:rPr>
        <w:t>п</w:t>
      </w:r>
      <w:r w:rsidR="008F62DA" w:rsidRPr="000D245C">
        <w:rPr>
          <w:b w:val="0"/>
          <w:i w:val="0"/>
          <w:sz w:val="28"/>
          <w:szCs w:val="28"/>
        </w:rPr>
        <w:t>остановлени</w:t>
      </w:r>
      <w:r w:rsidR="006048EB" w:rsidRPr="000D245C">
        <w:rPr>
          <w:b w:val="0"/>
          <w:i w:val="0"/>
          <w:sz w:val="28"/>
          <w:szCs w:val="28"/>
        </w:rPr>
        <w:t>ем</w:t>
      </w:r>
      <w:r w:rsidR="008F62DA" w:rsidRPr="000D245C">
        <w:rPr>
          <w:b w:val="0"/>
          <w:i w:val="0"/>
          <w:sz w:val="28"/>
          <w:szCs w:val="28"/>
        </w:rPr>
        <w:t xml:space="preserve"> </w:t>
      </w:r>
      <w:r w:rsidR="00BC5D2B" w:rsidRPr="000D245C">
        <w:rPr>
          <w:b w:val="0"/>
          <w:i w:val="0"/>
          <w:sz w:val="28"/>
          <w:szCs w:val="28"/>
        </w:rPr>
        <w:t>администрации городского округа Заречный</w:t>
      </w:r>
    </w:p>
    <w:p w:rsidR="00BC5D2B" w:rsidRPr="007A122B" w:rsidRDefault="007A122B" w:rsidP="000D245C">
      <w:pPr>
        <w:pStyle w:val="1"/>
        <w:keepNext w:val="0"/>
        <w:ind w:left="5670"/>
        <w:jc w:val="left"/>
        <w:rPr>
          <w:b w:val="0"/>
          <w:i w:val="0"/>
          <w:sz w:val="28"/>
          <w:szCs w:val="28"/>
        </w:rPr>
      </w:pPr>
      <w:r w:rsidRPr="007A122B">
        <w:rPr>
          <w:b w:val="0"/>
          <w:i w:val="0"/>
          <w:sz w:val="28"/>
          <w:szCs w:val="28"/>
        </w:rPr>
        <w:t>от 11.09. 2014 № 1162-П</w:t>
      </w:r>
    </w:p>
    <w:p w:rsidR="00BC5D2B" w:rsidRPr="000D245C" w:rsidRDefault="00BC5D2B" w:rsidP="005B2E31">
      <w:pPr>
        <w:shd w:val="clear" w:color="auto" w:fill="FFFFFF"/>
        <w:ind w:left="54"/>
        <w:jc w:val="center"/>
        <w:rPr>
          <w:sz w:val="28"/>
          <w:szCs w:val="28"/>
        </w:rPr>
      </w:pPr>
    </w:p>
    <w:p w:rsidR="000D245C" w:rsidRPr="000D245C" w:rsidRDefault="000D245C" w:rsidP="005B2E31">
      <w:pPr>
        <w:shd w:val="clear" w:color="auto" w:fill="FFFFFF"/>
        <w:ind w:left="54"/>
        <w:jc w:val="center"/>
        <w:rPr>
          <w:sz w:val="28"/>
          <w:szCs w:val="28"/>
        </w:rPr>
      </w:pPr>
    </w:p>
    <w:p w:rsidR="00BC5D2B" w:rsidRPr="000D245C" w:rsidRDefault="00627B47" w:rsidP="005B2E31">
      <w:pPr>
        <w:shd w:val="clear" w:color="auto" w:fill="FFFFFF"/>
        <w:ind w:left="54"/>
        <w:jc w:val="center"/>
        <w:rPr>
          <w:b/>
          <w:sz w:val="28"/>
          <w:szCs w:val="28"/>
        </w:rPr>
      </w:pPr>
      <w:r w:rsidRPr="000D245C">
        <w:rPr>
          <w:b/>
          <w:sz w:val="28"/>
          <w:szCs w:val="28"/>
        </w:rPr>
        <w:t>Извещение</w:t>
      </w:r>
      <w:r w:rsidR="00BC5D2B" w:rsidRPr="000D245C">
        <w:rPr>
          <w:b/>
          <w:sz w:val="28"/>
          <w:szCs w:val="28"/>
        </w:rPr>
        <w:t xml:space="preserve"> о проведении аукциона</w:t>
      </w:r>
      <w:r w:rsidR="005B2E31" w:rsidRPr="000D245C">
        <w:rPr>
          <w:b/>
          <w:sz w:val="28"/>
          <w:szCs w:val="28"/>
        </w:rPr>
        <w:t>,</w:t>
      </w:r>
      <w:r w:rsidR="00600F08" w:rsidRPr="000D245C">
        <w:rPr>
          <w:b/>
          <w:sz w:val="28"/>
          <w:szCs w:val="28"/>
        </w:rPr>
        <w:t xml:space="preserve"> открытого по составу участков и форме подачи предложений о цене</w:t>
      </w:r>
      <w:r w:rsidR="005B2E31" w:rsidRPr="000D245C">
        <w:rPr>
          <w:b/>
          <w:sz w:val="28"/>
          <w:szCs w:val="28"/>
        </w:rPr>
        <w:t>,</w:t>
      </w:r>
      <w:r w:rsidR="00600F08" w:rsidRPr="000D245C">
        <w:rPr>
          <w:b/>
          <w:sz w:val="28"/>
          <w:szCs w:val="28"/>
        </w:rPr>
        <w:t xml:space="preserve"> </w:t>
      </w:r>
      <w:r w:rsidR="00BC5D2B" w:rsidRPr="000D245C">
        <w:rPr>
          <w:b/>
          <w:sz w:val="28"/>
          <w:szCs w:val="28"/>
        </w:rPr>
        <w:t>по продаже земельн</w:t>
      </w:r>
      <w:r w:rsidR="006036D2" w:rsidRPr="000D245C">
        <w:rPr>
          <w:b/>
          <w:sz w:val="28"/>
          <w:szCs w:val="28"/>
        </w:rPr>
        <w:t>ого</w:t>
      </w:r>
      <w:r w:rsidR="00BC5D2B" w:rsidRPr="000D245C">
        <w:rPr>
          <w:b/>
          <w:sz w:val="28"/>
          <w:szCs w:val="28"/>
        </w:rPr>
        <w:t xml:space="preserve"> участк</w:t>
      </w:r>
      <w:r w:rsidR="006036D2" w:rsidRPr="000D245C">
        <w:rPr>
          <w:b/>
          <w:sz w:val="28"/>
          <w:szCs w:val="28"/>
        </w:rPr>
        <w:t>а</w:t>
      </w:r>
      <w:r w:rsidR="00600F08" w:rsidRPr="000D245C">
        <w:rPr>
          <w:b/>
          <w:sz w:val="28"/>
          <w:szCs w:val="28"/>
        </w:rPr>
        <w:t xml:space="preserve"> в городском округе Заречный</w:t>
      </w:r>
    </w:p>
    <w:p w:rsidR="005B2E31" w:rsidRPr="000D245C" w:rsidRDefault="005B2E31" w:rsidP="005B2E31">
      <w:pPr>
        <w:shd w:val="clear" w:color="auto" w:fill="FFFFFF"/>
        <w:ind w:left="54"/>
        <w:jc w:val="center"/>
        <w:rPr>
          <w:sz w:val="28"/>
          <w:szCs w:val="28"/>
        </w:rPr>
      </w:pPr>
    </w:p>
    <w:p w:rsidR="00BC5D2B" w:rsidRPr="000D245C" w:rsidRDefault="00B77BC6" w:rsidP="005B2E31">
      <w:pPr>
        <w:shd w:val="clear" w:color="auto" w:fill="FFFFFF"/>
        <w:ind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 xml:space="preserve">1. </w:t>
      </w:r>
      <w:r w:rsidR="00BC5D2B" w:rsidRPr="000D245C">
        <w:rPr>
          <w:sz w:val="28"/>
          <w:szCs w:val="28"/>
        </w:rPr>
        <w:t>Организатор торгов - Администрация городского округа Заречный сообщает о проведении торгов в форме аукциона открытого по составу участников, открытого по форме подачи предложений о цене по продаже земельн</w:t>
      </w:r>
      <w:r w:rsidR="006036D2" w:rsidRPr="000D245C">
        <w:rPr>
          <w:sz w:val="28"/>
          <w:szCs w:val="28"/>
        </w:rPr>
        <w:t>ого</w:t>
      </w:r>
      <w:r w:rsidR="00BC5D2B" w:rsidRPr="000D245C">
        <w:rPr>
          <w:sz w:val="28"/>
          <w:szCs w:val="28"/>
        </w:rPr>
        <w:t xml:space="preserve"> участк</w:t>
      </w:r>
      <w:r w:rsidR="006036D2" w:rsidRPr="000D245C">
        <w:rPr>
          <w:sz w:val="28"/>
          <w:szCs w:val="28"/>
        </w:rPr>
        <w:t>а</w:t>
      </w:r>
      <w:r w:rsidR="00BC5D2B" w:rsidRPr="000D245C">
        <w:rPr>
          <w:sz w:val="28"/>
          <w:szCs w:val="28"/>
        </w:rPr>
        <w:t>.</w:t>
      </w:r>
    </w:p>
    <w:p w:rsidR="00BC5D2B" w:rsidRPr="000D245C" w:rsidRDefault="00B77BC6" w:rsidP="005B2E31">
      <w:pPr>
        <w:shd w:val="clear" w:color="auto" w:fill="FFFFFF"/>
        <w:ind w:firstLine="567"/>
        <w:jc w:val="both"/>
        <w:rPr>
          <w:spacing w:val="-15"/>
          <w:sz w:val="28"/>
          <w:szCs w:val="28"/>
        </w:rPr>
      </w:pPr>
      <w:r w:rsidRPr="000D245C">
        <w:rPr>
          <w:sz w:val="28"/>
          <w:szCs w:val="28"/>
        </w:rPr>
        <w:t xml:space="preserve">2. </w:t>
      </w:r>
      <w:r w:rsidR="00BC5D2B" w:rsidRPr="000D245C">
        <w:rPr>
          <w:sz w:val="28"/>
          <w:szCs w:val="28"/>
        </w:rPr>
        <w:t>Торги в форме аукциона</w:t>
      </w:r>
      <w:r w:rsidR="005B2E31" w:rsidRPr="000D245C">
        <w:rPr>
          <w:sz w:val="28"/>
          <w:szCs w:val="28"/>
        </w:rPr>
        <w:t>,</w:t>
      </w:r>
      <w:r w:rsidR="00BC5D2B" w:rsidRPr="000D245C">
        <w:rPr>
          <w:sz w:val="28"/>
          <w:szCs w:val="28"/>
        </w:rPr>
        <w:t xml:space="preserve"> открытого по составу участников, открытого по форме подачи предложений о цене</w:t>
      </w:r>
      <w:r w:rsidR="005B2E31" w:rsidRPr="000D245C">
        <w:rPr>
          <w:sz w:val="28"/>
          <w:szCs w:val="28"/>
        </w:rPr>
        <w:t>,</w:t>
      </w:r>
      <w:r w:rsidR="00BC5D2B" w:rsidRPr="000D245C">
        <w:rPr>
          <w:sz w:val="28"/>
          <w:szCs w:val="28"/>
        </w:rPr>
        <w:t xml:space="preserve"> по продаже земельн</w:t>
      </w:r>
      <w:r w:rsidR="006036D2" w:rsidRPr="000D245C">
        <w:rPr>
          <w:sz w:val="28"/>
          <w:szCs w:val="28"/>
        </w:rPr>
        <w:t>ого</w:t>
      </w:r>
      <w:r w:rsidR="00BC5D2B" w:rsidRPr="000D245C">
        <w:rPr>
          <w:sz w:val="28"/>
          <w:szCs w:val="28"/>
        </w:rPr>
        <w:t xml:space="preserve"> участк</w:t>
      </w:r>
      <w:r w:rsidR="006036D2" w:rsidRPr="000D245C">
        <w:rPr>
          <w:sz w:val="28"/>
          <w:szCs w:val="28"/>
        </w:rPr>
        <w:t>а</w:t>
      </w:r>
      <w:r w:rsidR="00BC5D2B" w:rsidRPr="000D245C">
        <w:rPr>
          <w:sz w:val="28"/>
          <w:szCs w:val="28"/>
        </w:rPr>
        <w:t xml:space="preserve"> проводятся в соответствии с постановлением администрации городского округа Заречный от </w:t>
      </w:r>
      <w:r w:rsidR="005B2E31" w:rsidRPr="000D245C">
        <w:rPr>
          <w:sz w:val="28"/>
          <w:szCs w:val="28"/>
        </w:rPr>
        <w:t>11.09. 2014 № 1162-П</w:t>
      </w:r>
      <w:r w:rsidR="00A44B22" w:rsidRPr="000D245C">
        <w:rPr>
          <w:sz w:val="28"/>
          <w:szCs w:val="28"/>
        </w:rPr>
        <w:t>.</w:t>
      </w:r>
    </w:p>
    <w:p w:rsidR="00BC5D2B" w:rsidRPr="000D245C" w:rsidRDefault="00B77BC6" w:rsidP="005B2E31">
      <w:pPr>
        <w:shd w:val="clear" w:color="auto" w:fill="FFFFFF"/>
        <w:ind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 xml:space="preserve">3. </w:t>
      </w:r>
      <w:r w:rsidR="00BC5D2B" w:rsidRPr="000D245C">
        <w:rPr>
          <w:sz w:val="28"/>
          <w:szCs w:val="28"/>
        </w:rPr>
        <w:t>Форма торгов - аукцион открытый по составу участников, открытый по форме подачи предложений о цене по продаже земельн</w:t>
      </w:r>
      <w:r w:rsidR="006036D2" w:rsidRPr="000D245C">
        <w:rPr>
          <w:sz w:val="28"/>
          <w:szCs w:val="28"/>
        </w:rPr>
        <w:t>ого</w:t>
      </w:r>
      <w:r w:rsidR="00BC5D2B" w:rsidRPr="000D245C">
        <w:rPr>
          <w:sz w:val="28"/>
          <w:szCs w:val="28"/>
        </w:rPr>
        <w:t xml:space="preserve"> участк</w:t>
      </w:r>
      <w:r w:rsidR="006036D2" w:rsidRPr="000D245C">
        <w:rPr>
          <w:sz w:val="28"/>
          <w:szCs w:val="28"/>
        </w:rPr>
        <w:t>а</w:t>
      </w:r>
      <w:r w:rsidR="005B2E31" w:rsidRPr="000D245C">
        <w:rPr>
          <w:sz w:val="28"/>
          <w:szCs w:val="28"/>
        </w:rPr>
        <w:t>.</w:t>
      </w:r>
    </w:p>
    <w:p w:rsidR="00BC5D2B" w:rsidRPr="000D245C" w:rsidRDefault="00BC5D2B" w:rsidP="005B2E31">
      <w:pPr>
        <w:shd w:val="clear" w:color="auto" w:fill="FFFFFF"/>
        <w:tabs>
          <w:tab w:val="left" w:pos="1170"/>
        </w:tabs>
        <w:ind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4. Сведения о предмете аукциона:</w:t>
      </w:r>
    </w:p>
    <w:p w:rsidR="00BC5D2B" w:rsidRPr="000D245C" w:rsidRDefault="005B2E31" w:rsidP="005B2E31">
      <w:pPr>
        <w:shd w:val="clear" w:color="auto" w:fill="FFFFFF"/>
        <w:tabs>
          <w:tab w:val="left" w:pos="1170"/>
        </w:tabs>
        <w:ind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З</w:t>
      </w:r>
      <w:r w:rsidR="00BC5D2B" w:rsidRPr="000D245C">
        <w:rPr>
          <w:sz w:val="28"/>
          <w:szCs w:val="28"/>
        </w:rPr>
        <w:t>емельный участок в границах, указанных в кадастров</w:t>
      </w:r>
      <w:r w:rsidRPr="000D245C">
        <w:rPr>
          <w:sz w:val="28"/>
          <w:szCs w:val="28"/>
        </w:rPr>
        <w:t>ом паспорте земельного участка.</w:t>
      </w:r>
    </w:p>
    <w:p w:rsidR="00BC5D2B" w:rsidRPr="000D245C" w:rsidRDefault="00BC5D2B" w:rsidP="005B2E31">
      <w:pPr>
        <w:shd w:val="clear" w:color="auto" w:fill="FFFFFF"/>
        <w:tabs>
          <w:tab w:val="left" w:pos="1141"/>
        </w:tabs>
        <w:ind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 xml:space="preserve">Категория земель </w:t>
      </w:r>
      <w:r w:rsidR="00A33018" w:rsidRPr="000D245C">
        <w:rPr>
          <w:sz w:val="28"/>
          <w:szCs w:val="28"/>
        </w:rPr>
        <w:t>–</w:t>
      </w:r>
      <w:r w:rsidRPr="000D245C">
        <w:rPr>
          <w:sz w:val="28"/>
          <w:szCs w:val="28"/>
        </w:rPr>
        <w:t xml:space="preserve"> земли</w:t>
      </w:r>
      <w:r w:rsidR="00A33018" w:rsidRPr="000D245C">
        <w:rPr>
          <w:sz w:val="28"/>
          <w:szCs w:val="28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0D245C">
        <w:rPr>
          <w:sz w:val="28"/>
          <w:szCs w:val="28"/>
        </w:rPr>
        <w:t>.</w:t>
      </w:r>
    </w:p>
    <w:p w:rsidR="00BC5D2B" w:rsidRPr="000D245C" w:rsidRDefault="00BC5D2B" w:rsidP="005B2E31">
      <w:pPr>
        <w:shd w:val="clear" w:color="auto" w:fill="FFFFFF"/>
        <w:tabs>
          <w:tab w:val="left" w:pos="1141"/>
        </w:tabs>
        <w:ind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Кадастровый номер 66:42:0</w:t>
      </w:r>
      <w:r w:rsidR="002E144F" w:rsidRPr="000D245C">
        <w:rPr>
          <w:sz w:val="28"/>
          <w:szCs w:val="28"/>
        </w:rPr>
        <w:t>2</w:t>
      </w:r>
      <w:r w:rsidRPr="000D245C">
        <w:rPr>
          <w:sz w:val="28"/>
          <w:szCs w:val="28"/>
        </w:rPr>
        <w:t>0</w:t>
      </w:r>
      <w:r w:rsidR="002E144F" w:rsidRPr="000D245C">
        <w:rPr>
          <w:sz w:val="28"/>
          <w:szCs w:val="28"/>
        </w:rPr>
        <w:t>1</w:t>
      </w:r>
      <w:r w:rsidRPr="000D245C">
        <w:rPr>
          <w:sz w:val="28"/>
          <w:szCs w:val="28"/>
        </w:rPr>
        <w:t>0</w:t>
      </w:r>
      <w:r w:rsidR="00F03708" w:rsidRPr="000D245C">
        <w:rPr>
          <w:sz w:val="28"/>
          <w:szCs w:val="28"/>
        </w:rPr>
        <w:t>1</w:t>
      </w:r>
      <w:r w:rsidR="002E144F" w:rsidRPr="000D245C">
        <w:rPr>
          <w:sz w:val="28"/>
          <w:szCs w:val="28"/>
        </w:rPr>
        <w:t>2</w:t>
      </w:r>
      <w:r w:rsidRPr="000D245C">
        <w:rPr>
          <w:sz w:val="28"/>
          <w:szCs w:val="28"/>
        </w:rPr>
        <w:t>:</w:t>
      </w:r>
      <w:r w:rsidR="00F03708" w:rsidRPr="000D245C">
        <w:rPr>
          <w:sz w:val="28"/>
          <w:szCs w:val="28"/>
        </w:rPr>
        <w:t>61</w:t>
      </w:r>
      <w:r w:rsidRPr="000D245C">
        <w:rPr>
          <w:sz w:val="28"/>
          <w:szCs w:val="28"/>
        </w:rPr>
        <w:t>.</w:t>
      </w:r>
    </w:p>
    <w:p w:rsidR="00BC5D2B" w:rsidRPr="000D245C" w:rsidRDefault="00BC5D2B" w:rsidP="005B2E31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Местоположение:</w:t>
      </w:r>
      <w:r w:rsidR="00A25A0E" w:rsidRPr="000D245C">
        <w:rPr>
          <w:sz w:val="28"/>
          <w:szCs w:val="28"/>
        </w:rPr>
        <w:t xml:space="preserve"> участок находится примерно в </w:t>
      </w:r>
      <w:smartTag w:uri="urn:schemas-microsoft-com:office:smarttags" w:element="metricconverter">
        <w:smartTagPr>
          <w:attr w:name="ProductID" w:val="500 м"/>
        </w:smartTagPr>
        <w:r w:rsidR="00A25A0E" w:rsidRPr="000D245C">
          <w:rPr>
            <w:sz w:val="28"/>
            <w:szCs w:val="28"/>
          </w:rPr>
          <w:t>500 м</w:t>
        </w:r>
      </w:smartTag>
      <w:r w:rsidR="00A25A0E" w:rsidRPr="000D245C">
        <w:rPr>
          <w:sz w:val="28"/>
          <w:szCs w:val="28"/>
        </w:rPr>
        <w:t xml:space="preserve"> по направлению на юг от ориентира с.Мезенское, расположенного за пределами участка, адрес ориентира: Свердловская область, г.Заречный</w:t>
      </w:r>
      <w:r w:rsidR="005B2E31" w:rsidRPr="000D245C">
        <w:rPr>
          <w:sz w:val="28"/>
          <w:szCs w:val="28"/>
        </w:rPr>
        <w:t>.</w:t>
      </w:r>
    </w:p>
    <w:p w:rsidR="00BC5D2B" w:rsidRPr="000D245C" w:rsidRDefault="00BC5D2B" w:rsidP="005B2E31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Общая площадь земельного участка</w:t>
      </w:r>
      <w:r w:rsidR="000C3867" w:rsidRPr="000D245C">
        <w:rPr>
          <w:sz w:val="28"/>
          <w:szCs w:val="28"/>
        </w:rPr>
        <w:t xml:space="preserve"> </w:t>
      </w:r>
      <w:r w:rsidR="00F03708" w:rsidRPr="000D245C">
        <w:rPr>
          <w:sz w:val="28"/>
          <w:szCs w:val="28"/>
        </w:rPr>
        <w:t>–</w:t>
      </w:r>
      <w:r w:rsidR="000C3867" w:rsidRPr="000D245C">
        <w:rPr>
          <w:sz w:val="28"/>
          <w:szCs w:val="28"/>
        </w:rPr>
        <w:t xml:space="preserve"> </w:t>
      </w:r>
      <w:r w:rsidR="00F03708" w:rsidRPr="000D245C">
        <w:rPr>
          <w:sz w:val="28"/>
          <w:szCs w:val="28"/>
        </w:rPr>
        <w:t>10 000</w:t>
      </w:r>
      <w:r w:rsidRPr="000D245C">
        <w:rPr>
          <w:sz w:val="28"/>
          <w:szCs w:val="28"/>
        </w:rPr>
        <w:t xml:space="preserve">,00 кв.м. </w:t>
      </w:r>
    </w:p>
    <w:p w:rsidR="00BC5D2B" w:rsidRPr="000D245C" w:rsidRDefault="00BC5D2B" w:rsidP="005B2E31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Разрешенное использование земельного участка –</w:t>
      </w:r>
      <w:r w:rsidR="00A605AB" w:rsidRPr="000D245C">
        <w:rPr>
          <w:sz w:val="28"/>
          <w:szCs w:val="28"/>
        </w:rPr>
        <w:t xml:space="preserve"> </w:t>
      </w:r>
      <w:r w:rsidR="00F03708" w:rsidRPr="000D245C">
        <w:rPr>
          <w:sz w:val="28"/>
          <w:szCs w:val="28"/>
        </w:rPr>
        <w:t>промышленное предприятие</w:t>
      </w:r>
      <w:r w:rsidRPr="000D245C">
        <w:rPr>
          <w:sz w:val="28"/>
          <w:szCs w:val="28"/>
        </w:rPr>
        <w:t>.</w:t>
      </w:r>
    </w:p>
    <w:p w:rsidR="00600F08" w:rsidRPr="000D245C" w:rsidRDefault="00600F08" w:rsidP="005B2E31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Допускается</w:t>
      </w:r>
      <w:r w:rsidR="004114B0" w:rsidRPr="000D245C">
        <w:rPr>
          <w:sz w:val="28"/>
          <w:szCs w:val="28"/>
        </w:rPr>
        <w:t xml:space="preserve"> размещение промышленных </w:t>
      </w:r>
      <w:r w:rsidR="009522CB" w:rsidRPr="000D245C">
        <w:rPr>
          <w:sz w:val="28"/>
          <w:szCs w:val="28"/>
        </w:rPr>
        <w:t>объектов и производств</w:t>
      </w:r>
      <w:r w:rsidR="004114B0" w:rsidRPr="000D245C">
        <w:rPr>
          <w:sz w:val="28"/>
          <w:szCs w:val="28"/>
        </w:rPr>
        <w:t xml:space="preserve"> </w:t>
      </w:r>
      <w:r w:rsidR="004114B0" w:rsidRPr="000D245C">
        <w:rPr>
          <w:sz w:val="28"/>
          <w:szCs w:val="28"/>
          <w:lang w:val="en-US"/>
        </w:rPr>
        <w:t>IV</w:t>
      </w:r>
      <w:r w:rsidR="004114B0" w:rsidRPr="000D245C">
        <w:rPr>
          <w:sz w:val="28"/>
          <w:szCs w:val="28"/>
        </w:rPr>
        <w:t>-</w:t>
      </w:r>
      <w:r w:rsidR="004114B0" w:rsidRPr="000D245C">
        <w:rPr>
          <w:sz w:val="28"/>
          <w:szCs w:val="28"/>
          <w:lang w:val="en-US"/>
        </w:rPr>
        <w:t>V</w:t>
      </w:r>
      <w:r w:rsidR="004114B0" w:rsidRPr="000D245C">
        <w:rPr>
          <w:sz w:val="28"/>
          <w:szCs w:val="28"/>
        </w:rPr>
        <w:t xml:space="preserve"> классов с санитарно-защитной зоной от 1</w:t>
      </w:r>
      <w:r w:rsidR="009522CB" w:rsidRPr="000D245C">
        <w:rPr>
          <w:sz w:val="28"/>
          <w:szCs w:val="28"/>
        </w:rPr>
        <w:t>0</w:t>
      </w:r>
      <w:r w:rsidR="004114B0" w:rsidRPr="000D245C">
        <w:rPr>
          <w:sz w:val="28"/>
          <w:szCs w:val="28"/>
        </w:rPr>
        <w:t xml:space="preserve">0 до </w:t>
      </w:r>
      <w:smartTag w:uri="urn:schemas-microsoft-com:office:smarttags" w:element="metricconverter">
        <w:smartTagPr>
          <w:attr w:name="ProductID" w:val="50 метров"/>
        </w:smartTagPr>
        <w:r w:rsidR="004114B0" w:rsidRPr="000D245C">
          <w:rPr>
            <w:sz w:val="28"/>
            <w:szCs w:val="28"/>
          </w:rPr>
          <w:t>50 метров</w:t>
        </w:r>
      </w:smartTag>
      <w:r w:rsidR="004114B0" w:rsidRPr="000D245C">
        <w:rPr>
          <w:sz w:val="28"/>
          <w:szCs w:val="28"/>
        </w:rPr>
        <w:t xml:space="preserve"> в соответствии с СанПиН 2.2.1/2.1.1.1200-03 «Санитарно-</w:t>
      </w:r>
      <w:r w:rsidRPr="000D245C">
        <w:rPr>
          <w:sz w:val="28"/>
          <w:szCs w:val="28"/>
        </w:rPr>
        <w:t xml:space="preserve">защитные зоны и санитарная классификация предприятий, сооружений и иных объектов». При подготовке проектной документации </w:t>
      </w:r>
      <w:r w:rsidR="009522CB" w:rsidRPr="000D245C">
        <w:rPr>
          <w:sz w:val="28"/>
          <w:szCs w:val="28"/>
        </w:rPr>
        <w:t xml:space="preserve">объектов капитального строительства </w:t>
      </w:r>
      <w:r w:rsidR="00FE2622" w:rsidRPr="000D245C">
        <w:rPr>
          <w:sz w:val="28"/>
          <w:szCs w:val="28"/>
        </w:rPr>
        <w:t>необходимо раз</w:t>
      </w:r>
      <w:r w:rsidR="009522CB" w:rsidRPr="000D245C">
        <w:rPr>
          <w:sz w:val="28"/>
          <w:szCs w:val="28"/>
        </w:rPr>
        <w:t>работать</w:t>
      </w:r>
      <w:r w:rsidR="00D65C8B" w:rsidRPr="000D245C">
        <w:rPr>
          <w:sz w:val="28"/>
          <w:szCs w:val="28"/>
        </w:rPr>
        <w:t xml:space="preserve"> проект </w:t>
      </w:r>
      <w:r w:rsidR="00FE2622" w:rsidRPr="000D245C">
        <w:rPr>
          <w:sz w:val="28"/>
          <w:szCs w:val="28"/>
        </w:rPr>
        <w:t>санитарно-защитн</w:t>
      </w:r>
      <w:r w:rsidR="00D65C8B" w:rsidRPr="000D245C">
        <w:rPr>
          <w:sz w:val="28"/>
          <w:szCs w:val="28"/>
        </w:rPr>
        <w:t>ой</w:t>
      </w:r>
      <w:r w:rsidR="00FE2622" w:rsidRPr="000D245C">
        <w:rPr>
          <w:sz w:val="28"/>
          <w:szCs w:val="28"/>
        </w:rPr>
        <w:t xml:space="preserve"> зон</w:t>
      </w:r>
      <w:r w:rsidR="00D65C8B" w:rsidRPr="000D245C">
        <w:rPr>
          <w:sz w:val="28"/>
          <w:szCs w:val="28"/>
        </w:rPr>
        <w:t>ы</w:t>
      </w:r>
      <w:r w:rsidR="00FE2622" w:rsidRPr="000D245C">
        <w:rPr>
          <w:sz w:val="28"/>
          <w:szCs w:val="28"/>
        </w:rPr>
        <w:t>.</w:t>
      </w:r>
    </w:p>
    <w:p w:rsidR="00BC5D2B" w:rsidRPr="000D245C" w:rsidRDefault="00BC5D2B" w:rsidP="005B2E31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 xml:space="preserve">Земельный участок правами третьих лиц не обременен, сервитут отсутствует, ограничения в использовании отсутствуют. </w:t>
      </w:r>
    </w:p>
    <w:p w:rsidR="00E050A5" w:rsidRPr="000D245C" w:rsidRDefault="00FE2622" w:rsidP="005B2E31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Водоснабжение, водоотведение, э</w:t>
      </w:r>
      <w:r w:rsidR="000C3867" w:rsidRPr="000D245C">
        <w:rPr>
          <w:sz w:val="28"/>
          <w:szCs w:val="28"/>
        </w:rPr>
        <w:t>лектроснабжение, т</w:t>
      </w:r>
      <w:r w:rsidR="00E050A5" w:rsidRPr="000D245C">
        <w:rPr>
          <w:sz w:val="28"/>
          <w:szCs w:val="28"/>
        </w:rPr>
        <w:t>еплоснабжение индивидуальные, автономные, определяются, создаются собственником участка самостоятельно и за свой счет.</w:t>
      </w:r>
    </w:p>
    <w:p w:rsidR="000C3867" w:rsidRPr="000D245C" w:rsidRDefault="000C3867" w:rsidP="005B2E31">
      <w:pPr>
        <w:shd w:val="clear" w:color="auto" w:fill="FFFFFF"/>
        <w:tabs>
          <w:tab w:val="left" w:pos="9227"/>
        </w:tabs>
        <w:ind w:right="29" w:firstLine="567"/>
        <w:jc w:val="center"/>
        <w:rPr>
          <w:sz w:val="28"/>
          <w:szCs w:val="28"/>
          <w:u w:val="single"/>
        </w:rPr>
      </w:pPr>
    </w:p>
    <w:p w:rsidR="00C844E0" w:rsidRPr="000D245C" w:rsidRDefault="00C844E0" w:rsidP="005B2E31">
      <w:pPr>
        <w:shd w:val="clear" w:color="auto" w:fill="FFFFFF"/>
        <w:tabs>
          <w:tab w:val="left" w:pos="9227"/>
        </w:tabs>
        <w:ind w:left="50" w:right="29"/>
        <w:jc w:val="center"/>
        <w:rPr>
          <w:sz w:val="28"/>
          <w:szCs w:val="28"/>
          <w:u w:val="single"/>
        </w:rPr>
      </w:pPr>
      <w:r w:rsidRPr="000D245C">
        <w:rPr>
          <w:sz w:val="28"/>
          <w:szCs w:val="28"/>
          <w:u w:val="single"/>
        </w:rPr>
        <w:t xml:space="preserve">Начальная цена </w:t>
      </w:r>
      <w:r w:rsidR="00300044" w:rsidRPr="000D245C">
        <w:rPr>
          <w:sz w:val="28"/>
          <w:szCs w:val="28"/>
          <w:u w:val="single"/>
        </w:rPr>
        <w:t>предмета аукциона</w:t>
      </w:r>
      <w:r w:rsidRPr="000D245C">
        <w:rPr>
          <w:sz w:val="28"/>
          <w:szCs w:val="28"/>
          <w:u w:val="single"/>
        </w:rPr>
        <w:t xml:space="preserve"> (начальная цена продажи земельного участка)</w:t>
      </w:r>
    </w:p>
    <w:p w:rsidR="00C844E0" w:rsidRPr="000D245C" w:rsidRDefault="00C844E0" w:rsidP="005B2E31">
      <w:pPr>
        <w:shd w:val="clear" w:color="auto" w:fill="FFFFFF"/>
        <w:tabs>
          <w:tab w:val="left" w:pos="9227"/>
        </w:tabs>
        <w:ind w:left="50" w:right="29"/>
        <w:jc w:val="both"/>
        <w:rPr>
          <w:sz w:val="28"/>
          <w:szCs w:val="28"/>
        </w:rPr>
      </w:pPr>
    </w:p>
    <w:p w:rsidR="00BC5D2B" w:rsidRPr="000D245C" w:rsidRDefault="00BC5D2B" w:rsidP="005B2E31">
      <w:pPr>
        <w:shd w:val="clear" w:color="auto" w:fill="FFFFFF"/>
        <w:tabs>
          <w:tab w:val="left" w:pos="9227"/>
        </w:tabs>
        <w:ind w:right="29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(установлена в соответствии с Отчетом об оценке рыночной стоимости земельного участка  от</w:t>
      </w:r>
      <w:r w:rsidR="006B394D" w:rsidRPr="000D245C">
        <w:rPr>
          <w:sz w:val="28"/>
          <w:szCs w:val="28"/>
        </w:rPr>
        <w:t xml:space="preserve"> </w:t>
      </w:r>
      <w:r w:rsidR="00794027" w:rsidRPr="000D245C">
        <w:rPr>
          <w:sz w:val="28"/>
          <w:szCs w:val="28"/>
        </w:rPr>
        <w:t>09.07.</w:t>
      </w:r>
      <w:r w:rsidR="006B394D" w:rsidRPr="000D245C">
        <w:rPr>
          <w:sz w:val="28"/>
          <w:szCs w:val="28"/>
        </w:rPr>
        <w:t>201</w:t>
      </w:r>
      <w:r w:rsidR="00EB2278" w:rsidRPr="000D245C">
        <w:rPr>
          <w:sz w:val="28"/>
          <w:szCs w:val="28"/>
        </w:rPr>
        <w:t>4</w:t>
      </w:r>
      <w:r w:rsidR="000C22A8" w:rsidRPr="000D245C">
        <w:rPr>
          <w:sz w:val="28"/>
          <w:szCs w:val="28"/>
        </w:rPr>
        <w:t xml:space="preserve"> </w:t>
      </w:r>
      <w:r w:rsidR="006B394D" w:rsidRPr="000D245C">
        <w:rPr>
          <w:sz w:val="28"/>
          <w:szCs w:val="28"/>
        </w:rPr>
        <w:t xml:space="preserve">г. № </w:t>
      </w:r>
      <w:r w:rsidR="00794027" w:rsidRPr="000D245C">
        <w:rPr>
          <w:sz w:val="28"/>
          <w:szCs w:val="28"/>
        </w:rPr>
        <w:t>О/1</w:t>
      </w:r>
      <w:r w:rsidR="00EB2278" w:rsidRPr="000D245C">
        <w:rPr>
          <w:sz w:val="28"/>
          <w:szCs w:val="28"/>
        </w:rPr>
        <w:t>4</w:t>
      </w:r>
      <w:r w:rsidR="00794027" w:rsidRPr="000D245C">
        <w:rPr>
          <w:sz w:val="28"/>
          <w:szCs w:val="28"/>
        </w:rPr>
        <w:t>-</w:t>
      </w:r>
      <w:r w:rsidR="00EB2278" w:rsidRPr="000D245C">
        <w:rPr>
          <w:sz w:val="28"/>
          <w:szCs w:val="28"/>
        </w:rPr>
        <w:t>33</w:t>
      </w:r>
      <w:r w:rsidR="00C21295" w:rsidRPr="000D245C">
        <w:rPr>
          <w:sz w:val="28"/>
          <w:szCs w:val="28"/>
        </w:rPr>
        <w:t xml:space="preserve">) составляет </w:t>
      </w:r>
      <w:r w:rsidR="008730CF" w:rsidRPr="000D245C">
        <w:rPr>
          <w:sz w:val="28"/>
          <w:szCs w:val="28"/>
        </w:rPr>
        <w:t>–</w:t>
      </w:r>
      <w:r w:rsidR="00C21295" w:rsidRPr="000D245C">
        <w:rPr>
          <w:sz w:val="28"/>
          <w:szCs w:val="28"/>
        </w:rPr>
        <w:t xml:space="preserve"> </w:t>
      </w:r>
      <w:r w:rsidR="00EB2278" w:rsidRPr="000D245C">
        <w:rPr>
          <w:sz w:val="28"/>
          <w:szCs w:val="28"/>
        </w:rPr>
        <w:t>2</w:t>
      </w:r>
      <w:r w:rsidR="000C22A8" w:rsidRPr="000D245C">
        <w:rPr>
          <w:sz w:val="28"/>
          <w:szCs w:val="28"/>
        </w:rPr>
        <w:t> </w:t>
      </w:r>
      <w:r w:rsidR="00EB2278" w:rsidRPr="000D245C">
        <w:rPr>
          <w:sz w:val="28"/>
          <w:szCs w:val="28"/>
        </w:rPr>
        <w:t>873</w:t>
      </w:r>
      <w:r w:rsidR="000C22A8" w:rsidRPr="000D245C">
        <w:rPr>
          <w:sz w:val="28"/>
          <w:szCs w:val="28"/>
        </w:rPr>
        <w:t xml:space="preserve"> 000</w:t>
      </w:r>
      <w:r w:rsidR="008730CF" w:rsidRPr="000D245C">
        <w:rPr>
          <w:sz w:val="28"/>
          <w:szCs w:val="28"/>
        </w:rPr>
        <w:t>,0</w:t>
      </w:r>
      <w:r w:rsidR="005B2E31" w:rsidRPr="000D245C">
        <w:rPr>
          <w:sz w:val="28"/>
          <w:szCs w:val="28"/>
        </w:rPr>
        <w:t>0</w:t>
      </w:r>
      <w:r w:rsidRPr="000D245C">
        <w:rPr>
          <w:sz w:val="28"/>
          <w:szCs w:val="28"/>
        </w:rPr>
        <w:t xml:space="preserve"> (</w:t>
      </w:r>
      <w:r w:rsidR="00EB2278" w:rsidRPr="000D245C">
        <w:rPr>
          <w:sz w:val="28"/>
          <w:szCs w:val="28"/>
        </w:rPr>
        <w:t>два миллиона восемьсот семьдесят три тысячи</w:t>
      </w:r>
      <w:r w:rsidR="00E5092E" w:rsidRPr="000D245C">
        <w:rPr>
          <w:sz w:val="28"/>
          <w:szCs w:val="28"/>
        </w:rPr>
        <w:t>) рубл</w:t>
      </w:r>
      <w:r w:rsidR="00BC45D6" w:rsidRPr="000D245C">
        <w:rPr>
          <w:sz w:val="28"/>
          <w:szCs w:val="28"/>
        </w:rPr>
        <w:t>ей</w:t>
      </w:r>
      <w:r w:rsidR="00E5092E" w:rsidRPr="000D245C">
        <w:rPr>
          <w:sz w:val="28"/>
          <w:szCs w:val="28"/>
        </w:rPr>
        <w:t>. Без НДС.</w:t>
      </w:r>
    </w:p>
    <w:p w:rsidR="00BC5D2B" w:rsidRPr="000D245C" w:rsidRDefault="00BC5D2B" w:rsidP="005B2E31">
      <w:pPr>
        <w:shd w:val="clear" w:color="auto" w:fill="FFFFFF"/>
        <w:tabs>
          <w:tab w:val="left" w:pos="9227"/>
        </w:tabs>
        <w:ind w:left="50" w:right="29"/>
        <w:jc w:val="both"/>
        <w:rPr>
          <w:sz w:val="28"/>
          <w:szCs w:val="28"/>
        </w:rPr>
      </w:pPr>
      <w:r w:rsidRPr="000D245C">
        <w:rPr>
          <w:sz w:val="28"/>
          <w:szCs w:val="28"/>
        </w:rPr>
        <w:t xml:space="preserve">Размер задатка: 20% от начальной цены </w:t>
      </w:r>
      <w:r w:rsidR="00B13F0F" w:rsidRPr="000D245C">
        <w:rPr>
          <w:sz w:val="28"/>
          <w:szCs w:val="28"/>
        </w:rPr>
        <w:t>–</w:t>
      </w:r>
      <w:r w:rsidRPr="000D245C">
        <w:rPr>
          <w:sz w:val="28"/>
          <w:szCs w:val="28"/>
        </w:rPr>
        <w:t xml:space="preserve"> </w:t>
      </w:r>
      <w:r w:rsidR="00EB2278" w:rsidRPr="000D245C">
        <w:rPr>
          <w:sz w:val="28"/>
          <w:szCs w:val="28"/>
        </w:rPr>
        <w:t>574 600</w:t>
      </w:r>
      <w:r w:rsidR="00B13F0F" w:rsidRPr="000D245C">
        <w:rPr>
          <w:sz w:val="28"/>
          <w:szCs w:val="28"/>
        </w:rPr>
        <w:t>,</w:t>
      </w:r>
      <w:r w:rsidR="00BC45D6" w:rsidRPr="000D245C">
        <w:rPr>
          <w:sz w:val="28"/>
          <w:szCs w:val="28"/>
        </w:rPr>
        <w:t>0</w:t>
      </w:r>
      <w:r w:rsidR="008730CF" w:rsidRPr="000D245C">
        <w:rPr>
          <w:sz w:val="28"/>
          <w:szCs w:val="28"/>
        </w:rPr>
        <w:t>0</w:t>
      </w:r>
      <w:r w:rsidRPr="000D245C">
        <w:rPr>
          <w:sz w:val="28"/>
          <w:szCs w:val="28"/>
        </w:rPr>
        <w:t xml:space="preserve"> (</w:t>
      </w:r>
      <w:r w:rsidR="00EB2278" w:rsidRPr="000D245C">
        <w:rPr>
          <w:sz w:val="28"/>
          <w:szCs w:val="28"/>
        </w:rPr>
        <w:t>пятьсот семьдесят четыре тысячи шестьсот</w:t>
      </w:r>
      <w:r w:rsidR="00BC45D6" w:rsidRPr="000D245C">
        <w:rPr>
          <w:sz w:val="28"/>
          <w:szCs w:val="28"/>
        </w:rPr>
        <w:t>)</w:t>
      </w:r>
      <w:r w:rsidRPr="000D245C">
        <w:rPr>
          <w:sz w:val="28"/>
          <w:szCs w:val="28"/>
        </w:rPr>
        <w:t xml:space="preserve"> рубл</w:t>
      </w:r>
      <w:r w:rsidR="00BC45D6" w:rsidRPr="000D245C">
        <w:rPr>
          <w:sz w:val="28"/>
          <w:szCs w:val="28"/>
        </w:rPr>
        <w:t>ей</w:t>
      </w:r>
      <w:r w:rsidR="005B2E31" w:rsidRPr="000D245C">
        <w:rPr>
          <w:sz w:val="28"/>
          <w:szCs w:val="28"/>
        </w:rPr>
        <w:t>.</w:t>
      </w:r>
    </w:p>
    <w:p w:rsidR="00BC5D2B" w:rsidRPr="000D245C" w:rsidRDefault="00BC5D2B" w:rsidP="005B2E31">
      <w:pPr>
        <w:pStyle w:val="3"/>
        <w:spacing w:line="240" w:lineRule="auto"/>
        <w:ind w:left="0" w:firstLine="0"/>
        <w:rPr>
          <w:sz w:val="28"/>
          <w:szCs w:val="28"/>
        </w:rPr>
      </w:pPr>
      <w:r w:rsidRPr="000D245C">
        <w:rPr>
          <w:sz w:val="28"/>
          <w:szCs w:val="28"/>
        </w:rPr>
        <w:t xml:space="preserve">«Шаг аукциона»: 5% от начальной цены – </w:t>
      </w:r>
      <w:r w:rsidR="000C22A8" w:rsidRPr="000D245C">
        <w:rPr>
          <w:sz w:val="28"/>
          <w:szCs w:val="28"/>
        </w:rPr>
        <w:t>143 650</w:t>
      </w:r>
      <w:r w:rsidR="00F14340" w:rsidRPr="000D245C">
        <w:rPr>
          <w:sz w:val="28"/>
          <w:szCs w:val="28"/>
        </w:rPr>
        <w:t>,0</w:t>
      </w:r>
      <w:r w:rsidR="00BC45D6" w:rsidRPr="000D245C">
        <w:rPr>
          <w:sz w:val="28"/>
          <w:szCs w:val="28"/>
        </w:rPr>
        <w:t>0</w:t>
      </w:r>
      <w:r w:rsidRPr="000D245C">
        <w:rPr>
          <w:sz w:val="28"/>
          <w:szCs w:val="28"/>
        </w:rPr>
        <w:t xml:space="preserve"> (</w:t>
      </w:r>
      <w:r w:rsidR="000C22A8" w:rsidRPr="000D245C">
        <w:rPr>
          <w:sz w:val="28"/>
          <w:szCs w:val="28"/>
        </w:rPr>
        <w:t>сто сорок три тысячи</w:t>
      </w:r>
      <w:r w:rsidR="00E620FE" w:rsidRPr="000D245C">
        <w:rPr>
          <w:sz w:val="28"/>
          <w:szCs w:val="28"/>
        </w:rPr>
        <w:t xml:space="preserve"> </w:t>
      </w:r>
      <w:r w:rsidR="000C22A8" w:rsidRPr="000D245C">
        <w:rPr>
          <w:sz w:val="28"/>
          <w:szCs w:val="28"/>
        </w:rPr>
        <w:t>шестьсот</w:t>
      </w:r>
      <w:r w:rsidR="00F82CF6" w:rsidRPr="000D245C">
        <w:rPr>
          <w:sz w:val="28"/>
          <w:szCs w:val="28"/>
        </w:rPr>
        <w:t xml:space="preserve"> </w:t>
      </w:r>
      <w:r w:rsidR="00E620FE" w:rsidRPr="000D245C">
        <w:rPr>
          <w:sz w:val="28"/>
          <w:szCs w:val="28"/>
        </w:rPr>
        <w:t>пятьсот</w:t>
      </w:r>
      <w:r w:rsidR="00794027" w:rsidRPr="000D245C">
        <w:rPr>
          <w:sz w:val="28"/>
          <w:szCs w:val="28"/>
        </w:rPr>
        <w:t>)</w:t>
      </w:r>
      <w:r w:rsidRPr="000D245C">
        <w:rPr>
          <w:sz w:val="28"/>
          <w:szCs w:val="28"/>
        </w:rPr>
        <w:t xml:space="preserve"> рублей.</w:t>
      </w:r>
    </w:p>
    <w:p w:rsidR="00F82CF6" w:rsidRPr="000D245C" w:rsidRDefault="00F82CF6" w:rsidP="005B2E31">
      <w:pPr>
        <w:pStyle w:val="3"/>
        <w:spacing w:line="240" w:lineRule="auto"/>
        <w:rPr>
          <w:sz w:val="28"/>
          <w:szCs w:val="28"/>
        </w:rPr>
      </w:pPr>
    </w:p>
    <w:p w:rsidR="00BC5D2B" w:rsidRPr="000D245C" w:rsidRDefault="00BC5D2B" w:rsidP="005B2E31">
      <w:pPr>
        <w:pStyle w:val="3"/>
        <w:spacing w:line="240" w:lineRule="auto"/>
        <w:rPr>
          <w:sz w:val="28"/>
          <w:szCs w:val="28"/>
        </w:rPr>
      </w:pPr>
      <w:r w:rsidRPr="000D245C">
        <w:rPr>
          <w:sz w:val="28"/>
          <w:szCs w:val="28"/>
        </w:rPr>
        <w:t>5. Дата начала приема заявок на участие в аукционе по продаже земельн</w:t>
      </w:r>
      <w:r w:rsidR="00E620FE" w:rsidRPr="000D245C">
        <w:rPr>
          <w:sz w:val="28"/>
          <w:szCs w:val="28"/>
        </w:rPr>
        <w:t>ого</w:t>
      </w:r>
      <w:r w:rsidRPr="000D245C">
        <w:rPr>
          <w:sz w:val="28"/>
          <w:szCs w:val="28"/>
        </w:rPr>
        <w:t xml:space="preserve"> участк</w:t>
      </w:r>
      <w:r w:rsidR="00E620FE" w:rsidRPr="000D245C">
        <w:rPr>
          <w:sz w:val="28"/>
          <w:szCs w:val="28"/>
        </w:rPr>
        <w:t>а</w:t>
      </w:r>
      <w:r w:rsidR="005B2E31" w:rsidRPr="000D245C">
        <w:rPr>
          <w:sz w:val="28"/>
          <w:szCs w:val="28"/>
        </w:rPr>
        <w:t xml:space="preserve"> </w:t>
      </w:r>
      <w:r w:rsidR="004E5854" w:rsidRPr="000D245C">
        <w:rPr>
          <w:sz w:val="28"/>
          <w:szCs w:val="28"/>
        </w:rPr>
        <w:t>2</w:t>
      </w:r>
      <w:r w:rsidR="005B2E31" w:rsidRPr="000D245C">
        <w:rPr>
          <w:sz w:val="28"/>
          <w:szCs w:val="28"/>
        </w:rPr>
        <w:t>3</w:t>
      </w:r>
      <w:r w:rsidR="00794027" w:rsidRPr="000D245C">
        <w:rPr>
          <w:sz w:val="28"/>
          <w:szCs w:val="28"/>
        </w:rPr>
        <w:t>.0</w:t>
      </w:r>
      <w:r w:rsidR="005B2E31" w:rsidRPr="000D245C">
        <w:rPr>
          <w:sz w:val="28"/>
          <w:szCs w:val="28"/>
        </w:rPr>
        <w:t>9</w:t>
      </w:r>
      <w:r w:rsidR="00794027" w:rsidRPr="000D245C">
        <w:rPr>
          <w:sz w:val="28"/>
          <w:szCs w:val="28"/>
        </w:rPr>
        <w:t>.</w:t>
      </w:r>
      <w:r w:rsidR="00AF6232" w:rsidRPr="000D245C">
        <w:rPr>
          <w:sz w:val="28"/>
          <w:szCs w:val="28"/>
        </w:rPr>
        <w:t>201</w:t>
      </w:r>
      <w:r w:rsidR="004E5854" w:rsidRPr="000D245C">
        <w:rPr>
          <w:sz w:val="28"/>
          <w:szCs w:val="28"/>
        </w:rPr>
        <w:t>4</w:t>
      </w:r>
      <w:r w:rsidRPr="000D245C">
        <w:rPr>
          <w:sz w:val="28"/>
          <w:szCs w:val="28"/>
        </w:rPr>
        <w:t>. Дата окончания приема заявок на участие в аукционе по продаже земельн</w:t>
      </w:r>
      <w:r w:rsidR="00F63756" w:rsidRPr="000D245C">
        <w:rPr>
          <w:sz w:val="28"/>
          <w:szCs w:val="28"/>
        </w:rPr>
        <w:t>ого</w:t>
      </w:r>
      <w:r w:rsidRPr="000D245C">
        <w:rPr>
          <w:sz w:val="28"/>
          <w:szCs w:val="28"/>
        </w:rPr>
        <w:t xml:space="preserve"> участк</w:t>
      </w:r>
      <w:r w:rsidR="00F63756" w:rsidRPr="000D245C">
        <w:rPr>
          <w:sz w:val="28"/>
          <w:szCs w:val="28"/>
        </w:rPr>
        <w:t>а</w:t>
      </w:r>
      <w:r w:rsidR="005B2E31" w:rsidRPr="000D245C">
        <w:rPr>
          <w:sz w:val="28"/>
          <w:szCs w:val="28"/>
        </w:rPr>
        <w:t xml:space="preserve"> </w:t>
      </w:r>
      <w:r w:rsidR="004E5854" w:rsidRPr="000D245C">
        <w:rPr>
          <w:sz w:val="28"/>
          <w:szCs w:val="28"/>
        </w:rPr>
        <w:t>2</w:t>
      </w:r>
      <w:r w:rsidR="005B2E31" w:rsidRPr="000D245C">
        <w:rPr>
          <w:sz w:val="28"/>
          <w:szCs w:val="28"/>
        </w:rPr>
        <w:t>0</w:t>
      </w:r>
      <w:r w:rsidR="00794027" w:rsidRPr="000D245C">
        <w:rPr>
          <w:sz w:val="28"/>
          <w:szCs w:val="28"/>
        </w:rPr>
        <w:t>.</w:t>
      </w:r>
      <w:r w:rsidR="005B2E31" w:rsidRPr="000D245C">
        <w:rPr>
          <w:sz w:val="28"/>
          <w:szCs w:val="28"/>
        </w:rPr>
        <w:t>1</w:t>
      </w:r>
      <w:r w:rsidR="004E5854" w:rsidRPr="000D245C">
        <w:rPr>
          <w:sz w:val="28"/>
          <w:szCs w:val="28"/>
        </w:rPr>
        <w:t>0</w:t>
      </w:r>
      <w:r w:rsidR="00794027" w:rsidRPr="000D245C">
        <w:rPr>
          <w:sz w:val="28"/>
          <w:szCs w:val="28"/>
        </w:rPr>
        <w:t>.201</w:t>
      </w:r>
      <w:r w:rsidR="004E5854" w:rsidRPr="000D245C">
        <w:rPr>
          <w:sz w:val="28"/>
          <w:szCs w:val="28"/>
        </w:rPr>
        <w:t>4</w:t>
      </w:r>
      <w:r w:rsidRPr="000D245C">
        <w:rPr>
          <w:sz w:val="28"/>
          <w:szCs w:val="28"/>
        </w:rPr>
        <w:t>.</w:t>
      </w:r>
    </w:p>
    <w:p w:rsidR="00BC5D2B" w:rsidRPr="000D245C" w:rsidRDefault="00BC5D2B" w:rsidP="005B2E31">
      <w:pPr>
        <w:pStyle w:val="a8"/>
        <w:ind w:firstLine="709"/>
        <w:rPr>
          <w:sz w:val="28"/>
          <w:szCs w:val="28"/>
        </w:rPr>
      </w:pPr>
      <w:r w:rsidRPr="000D245C">
        <w:rPr>
          <w:sz w:val="28"/>
          <w:szCs w:val="28"/>
        </w:rPr>
        <w:t>6. Время и место приема заявок – рабочие дни с 8:00 до 17:00 (обед с 12 час.</w:t>
      </w:r>
      <w:r w:rsidR="007A122B">
        <w:rPr>
          <w:sz w:val="28"/>
          <w:szCs w:val="28"/>
        </w:rPr>
        <w:t xml:space="preserve"> </w:t>
      </w:r>
      <w:r w:rsidRPr="000D245C">
        <w:rPr>
          <w:sz w:val="28"/>
          <w:szCs w:val="28"/>
        </w:rPr>
        <w:t>00 мин. до 13 час. 00 мин) в администрации городского округа Заречный по адресу Свердловская область, город Заречный, улица Невского, д</w:t>
      </w:r>
      <w:r w:rsidR="00216F54" w:rsidRPr="000D245C">
        <w:rPr>
          <w:sz w:val="28"/>
          <w:szCs w:val="28"/>
        </w:rPr>
        <w:t>.</w:t>
      </w:r>
      <w:r w:rsidRPr="000D245C">
        <w:rPr>
          <w:sz w:val="28"/>
          <w:szCs w:val="28"/>
        </w:rPr>
        <w:t xml:space="preserve"> 3, кабинет № 207, контактный телефон 8(34377)</w:t>
      </w:r>
      <w:r w:rsidR="00216F54" w:rsidRPr="000D245C">
        <w:rPr>
          <w:sz w:val="28"/>
          <w:szCs w:val="28"/>
        </w:rPr>
        <w:t xml:space="preserve"> </w:t>
      </w:r>
      <w:r w:rsidR="005B2E31" w:rsidRPr="000D245C">
        <w:rPr>
          <w:sz w:val="28"/>
          <w:szCs w:val="28"/>
        </w:rPr>
        <w:t>32285.</w:t>
      </w:r>
    </w:p>
    <w:p w:rsidR="00E050A5" w:rsidRPr="000D245C" w:rsidRDefault="00E050A5" w:rsidP="005B2E31">
      <w:pPr>
        <w:shd w:val="clear" w:color="auto" w:fill="FFFFFF"/>
        <w:ind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 xml:space="preserve">7. Решение об отказе от проведения аукциона может быть принято организатором торгов </w:t>
      </w:r>
      <w:r w:rsidR="00AC5B77" w:rsidRPr="000D245C">
        <w:rPr>
          <w:sz w:val="28"/>
          <w:szCs w:val="28"/>
        </w:rPr>
        <w:t>по</w:t>
      </w:r>
      <w:r w:rsidRPr="000D245C">
        <w:rPr>
          <w:sz w:val="28"/>
          <w:szCs w:val="28"/>
        </w:rPr>
        <w:t xml:space="preserve"> </w:t>
      </w:r>
      <w:r w:rsidR="005B2E31" w:rsidRPr="000D245C">
        <w:rPr>
          <w:sz w:val="28"/>
          <w:szCs w:val="28"/>
        </w:rPr>
        <w:t>19</w:t>
      </w:r>
      <w:r w:rsidR="00EE7240" w:rsidRPr="000D245C">
        <w:rPr>
          <w:sz w:val="28"/>
          <w:szCs w:val="28"/>
        </w:rPr>
        <w:t>.</w:t>
      </w:r>
      <w:r w:rsidR="005B2E31" w:rsidRPr="000D245C">
        <w:rPr>
          <w:sz w:val="28"/>
          <w:szCs w:val="28"/>
        </w:rPr>
        <w:t>1</w:t>
      </w:r>
      <w:r w:rsidR="004E5854" w:rsidRPr="000D245C">
        <w:rPr>
          <w:sz w:val="28"/>
          <w:szCs w:val="28"/>
        </w:rPr>
        <w:t>0</w:t>
      </w:r>
      <w:r w:rsidR="00EE7240" w:rsidRPr="000D245C">
        <w:rPr>
          <w:sz w:val="28"/>
          <w:szCs w:val="28"/>
        </w:rPr>
        <w:t>.</w:t>
      </w:r>
      <w:r w:rsidR="00AF6232" w:rsidRPr="000D245C">
        <w:rPr>
          <w:sz w:val="28"/>
          <w:szCs w:val="28"/>
        </w:rPr>
        <w:t>201</w:t>
      </w:r>
      <w:r w:rsidR="004E5854" w:rsidRPr="000D245C">
        <w:rPr>
          <w:sz w:val="28"/>
          <w:szCs w:val="28"/>
        </w:rPr>
        <w:t>4</w:t>
      </w:r>
      <w:r w:rsidR="00D4589B" w:rsidRPr="000D245C">
        <w:rPr>
          <w:sz w:val="28"/>
          <w:szCs w:val="28"/>
        </w:rPr>
        <w:t xml:space="preserve"> </w:t>
      </w:r>
      <w:r w:rsidR="00AC5B77" w:rsidRPr="000D245C">
        <w:rPr>
          <w:sz w:val="28"/>
          <w:szCs w:val="28"/>
        </w:rPr>
        <w:t>включительно</w:t>
      </w:r>
      <w:r w:rsidRPr="000D245C">
        <w:rPr>
          <w:sz w:val="28"/>
          <w:szCs w:val="28"/>
        </w:rPr>
        <w:t xml:space="preserve"> (не менее </w:t>
      </w:r>
      <w:r w:rsidR="00216F54" w:rsidRPr="000D245C">
        <w:rPr>
          <w:sz w:val="28"/>
          <w:szCs w:val="28"/>
        </w:rPr>
        <w:t>3</w:t>
      </w:r>
      <w:r w:rsidRPr="000D245C">
        <w:rPr>
          <w:sz w:val="28"/>
          <w:szCs w:val="28"/>
        </w:rPr>
        <w:t xml:space="preserve"> дней до даты проведения).</w:t>
      </w:r>
    </w:p>
    <w:p w:rsidR="00BC5D2B" w:rsidRPr="000D245C" w:rsidRDefault="00E050A5" w:rsidP="005B2E31">
      <w:pPr>
        <w:shd w:val="clear" w:color="auto" w:fill="FFFFFF"/>
        <w:ind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8</w:t>
      </w:r>
      <w:r w:rsidR="00BC5D2B" w:rsidRPr="000D245C">
        <w:rPr>
          <w:sz w:val="28"/>
          <w:szCs w:val="28"/>
        </w:rPr>
        <w:t>. Дата, место и время подведения итогов аукциона (проведение аукциона)</w:t>
      </w:r>
      <w:r w:rsidR="00D4589B" w:rsidRPr="000D245C">
        <w:rPr>
          <w:sz w:val="28"/>
          <w:szCs w:val="28"/>
        </w:rPr>
        <w:t xml:space="preserve"> </w:t>
      </w:r>
      <w:r w:rsidR="00EE7240" w:rsidRPr="000D245C">
        <w:rPr>
          <w:sz w:val="28"/>
          <w:szCs w:val="28"/>
        </w:rPr>
        <w:t>2</w:t>
      </w:r>
      <w:r w:rsidR="005B2E31" w:rsidRPr="000D245C">
        <w:rPr>
          <w:sz w:val="28"/>
          <w:szCs w:val="28"/>
        </w:rPr>
        <w:t>2</w:t>
      </w:r>
      <w:r w:rsidR="00EE7240" w:rsidRPr="000D245C">
        <w:rPr>
          <w:sz w:val="28"/>
          <w:szCs w:val="28"/>
        </w:rPr>
        <w:t>.</w:t>
      </w:r>
      <w:r w:rsidR="005B2E31" w:rsidRPr="000D245C">
        <w:rPr>
          <w:sz w:val="28"/>
          <w:szCs w:val="28"/>
        </w:rPr>
        <w:t>1</w:t>
      </w:r>
      <w:r w:rsidR="004E5854" w:rsidRPr="000D245C">
        <w:rPr>
          <w:sz w:val="28"/>
          <w:szCs w:val="28"/>
        </w:rPr>
        <w:t>0</w:t>
      </w:r>
      <w:r w:rsidR="00EE7240" w:rsidRPr="000D245C">
        <w:rPr>
          <w:sz w:val="28"/>
          <w:szCs w:val="28"/>
        </w:rPr>
        <w:t>.</w:t>
      </w:r>
      <w:r w:rsidR="00BC5D2B" w:rsidRPr="000D245C">
        <w:rPr>
          <w:sz w:val="28"/>
          <w:szCs w:val="28"/>
        </w:rPr>
        <w:t>20</w:t>
      </w:r>
      <w:r w:rsidR="00AF6232" w:rsidRPr="000D245C">
        <w:rPr>
          <w:sz w:val="28"/>
          <w:szCs w:val="28"/>
        </w:rPr>
        <w:t>1</w:t>
      </w:r>
      <w:r w:rsidR="004E5854" w:rsidRPr="000D245C">
        <w:rPr>
          <w:sz w:val="28"/>
          <w:szCs w:val="28"/>
        </w:rPr>
        <w:t>4</w:t>
      </w:r>
      <w:r w:rsidR="00BC5D2B" w:rsidRPr="000D245C">
        <w:rPr>
          <w:sz w:val="28"/>
          <w:szCs w:val="28"/>
        </w:rPr>
        <w:t xml:space="preserve"> в 1</w:t>
      </w:r>
      <w:r w:rsidR="00B35127" w:rsidRPr="000D245C">
        <w:rPr>
          <w:sz w:val="28"/>
          <w:szCs w:val="28"/>
        </w:rPr>
        <w:t>0</w:t>
      </w:r>
      <w:r w:rsidR="00BC5D2B" w:rsidRPr="000D245C">
        <w:rPr>
          <w:sz w:val="28"/>
          <w:szCs w:val="28"/>
        </w:rPr>
        <w:t xml:space="preserve"> час. 00 мин. по адресу: Свердловская область, город Заречный, улица Невского, д. 3, 3-й этаж, зал заседаний.</w:t>
      </w:r>
    </w:p>
    <w:p w:rsidR="00BC5D2B" w:rsidRPr="000D245C" w:rsidRDefault="00E050A5" w:rsidP="005B2E31">
      <w:pPr>
        <w:ind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9</w:t>
      </w:r>
      <w:r w:rsidR="00BC5D2B" w:rsidRPr="000D245C">
        <w:rPr>
          <w:sz w:val="28"/>
          <w:szCs w:val="28"/>
        </w:rPr>
        <w:t>.</w:t>
      </w:r>
      <w:r w:rsidR="008F62DA" w:rsidRPr="000D245C">
        <w:rPr>
          <w:sz w:val="28"/>
          <w:szCs w:val="28"/>
        </w:rPr>
        <w:t xml:space="preserve"> </w:t>
      </w:r>
      <w:r w:rsidR="00360DFB" w:rsidRPr="000D245C">
        <w:rPr>
          <w:sz w:val="28"/>
          <w:szCs w:val="28"/>
        </w:rPr>
        <w:t>Задаток должен быть перечислен на счет Организатора торгов - на лицевой счет 05901550010 в ФЭУ администрации городского округа Заречный, расчетный счет 40302810616395066728 в</w:t>
      </w:r>
      <w:r w:rsidR="00C1372D" w:rsidRPr="000D245C">
        <w:rPr>
          <w:sz w:val="28"/>
          <w:szCs w:val="28"/>
        </w:rPr>
        <w:t xml:space="preserve"> Свердловском отделении № 7003 ОАО «Сбербанк России»,</w:t>
      </w:r>
      <w:r w:rsidR="00360DFB" w:rsidRPr="000D245C">
        <w:rPr>
          <w:sz w:val="28"/>
          <w:szCs w:val="28"/>
        </w:rPr>
        <w:t xml:space="preserve"> кор. счет 30101810500000000674, БИК 046577674, ИНН 6639021485, в назначении платежа указать: На л/с 05901550010 Администрации ГО Заречный. Задаток на участие в аукционе</w:t>
      </w:r>
      <w:r w:rsidR="00BC5D2B" w:rsidRPr="000D245C">
        <w:rPr>
          <w:sz w:val="28"/>
          <w:szCs w:val="28"/>
        </w:rPr>
        <w:t>.</w:t>
      </w:r>
    </w:p>
    <w:p w:rsidR="00BC5D2B" w:rsidRPr="000D245C" w:rsidRDefault="00BC5D2B" w:rsidP="005B2E31">
      <w:pPr>
        <w:shd w:val="clear" w:color="auto" w:fill="FFFFFF"/>
        <w:ind w:right="11" w:firstLine="567"/>
        <w:jc w:val="both"/>
        <w:rPr>
          <w:sz w:val="28"/>
          <w:szCs w:val="28"/>
        </w:rPr>
      </w:pPr>
    </w:p>
    <w:p w:rsidR="00BC5D2B" w:rsidRPr="000D245C" w:rsidRDefault="00BC5D2B" w:rsidP="005B2E31">
      <w:pPr>
        <w:shd w:val="clear" w:color="auto" w:fill="FFFFFF"/>
        <w:ind w:right="11"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Срок уплаты задатка с</w:t>
      </w:r>
      <w:r w:rsidR="006A518E" w:rsidRPr="000D245C">
        <w:rPr>
          <w:sz w:val="28"/>
          <w:szCs w:val="28"/>
        </w:rPr>
        <w:t xml:space="preserve"> </w:t>
      </w:r>
      <w:r w:rsidR="0004051B" w:rsidRPr="000D245C">
        <w:rPr>
          <w:sz w:val="28"/>
          <w:szCs w:val="28"/>
        </w:rPr>
        <w:t>2</w:t>
      </w:r>
      <w:r w:rsidR="005B2E31" w:rsidRPr="000D245C">
        <w:rPr>
          <w:sz w:val="28"/>
          <w:szCs w:val="28"/>
        </w:rPr>
        <w:t>3</w:t>
      </w:r>
      <w:r w:rsidR="00EE7240" w:rsidRPr="000D245C">
        <w:rPr>
          <w:sz w:val="28"/>
          <w:szCs w:val="28"/>
        </w:rPr>
        <w:t>.0</w:t>
      </w:r>
      <w:r w:rsidR="005B2E31" w:rsidRPr="000D245C">
        <w:rPr>
          <w:sz w:val="28"/>
          <w:szCs w:val="28"/>
        </w:rPr>
        <w:t>9</w:t>
      </w:r>
      <w:r w:rsidR="00AF6232" w:rsidRPr="000D245C">
        <w:rPr>
          <w:sz w:val="28"/>
          <w:szCs w:val="28"/>
        </w:rPr>
        <w:t>.201</w:t>
      </w:r>
      <w:r w:rsidR="0004051B" w:rsidRPr="000D245C">
        <w:rPr>
          <w:sz w:val="28"/>
          <w:szCs w:val="28"/>
        </w:rPr>
        <w:t>4</w:t>
      </w:r>
      <w:r w:rsidRPr="000D245C">
        <w:rPr>
          <w:sz w:val="28"/>
          <w:szCs w:val="28"/>
        </w:rPr>
        <w:t xml:space="preserve"> по</w:t>
      </w:r>
      <w:r w:rsidR="00E620FE" w:rsidRPr="000D245C">
        <w:rPr>
          <w:sz w:val="28"/>
          <w:szCs w:val="28"/>
        </w:rPr>
        <w:t xml:space="preserve"> </w:t>
      </w:r>
      <w:r w:rsidR="0004051B" w:rsidRPr="000D245C">
        <w:rPr>
          <w:sz w:val="28"/>
          <w:szCs w:val="28"/>
        </w:rPr>
        <w:t>2</w:t>
      </w:r>
      <w:r w:rsidR="005B2E31" w:rsidRPr="000D245C">
        <w:rPr>
          <w:sz w:val="28"/>
          <w:szCs w:val="28"/>
        </w:rPr>
        <w:t>0</w:t>
      </w:r>
      <w:r w:rsidR="00EE7240" w:rsidRPr="000D245C">
        <w:rPr>
          <w:sz w:val="28"/>
          <w:szCs w:val="28"/>
        </w:rPr>
        <w:t>.</w:t>
      </w:r>
      <w:r w:rsidR="005B2E31" w:rsidRPr="000D245C">
        <w:rPr>
          <w:sz w:val="28"/>
          <w:szCs w:val="28"/>
        </w:rPr>
        <w:t>1</w:t>
      </w:r>
      <w:r w:rsidR="0004051B" w:rsidRPr="000D245C">
        <w:rPr>
          <w:sz w:val="28"/>
          <w:szCs w:val="28"/>
        </w:rPr>
        <w:t>0</w:t>
      </w:r>
      <w:r w:rsidR="00EE7240" w:rsidRPr="000D245C">
        <w:rPr>
          <w:sz w:val="28"/>
          <w:szCs w:val="28"/>
        </w:rPr>
        <w:t>.</w:t>
      </w:r>
      <w:r w:rsidR="00AF6232" w:rsidRPr="000D245C">
        <w:rPr>
          <w:sz w:val="28"/>
          <w:szCs w:val="28"/>
        </w:rPr>
        <w:t>201</w:t>
      </w:r>
      <w:r w:rsidR="0004051B" w:rsidRPr="000D245C">
        <w:rPr>
          <w:sz w:val="28"/>
          <w:szCs w:val="28"/>
        </w:rPr>
        <w:t>4</w:t>
      </w:r>
      <w:r w:rsidR="0040071A" w:rsidRPr="000D245C">
        <w:rPr>
          <w:sz w:val="28"/>
          <w:szCs w:val="28"/>
        </w:rPr>
        <w:t xml:space="preserve"> (включительно)</w:t>
      </w:r>
      <w:r w:rsidR="005B2E31" w:rsidRPr="000D245C">
        <w:rPr>
          <w:sz w:val="28"/>
          <w:szCs w:val="28"/>
        </w:rPr>
        <w:t>.</w:t>
      </w:r>
    </w:p>
    <w:p w:rsidR="006A518E" w:rsidRPr="000D245C" w:rsidRDefault="006A518E" w:rsidP="005B2E31">
      <w:pPr>
        <w:shd w:val="clear" w:color="auto" w:fill="FFFFFF"/>
        <w:ind w:right="11" w:firstLine="567"/>
        <w:jc w:val="both"/>
        <w:rPr>
          <w:sz w:val="28"/>
          <w:szCs w:val="28"/>
        </w:rPr>
      </w:pPr>
    </w:p>
    <w:p w:rsidR="006A518E" w:rsidRPr="000D245C" w:rsidRDefault="006A518E" w:rsidP="005B2E31">
      <w:pPr>
        <w:shd w:val="clear" w:color="auto" w:fill="FFFFFF"/>
        <w:ind w:right="11"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Документом, подтверждающим поступление задатка на указанный счет</w:t>
      </w:r>
      <w:r w:rsidR="005B2E31" w:rsidRPr="000D245C">
        <w:rPr>
          <w:sz w:val="28"/>
          <w:szCs w:val="28"/>
        </w:rPr>
        <w:t>,</w:t>
      </w:r>
      <w:r w:rsidRPr="000D245C">
        <w:rPr>
          <w:sz w:val="28"/>
          <w:szCs w:val="28"/>
        </w:rPr>
        <w:t xml:space="preserve"> является выписка с этого счета. Задаток вносится в обеспечение исполнения обязательств по оплате цены земельного участка. При этом если заявителем подана заявка на участие в аукционе в соответствии с требованиями настоящей аукционной документации, соглашение о задатке между организатором аукциона и заявителем считается совершенным в письменной форме. Заявителям, не допущенным к участию в аукционе</w:t>
      </w:r>
      <w:r w:rsidR="005B2E31" w:rsidRPr="000D245C">
        <w:rPr>
          <w:sz w:val="28"/>
          <w:szCs w:val="28"/>
        </w:rPr>
        <w:t>,</w:t>
      </w:r>
      <w:r w:rsidRPr="000D245C">
        <w:rPr>
          <w:sz w:val="28"/>
          <w:szCs w:val="28"/>
        </w:rPr>
        <w:t xml:space="preserve"> задаток возвращается в течение 3-х банковских дней со дня оформления протокола приема заявок на участие в аукционе, участникам аукциона, не ставшими победителями, задаток возвращается в течение 3-х банковских дней со дня подписания протокола о </w:t>
      </w:r>
      <w:r w:rsidRPr="000D245C">
        <w:rPr>
          <w:sz w:val="28"/>
          <w:szCs w:val="28"/>
        </w:rPr>
        <w:lastRenderedPageBreak/>
        <w:t>результатах аукциона, победителю задаток зачисляется в счет оплаты предмета аукциона.</w:t>
      </w:r>
    </w:p>
    <w:p w:rsidR="00BC5D2B" w:rsidRPr="000D245C" w:rsidRDefault="00E050A5" w:rsidP="005B2E31">
      <w:pPr>
        <w:shd w:val="clear" w:color="auto" w:fill="FFFFFF"/>
        <w:tabs>
          <w:tab w:val="left" w:pos="851"/>
        </w:tabs>
        <w:ind w:left="7" w:right="14" w:firstLine="560"/>
        <w:jc w:val="both"/>
        <w:rPr>
          <w:sz w:val="28"/>
          <w:szCs w:val="28"/>
        </w:rPr>
      </w:pPr>
      <w:r w:rsidRPr="000D245C">
        <w:rPr>
          <w:spacing w:val="-19"/>
          <w:sz w:val="28"/>
          <w:szCs w:val="28"/>
        </w:rPr>
        <w:t>10</w:t>
      </w:r>
      <w:r w:rsidR="00BC5D2B" w:rsidRPr="000D245C">
        <w:rPr>
          <w:spacing w:val="-19"/>
          <w:sz w:val="28"/>
          <w:szCs w:val="28"/>
        </w:rPr>
        <w:t xml:space="preserve">. </w:t>
      </w:r>
      <w:r w:rsidR="00BC5D2B" w:rsidRPr="000D245C">
        <w:rPr>
          <w:sz w:val="28"/>
          <w:szCs w:val="28"/>
        </w:rPr>
        <w:t>Дата, время и порядок осмотра земельн</w:t>
      </w:r>
      <w:r w:rsidR="00E620FE" w:rsidRPr="000D245C">
        <w:rPr>
          <w:sz w:val="28"/>
          <w:szCs w:val="28"/>
        </w:rPr>
        <w:t>ого</w:t>
      </w:r>
      <w:r w:rsidR="00BC5D2B" w:rsidRPr="000D245C">
        <w:rPr>
          <w:sz w:val="28"/>
          <w:szCs w:val="28"/>
        </w:rPr>
        <w:t xml:space="preserve"> участк</w:t>
      </w:r>
      <w:r w:rsidR="00E620FE" w:rsidRPr="000D245C">
        <w:rPr>
          <w:sz w:val="28"/>
          <w:szCs w:val="28"/>
        </w:rPr>
        <w:t>а</w:t>
      </w:r>
      <w:r w:rsidR="00BC5D2B" w:rsidRPr="000D245C">
        <w:rPr>
          <w:sz w:val="28"/>
          <w:szCs w:val="28"/>
        </w:rPr>
        <w:t xml:space="preserve"> на местности: с даты начала приема заявок до даты окончания приема заявок в рабочее время по предварительному согласованию с председателем Комиссии по проведению торгов (далее Комиссия), тел. 32285.</w:t>
      </w:r>
    </w:p>
    <w:p w:rsidR="00BC5D2B" w:rsidRPr="000D245C" w:rsidRDefault="00BC5D2B" w:rsidP="005B2E31">
      <w:pPr>
        <w:shd w:val="clear" w:color="auto" w:fill="FFFFFF"/>
        <w:tabs>
          <w:tab w:val="left" w:pos="851"/>
          <w:tab w:val="left" w:pos="1076"/>
        </w:tabs>
        <w:ind w:left="7" w:right="22" w:firstLine="560"/>
        <w:jc w:val="both"/>
        <w:rPr>
          <w:sz w:val="28"/>
          <w:szCs w:val="28"/>
        </w:rPr>
      </w:pPr>
      <w:r w:rsidRPr="000D245C">
        <w:rPr>
          <w:spacing w:val="-15"/>
          <w:sz w:val="28"/>
          <w:szCs w:val="28"/>
        </w:rPr>
        <w:t>1</w:t>
      </w:r>
      <w:r w:rsidR="00E050A5" w:rsidRPr="000D245C">
        <w:rPr>
          <w:spacing w:val="-15"/>
          <w:sz w:val="28"/>
          <w:szCs w:val="28"/>
        </w:rPr>
        <w:t>1</w:t>
      </w:r>
      <w:r w:rsidRPr="000D245C">
        <w:rPr>
          <w:spacing w:val="-15"/>
          <w:sz w:val="28"/>
          <w:szCs w:val="28"/>
        </w:rPr>
        <w:t>.</w:t>
      </w:r>
      <w:r w:rsidRPr="000D245C">
        <w:rPr>
          <w:sz w:val="28"/>
          <w:szCs w:val="28"/>
        </w:rPr>
        <w:tab/>
        <w:t>Заявка подается по установленной форме (прилагается) в письменном виде и принимается одновременно с полным комплектом документов, требуемых для участия в аукционе. Поданная заявка с прилагаемыми к ней документами регистрируется в Журнале приема заявок с присвоением каждой заявке  номера и с указанием даты и времени подачи. На каждом экземпляре документов делается отметка о принятии заявки с указанием номера, даты и времени подачи. Заявка составляется заявителем в 2-х экземплярах, один из которых остается у организатора аукциона, другой – у заявителя.</w:t>
      </w:r>
    </w:p>
    <w:p w:rsidR="00BC5D2B" w:rsidRPr="000D245C" w:rsidRDefault="00BC5D2B" w:rsidP="005B2E31">
      <w:pPr>
        <w:pStyle w:val="a4"/>
        <w:widowControl w:val="0"/>
        <w:tabs>
          <w:tab w:val="left" w:pos="851"/>
        </w:tabs>
        <w:spacing w:before="0" w:beforeAutospacing="0" w:after="0" w:afterAutospacing="0"/>
        <w:ind w:left="7" w:firstLine="560"/>
        <w:rPr>
          <w:rFonts w:ascii="Times New Roman" w:hAnsi="Times New Roman"/>
          <w:color w:val="auto"/>
          <w:sz w:val="28"/>
          <w:szCs w:val="28"/>
        </w:rPr>
      </w:pPr>
      <w:r w:rsidRPr="000D245C">
        <w:rPr>
          <w:rFonts w:ascii="Times New Roman" w:hAnsi="Times New Roman"/>
          <w:color w:val="auto"/>
          <w:sz w:val="28"/>
          <w:szCs w:val="28"/>
        </w:rPr>
        <w:t>1</w:t>
      </w:r>
      <w:r w:rsidR="00E050A5" w:rsidRPr="000D245C">
        <w:rPr>
          <w:rFonts w:ascii="Times New Roman" w:hAnsi="Times New Roman"/>
          <w:color w:val="auto"/>
          <w:sz w:val="28"/>
          <w:szCs w:val="28"/>
        </w:rPr>
        <w:t>2</w:t>
      </w:r>
      <w:r w:rsidRPr="000D245C">
        <w:rPr>
          <w:rFonts w:ascii="Times New Roman" w:hAnsi="Times New Roman"/>
          <w:color w:val="auto"/>
          <w:sz w:val="28"/>
          <w:szCs w:val="28"/>
        </w:rPr>
        <w:t xml:space="preserve">. Для участия в аукционе по продаже </w:t>
      </w:r>
      <w:r w:rsidRPr="000D245C">
        <w:rPr>
          <w:rFonts w:ascii="Times New Roman" w:hAnsi="Times New Roman"/>
          <w:sz w:val="28"/>
          <w:szCs w:val="28"/>
        </w:rPr>
        <w:t>земельного участка</w:t>
      </w:r>
      <w:r w:rsidRPr="000D245C">
        <w:rPr>
          <w:rFonts w:ascii="Times New Roman" w:hAnsi="Times New Roman"/>
          <w:color w:val="auto"/>
          <w:sz w:val="28"/>
          <w:szCs w:val="28"/>
        </w:rPr>
        <w:t xml:space="preserve"> заявители представляют в установленный в настоящем и</w:t>
      </w:r>
      <w:r w:rsidR="006A518E" w:rsidRPr="000D245C">
        <w:rPr>
          <w:rFonts w:ascii="Times New Roman" w:hAnsi="Times New Roman"/>
          <w:color w:val="auto"/>
          <w:sz w:val="28"/>
          <w:szCs w:val="28"/>
        </w:rPr>
        <w:t>звещении</w:t>
      </w:r>
      <w:r w:rsidR="00677D20" w:rsidRPr="000D245C">
        <w:rPr>
          <w:rFonts w:ascii="Times New Roman" w:hAnsi="Times New Roman"/>
          <w:color w:val="auto"/>
          <w:sz w:val="28"/>
          <w:szCs w:val="28"/>
        </w:rPr>
        <w:t xml:space="preserve"> срок следующие документы:</w:t>
      </w:r>
    </w:p>
    <w:p w:rsidR="00677D20" w:rsidRPr="000D245C" w:rsidRDefault="00677D20" w:rsidP="00677D20">
      <w:pPr>
        <w:pStyle w:val="a4"/>
        <w:widowControl w:val="0"/>
        <w:spacing w:before="0" w:beforeAutospacing="0" w:after="0" w:afterAutospacing="0"/>
        <w:ind w:left="6" w:firstLine="560"/>
        <w:rPr>
          <w:rFonts w:ascii="Times New Roman" w:hAnsi="Times New Roman"/>
          <w:color w:val="auto"/>
          <w:sz w:val="28"/>
          <w:szCs w:val="28"/>
        </w:rPr>
      </w:pPr>
      <w:r w:rsidRPr="000D245C">
        <w:rPr>
          <w:rFonts w:ascii="Times New Roman" w:hAnsi="Times New Roman"/>
          <w:color w:val="auto"/>
          <w:sz w:val="28"/>
          <w:szCs w:val="28"/>
        </w:rPr>
        <w:t>- заявку на участие в аукционе по установленной форме с указанием реквизитов счета для возврата задатка;</w:t>
      </w:r>
    </w:p>
    <w:p w:rsidR="00677D20" w:rsidRPr="000D245C" w:rsidRDefault="00677D20" w:rsidP="00677D20">
      <w:pPr>
        <w:pStyle w:val="a4"/>
        <w:widowControl w:val="0"/>
        <w:spacing w:before="0" w:beforeAutospacing="0" w:after="0" w:afterAutospacing="0"/>
        <w:ind w:left="6" w:firstLine="560"/>
        <w:rPr>
          <w:rFonts w:ascii="Times New Roman" w:hAnsi="Times New Roman"/>
          <w:color w:val="auto"/>
          <w:sz w:val="28"/>
          <w:szCs w:val="28"/>
        </w:rPr>
      </w:pPr>
      <w:r w:rsidRPr="000D245C">
        <w:rPr>
          <w:rFonts w:ascii="Times New Roman" w:hAnsi="Times New Roman"/>
          <w:color w:val="auto"/>
          <w:sz w:val="28"/>
          <w:szCs w:val="28"/>
        </w:rPr>
        <w:t>- платежное поручение с отметкой банка об исполнении или иной документ подтверждающий внесение задатка;</w:t>
      </w:r>
    </w:p>
    <w:p w:rsidR="00677D20" w:rsidRPr="000D245C" w:rsidRDefault="00677D20" w:rsidP="00677D20">
      <w:pPr>
        <w:pStyle w:val="a4"/>
        <w:widowControl w:val="0"/>
        <w:spacing w:before="0" w:beforeAutospacing="0" w:after="0" w:afterAutospacing="0"/>
        <w:ind w:left="6" w:firstLine="560"/>
        <w:rPr>
          <w:rFonts w:ascii="Times New Roman" w:hAnsi="Times New Roman"/>
          <w:color w:val="auto"/>
          <w:sz w:val="28"/>
          <w:szCs w:val="28"/>
        </w:rPr>
      </w:pPr>
      <w:r w:rsidRPr="000D245C">
        <w:rPr>
          <w:rFonts w:ascii="Times New Roman" w:hAnsi="Times New Roman"/>
          <w:color w:val="auto"/>
          <w:sz w:val="28"/>
          <w:szCs w:val="28"/>
        </w:rPr>
        <w:t xml:space="preserve">кроме того, </w:t>
      </w:r>
    </w:p>
    <w:p w:rsidR="00677D20" w:rsidRPr="000D245C" w:rsidRDefault="00677D20" w:rsidP="00677D20">
      <w:pPr>
        <w:pStyle w:val="a4"/>
        <w:widowControl w:val="0"/>
        <w:spacing w:before="0" w:beforeAutospacing="0" w:after="0" w:afterAutospacing="0"/>
        <w:ind w:left="6" w:firstLine="560"/>
        <w:rPr>
          <w:rFonts w:ascii="Times New Roman" w:hAnsi="Times New Roman"/>
          <w:color w:val="auto"/>
          <w:sz w:val="28"/>
          <w:szCs w:val="28"/>
        </w:rPr>
      </w:pPr>
      <w:r w:rsidRPr="000D245C">
        <w:rPr>
          <w:rFonts w:ascii="Times New Roman" w:hAnsi="Times New Roman"/>
          <w:color w:val="auto"/>
          <w:sz w:val="28"/>
          <w:szCs w:val="28"/>
        </w:rPr>
        <w:t>- для физических лиц:</w:t>
      </w:r>
    </w:p>
    <w:p w:rsidR="00677D20" w:rsidRPr="000D245C" w:rsidRDefault="00677D20" w:rsidP="00677D20">
      <w:pPr>
        <w:pStyle w:val="a4"/>
        <w:widowControl w:val="0"/>
        <w:spacing w:before="0" w:beforeAutospacing="0" w:after="0" w:afterAutospacing="0"/>
        <w:ind w:left="6" w:firstLine="844"/>
        <w:rPr>
          <w:rFonts w:ascii="Times New Roman" w:hAnsi="Times New Roman"/>
          <w:color w:val="auto"/>
          <w:sz w:val="28"/>
          <w:szCs w:val="28"/>
        </w:rPr>
      </w:pPr>
      <w:r w:rsidRPr="000D245C">
        <w:rPr>
          <w:rFonts w:ascii="Times New Roman" w:hAnsi="Times New Roman"/>
          <w:color w:val="auto"/>
          <w:sz w:val="28"/>
          <w:szCs w:val="28"/>
        </w:rPr>
        <w:t>- копии документов, удостоверяющих личность;</w:t>
      </w:r>
    </w:p>
    <w:p w:rsidR="00677D20" w:rsidRPr="000D245C" w:rsidRDefault="00677D20" w:rsidP="00677D20">
      <w:pPr>
        <w:pStyle w:val="a4"/>
        <w:widowControl w:val="0"/>
        <w:spacing w:before="0" w:beforeAutospacing="0" w:after="0" w:afterAutospacing="0"/>
        <w:ind w:left="6" w:firstLine="844"/>
        <w:rPr>
          <w:rFonts w:ascii="Times New Roman" w:hAnsi="Times New Roman"/>
          <w:color w:val="auto"/>
          <w:sz w:val="28"/>
          <w:szCs w:val="28"/>
        </w:rPr>
      </w:pPr>
      <w:r w:rsidRPr="000D245C">
        <w:rPr>
          <w:rFonts w:ascii="Times New Roman" w:hAnsi="Times New Roman"/>
          <w:color w:val="auto"/>
          <w:sz w:val="28"/>
          <w:szCs w:val="28"/>
        </w:rPr>
        <w:t>- доверенность (в случае подачи заявки представителем заявителя);</w:t>
      </w:r>
    </w:p>
    <w:p w:rsidR="00677D20" w:rsidRPr="000D245C" w:rsidRDefault="00677D20" w:rsidP="00677D20">
      <w:pPr>
        <w:pStyle w:val="a4"/>
        <w:widowControl w:val="0"/>
        <w:spacing w:before="0" w:beforeAutospacing="0" w:after="0" w:afterAutospacing="0"/>
        <w:ind w:left="6" w:firstLine="560"/>
        <w:rPr>
          <w:rFonts w:ascii="Times New Roman" w:hAnsi="Times New Roman"/>
          <w:color w:val="auto"/>
          <w:sz w:val="28"/>
          <w:szCs w:val="28"/>
        </w:rPr>
      </w:pPr>
      <w:r w:rsidRPr="000D245C">
        <w:rPr>
          <w:rFonts w:ascii="Times New Roman" w:hAnsi="Times New Roman"/>
          <w:color w:val="auto"/>
          <w:sz w:val="28"/>
          <w:szCs w:val="28"/>
        </w:rPr>
        <w:t>- для индивидуальных предпринимателей:</w:t>
      </w:r>
    </w:p>
    <w:p w:rsidR="00677D20" w:rsidRPr="000D245C" w:rsidRDefault="00677D20" w:rsidP="00677D20">
      <w:pPr>
        <w:pStyle w:val="a4"/>
        <w:widowControl w:val="0"/>
        <w:spacing w:before="0" w:beforeAutospacing="0" w:after="0" w:afterAutospacing="0"/>
        <w:ind w:left="6" w:firstLine="844"/>
        <w:rPr>
          <w:rFonts w:ascii="Times New Roman" w:hAnsi="Times New Roman"/>
          <w:color w:val="auto"/>
          <w:sz w:val="28"/>
          <w:szCs w:val="28"/>
        </w:rPr>
      </w:pPr>
      <w:r w:rsidRPr="000D245C">
        <w:rPr>
          <w:rFonts w:ascii="Times New Roman" w:hAnsi="Times New Roman"/>
          <w:color w:val="auto"/>
          <w:sz w:val="28"/>
          <w:szCs w:val="28"/>
        </w:rPr>
        <w:t>- копии документов, удостоверяющих личность;</w:t>
      </w:r>
    </w:p>
    <w:p w:rsidR="00677D20" w:rsidRPr="000D245C" w:rsidRDefault="00677D20" w:rsidP="00677D20">
      <w:pPr>
        <w:pStyle w:val="a4"/>
        <w:widowControl w:val="0"/>
        <w:spacing w:before="0" w:beforeAutospacing="0" w:after="0" w:afterAutospacing="0"/>
        <w:ind w:left="6" w:firstLine="844"/>
        <w:rPr>
          <w:rFonts w:ascii="Times New Roman" w:hAnsi="Times New Roman"/>
          <w:color w:val="auto"/>
          <w:sz w:val="28"/>
          <w:szCs w:val="28"/>
        </w:rPr>
      </w:pPr>
      <w:r w:rsidRPr="000D245C">
        <w:rPr>
          <w:rFonts w:ascii="Times New Roman" w:hAnsi="Times New Roman"/>
          <w:color w:val="auto"/>
          <w:sz w:val="28"/>
          <w:szCs w:val="28"/>
        </w:rPr>
        <w:t>- доверенность (в случае подачи заявки представителем заявителя);</w:t>
      </w:r>
    </w:p>
    <w:p w:rsidR="00677D20" w:rsidRPr="000D245C" w:rsidRDefault="00677D20" w:rsidP="00677D20">
      <w:pPr>
        <w:pStyle w:val="a4"/>
        <w:widowControl w:val="0"/>
        <w:spacing w:before="0" w:beforeAutospacing="0" w:after="0" w:afterAutospacing="0"/>
        <w:ind w:left="6" w:firstLine="560"/>
        <w:rPr>
          <w:rFonts w:ascii="Times New Roman" w:hAnsi="Times New Roman"/>
          <w:color w:val="auto"/>
          <w:sz w:val="28"/>
          <w:szCs w:val="28"/>
        </w:rPr>
      </w:pPr>
      <w:r w:rsidRPr="000D245C">
        <w:rPr>
          <w:rFonts w:ascii="Times New Roman" w:hAnsi="Times New Roman"/>
          <w:color w:val="auto"/>
          <w:sz w:val="28"/>
          <w:szCs w:val="28"/>
        </w:rPr>
        <w:t>- для юридических лиц:</w:t>
      </w:r>
    </w:p>
    <w:p w:rsidR="00677D20" w:rsidRPr="000D245C" w:rsidRDefault="00677D20" w:rsidP="00677D20">
      <w:pPr>
        <w:pStyle w:val="a4"/>
        <w:widowControl w:val="0"/>
        <w:spacing w:before="0" w:beforeAutospacing="0" w:after="0" w:afterAutospacing="0"/>
        <w:ind w:left="6" w:firstLine="844"/>
        <w:rPr>
          <w:rFonts w:ascii="Times New Roman" w:hAnsi="Times New Roman"/>
          <w:color w:val="auto"/>
          <w:sz w:val="28"/>
          <w:szCs w:val="28"/>
        </w:rPr>
      </w:pPr>
      <w:r w:rsidRPr="000D245C">
        <w:rPr>
          <w:rFonts w:ascii="Times New Roman" w:hAnsi="Times New Roman"/>
          <w:color w:val="auto"/>
          <w:sz w:val="28"/>
          <w:szCs w:val="28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 заявителя и законодательством государства, в котором зарегистрирован заявитель);</w:t>
      </w:r>
    </w:p>
    <w:p w:rsidR="00977872" w:rsidRPr="000D245C" w:rsidRDefault="00977872" w:rsidP="00977872">
      <w:pPr>
        <w:widowControl/>
        <w:ind w:firstLine="851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-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677D20" w:rsidRPr="000D245C" w:rsidRDefault="00677D20" w:rsidP="00677D20">
      <w:pPr>
        <w:pStyle w:val="a4"/>
        <w:widowControl w:val="0"/>
        <w:spacing w:before="0" w:beforeAutospacing="0" w:after="0" w:afterAutospacing="0"/>
        <w:ind w:left="6" w:firstLine="844"/>
        <w:rPr>
          <w:rFonts w:ascii="Times New Roman" w:hAnsi="Times New Roman"/>
          <w:color w:val="auto"/>
          <w:sz w:val="28"/>
          <w:szCs w:val="28"/>
        </w:rPr>
      </w:pPr>
      <w:r w:rsidRPr="000D245C">
        <w:rPr>
          <w:rFonts w:ascii="Times New Roman" w:hAnsi="Times New Roman"/>
          <w:color w:val="auto"/>
          <w:sz w:val="28"/>
          <w:szCs w:val="28"/>
        </w:rPr>
        <w:t>- доверенность (в случае подачи заявки представителем заявителя).</w:t>
      </w:r>
    </w:p>
    <w:p w:rsidR="00BC5D2B" w:rsidRPr="000D245C" w:rsidRDefault="00BC5D2B" w:rsidP="005B2E31">
      <w:pPr>
        <w:pStyle w:val="a5"/>
        <w:ind w:right="48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Кроме того, заявитель составляет опись представленных документов в 2-х экземплярах, опись подписывается заявителем или его представителем.</w:t>
      </w:r>
    </w:p>
    <w:p w:rsidR="00BC5D2B" w:rsidRPr="000D245C" w:rsidRDefault="00BC5D2B" w:rsidP="00677D20">
      <w:pPr>
        <w:pStyle w:val="a5"/>
        <w:ind w:right="19" w:firstLine="567"/>
        <w:jc w:val="both"/>
        <w:rPr>
          <w:spacing w:val="-18"/>
          <w:sz w:val="28"/>
          <w:szCs w:val="28"/>
        </w:rPr>
      </w:pPr>
      <w:r w:rsidRPr="000D245C">
        <w:rPr>
          <w:sz w:val="28"/>
          <w:szCs w:val="28"/>
        </w:rPr>
        <w:t>1</w:t>
      </w:r>
      <w:r w:rsidR="00E050A5" w:rsidRPr="000D245C">
        <w:rPr>
          <w:sz w:val="28"/>
          <w:szCs w:val="28"/>
        </w:rPr>
        <w:t>3</w:t>
      </w:r>
      <w:r w:rsidRPr="000D245C">
        <w:rPr>
          <w:sz w:val="28"/>
          <w:szCs w:val="28"/>
        </w:rPr>
        <w:t>. Один заявитель вправе подать только одну заявку на участие в аукционе, заявки на участие в аукционе</w:t>
      </w:r>
      <w:r w:rsidR="00AC5B77" w:rsidRPr="000D245C">
        <w:rPr>
          <w:sz w:val="28"/>
          <w:szCs w:val="28"/>
        </w:rPr>
        <w:t>,</w:t>
      </w:r>
      <w:r w:rsidRPr="000D245C">
        <w:rPr>
          <w:sz w:val="28"/>
          <w:szCs w:val="28"/>
        </w:rPr>
        <w:t xml:space="preserve"> поступившие по истечении срока </w:t>
      </w:r>
      <w:r w:rsidRPr="000D245C">
        <w:rPr>
          <w:sz w:val="28"/>
          <w:szCs w:val="28"/>
        </w:rPr>
        <w:lastRenderedPageBreak/>
        <w:t>приема заявок возвращаются заявителю и не рассматриваются. Заявитель вправе отозвать принятую организатором аукциона заявку</w:t>
      </w:r>
      <w:r w:rsidR="0006397F" w:rsidRPr="000D245C">
        <w:rPr>
          <w:sz w:val="28"/>
          <w:szCs w:val="28"/>
        </w:rPr>
        <w:t xml:space="preserve"> до окончания срока приема заявок</w:t>
      </w:r>
      <w:r w:rsidRPr="000D245C">
        <w:rPr>
          <w:sz w:val="28"/>
          <w:szCs w:val="28"/>
        </w:rPr>
        <w:t>, уведомив об этом в письменном виде организатора аукциона.</w:t>
      </w:r>
    </w:p>
    <w:p w:rsidR="00BC5D2B" w:rsidRPr="000D245C" w:rsidRDefault="00BC5D2B" w:rsidP="00677D20">
      <w:pPr>
        <w:shd w:val="clear" w:color="auto" w:fill="FFFFFF"/>
        <w:tabs>
          <w:tab w:val="left" w:pos="993"/>
        </w:tabs>
        <w:ind w:right="18" w:firstLine="567"/>
        <w:jc w:val="both"/>
        <w:rPr>
          <w:sz w:val="28"/>
          <w:szCs w:val="28"/>
        </w:rPr>
      </w:pPr>
      <w:r w:rsidRPr="000D245C">
        <w:rPr>
          <w:spacing w:val="-17"/>
          <w:sz w:val="28"/>
          <w:szCs w:val="28"/>
        </w:rPr>
        <w:t>1</w:t>
      </w:r>
      <w:r w:rsidR="00E050A5" w:rsidRPr="000D245C">
        <w:rPr>
          <w:spacing w:val="-17"/>
          <w:sz w:val="28"/>
          <w:szCs w:val="28"/>
        </w:rPr>
        <w:t>4.</w:t>
      </w:r>
      <w:r w:rsidRPr="000D245C">
        <w:rPr>
          <w:sz w:val="28"/>
          <w:szCs w:val="28"/>
        </w:rPr>
        <w:tab/>
        <w:t>Место, дата, время и порядок определения участников аукциона:</w:t>
      </w:r>
      <w:r w:rsidR="00DA48D7" w:rsidRPr="000D245C">
        <w:rPr>
          <w:sz w:val="28"/>
          <w:szCs w:val="28"/>
        </w:rPr>
        <w:t xml:space="preserve"> </w:t>
      </w:r>
      <w:r w:rsidR="004E5854" w:rsidRPr="000D245C">
        <w:rPr>
          <w:sz w:val="28"/>
          <w:szCs w:val="28"/>
        </w:rPr>
        <w:t>2</w:t>
      </w:r>
      <w:r w:rsidR="007A5224" w:rsidRPr="000D245C">
        <w:rPr>
          <w:sz w:val="28"/>
          <w:szCs w:val="28"/>
        </w:rPr>
        <w:t>1</w:t>
      </w:r>
      <w:r w:rsidR="00EE7240" w:rsidRPr="000D245C">
        <w:rPr>
          <w:sz w:val="28"/>
          <w:szCs w:val="28"/>
        </w:rPr>
        <w:t>.</w:t>
      </w:r>
      <w:r w:rsidR="007A5224" w:rsidRPr="000D245C">
        <w:rPr>
          <w:sz w:val="28"/>
          <w:szCs w:val="28"/>
        </w:rPr>
        <w:t>1</w:t>
      </w:r>
      <w:r w:rsidR="004E5854" w:rsidRPr="000D245C">
        <w:rPr>
          <w:sz w:val="28"/>
          <w:szCs w:val="28"/>
        </w:rPr>
        <w:t>0</w:t>
      </w:r>
      <w:r w:rsidR="00EE7240" w:rsidRPr="000D245C">
        <w:rPr>
          <w:sz w:val="28"/>
          <w:szCs w:val="28"/>
        </w:rPr>
        <w:t>.</w:t>
      </w:r>
      <w:r w:rsidR="00AF6232" w:rsidRPr="000D245C">
        <w:rPr>
          <w:sz w:val="28"/>
          <w:szCs w:val="28"/>
        </w:rPr>
        <w:t>201</w:t>
      </w:r>
      <w:r w:rsidR="004E5854" w:rsidRPr="000D245C">
        <w:rPr>
          <w:sz w:val="28"/>
          <w:szCs w:val="28"/>
        </w:rPr>
        <w:t>4</w:t>
      </w:r>
      <w:r w:rsidR="00360DFB" w:rsidRPr="000D245C">
        <w:rPr>
          <w:sz w:val="28"/>
          <w:szCs w:val="28"/>
        </w:rPr>
        <w:t xml:space="preserve"> </w:t>
      </w:r>
      <w:r w:rsidRPr="000D245C">
        <w:rPr>
          <w:sz w:val="28"/>
          <w:szCs w:val="28"/>
        </w:rPr>
        <w:t>в 1</w:t>
      </w:r>
      <w:r w:rsidR="00B35127" w:rsidRPr="000D245C">
        <w:rPr>
          <w:sz w:val="28"/>
          <w:szCs w:val="28"/>
        </w:rPr>
        <w:t>0</w:t>
      </w:r>
      <w:r w:rsidRPr="000D245C">
        <w:rPr>
          <w:sz w:val="28"/>
          <w:szCs w:val="28"/>
        </w:rPr>
        <w:t xml:space="preserve"> час. 00 мин. по адресу: Свердловская область, город Заречный, улица Невского, д. 3, 3-этаж, зал заседаний.</w:t>
      </w:r>
    </w:p>
    <w:p w:rsidR="00BC5D2B" w:rsidRPr="000D245C" w:rsidRDefault="00BC5D2B" w:rsidP="00677D20">
      <w:pPr>
        <w:pStyle w:val="a9"/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0D245C">
        <w:rPr>
          <w:sz w:val="28"/>
          <w:szCs w:val="28"/>
        </w:rPr>
        <w:t>Комиссия рассматривает заявки и документы заявителей и устанавливает факт поступления на счет администрации городского округа Заречный установленных сумм задатков на основании выписок с соответствующего счета.</w:t>
      </w:r>
    </w:p>
    <w:p w:rsidR="00BC5D2B" w:rsidRPr="000D245C" w:rsidRDefault="00BC5D2B" w:rsidP="00677D20">
      <w:pPr>
        <w:shd w:val="clear" w:color="auto" w:fill="FFFFFF"/>
        <w:tabs>
          <w:tab w:val="left" w:pos="993"/>
        </w:tabs>
        <w:ind w:right="43"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По результатам рассмотрения заявок и документов Комиссия принимает оформляемое протоколом</w:t>
      </w:r>
      <w:r w:rsidR="006A518E" w:rsidRPr="000D245C">
        <w:rPr>
          <w:sz w:val="28"/>
          <w:szCs w:val="28"/>
        </w:rPr>
        <w:t xml:space="preserve"> приема </w:t>
      </w:r>
      <w:r w:rsidRPr="000D245C">
        <w:rPr>
          <w:sz w:val="28"/>
          <w:szCs w:val="28"/>
        </w:rPr>
        <w:t>заявок решение о признании заявителей участниками аукциона (об отказе в допуске заявителя к участию в аукционе).</w:t>
      </w:r>
    </w:p>
    <w:p w:rsidR="00BC5D2B" w:rsidRPr="000D245C" w:rsidRDefault="00BC5D2B" w:rsidP="00677D20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Заявитель не допускается к участию в аукционе по следующим основания</w:t>
      </w:r>
      <w:r w:rsidR="00677D20" w:rsidRPr="000D245C">
        <w:rPr>
          <w:sz w:val="28"/>
          <w:szCs w:val="28"/>
        </w:rPr>
        <w:t>м:</w:t>
      </w:r>
    </w:p>
    <w:p w:rsidR="00BC5D2B" w:rsidRPr="000D245C" w:rsidRDefault="00BC5D2B" w:rsidP="00677D20">
      <w:pPr>
        <w:pStyle w:val="a5"/>
        <w:ind w:right="-27"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</w:t>
      </w:r>
      <w:r w:rsidR="00677D20" w:rsidRPr="000D245C">
        <w:rPr>
          <w:sz w:val="28"/>
          <w:szCs w:val="28"/>
        </w:rPr>
        <w:t>ли муниципальной собственности;</w:t>
      </w:r>
    </w:p>
    <w:p w:rsidR="00BC5D2B" w:rsidRPr="000D245C" w:rsidRDefault="00BC5D2B" w:rsidP="00677D20">
      <w:pPr>
        <w:pStyle w:val="a5"/>
        <w:ind w:right="-27"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 xml:space="preserve">- представлены не все документы в соответствии с перечнем, указанным в настоящем </w:t>
      </w:r>
      <w:r w:rsidR="006A518E" w:rsidRPr="000D245C">
        <w:rPr>
          <w:sz w:val="28"/>
          <w:szCs w:val="28"/>
        </w:rPr>
        <w:t xml:space="preserve">извещении или </w:t>
      </w:r>
      <w:r w:rsidR="00B64BE5" w:rsidRPr="000D245C">
        <w:rPr>
          <w:sz w:val="28"/>
          <w:szCs w:val="28"/>
        </w:rPr>
        <w:t>оформление указанных  документов не соответствует законодательству РФ</w:t>
      </w:r>
      <w:r w:rsidR="004353A7" w:rsidRPr="000D245C">
        <w:rPr>
          <w:sz w:val="28"/>
          <w:szCs w:val="28"/>
        </w:rPr>
        <w:t>;</w:t>
      </w:r>
    </w:p>
    <w:p w:rsidR="00BC5D2B" w:rsidRPr="000D245C" w:rsidRDefault="00BC5D2B" w:rsidP="00677D20">
      <w:pPr>
        <w:pStyle w:val="a5"/>
        <w:ind w:right="-27"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- не подтверждено поступление задатка на счет, указанн</w:t>
      </w:r>
      <w:r w:rsidR="006A518E" w:rsidRPr="000D245C">
        <w:rPr>
          <w:sz w:val="28"/>
          <w:szCs w:val="28"/>
        </w:rPr>
        <w:t xml:space="preserve">ый </w:t>
      </w:r>
      <w:r w:rsidRPr="000D245C">
        <w:rPr>
          <w:sz w:val="28"/>
          <w:szCs w:val="28"/>
        </w:rPr>
        <w:t xml:space="preserve">в настоящем </w:t>
      </w:r>
      <w:r w:rsidR="006A518E" w:rsidRPr="000D245C">
        <w:rPr>
          <w:sz w:val="28"/>
          <w:szCs w:val="28"/>
        </w:rPr>
        <w:t xml:space="preserve">извещении </w:t>
      </w:r>
      <w:r w:rsidR="00B64BE5" w:rsidRPr="000D245C">
        <w:rPr>
          <w:sz w:val="28"/>
          <w:szCs w:val="28"/>
        </w:rPr>
        <w:t>в установленный срок</w:t>
      </w:r>
      <w:r w:rsidR="004353A7" w:rsidRPr="000D245C">
        <w:rPr>
          <w:sz w:val="28"/>
          <w:szCs w:val="28"/>
        </w:rPr>
        <w:t>;</w:t>
      </w:r>
    </w:p>
    <w:p w:rsidR="004353A7" w:rsidRPr="000D245C" w:rsidRDefault="004353A7" w:rsidP="00677D20">
      <w:pPr>
        <w:pStyle w:val="a5"/>
        <w:ind w:right="-27"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- заявка подана лицом, не уполномоченным претендентом на осуществление таких действий.</w:t>
      </w:r>
    </w:p>
    <w:p w:rsidR="00BC5D2B" w:rsidRPr="000D245C" w:rsidRDefault="00BC5D2B" w:rsidP="00677D20">
      <w:pPr>
        <w:pStyle w:val="a5"/>
        <w:ind w:right="67"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оформления д</w:t>
      </w:r>
      <w:r w:rsidR="006A518E" w:rsidRPr="000D245C">
        <w:rPr>
          <w:sz w:val="28"/>
          <w:szCs w:val="28"/>
        </w:rPr>
        <w:t xml:space="preserve">анного решения протоколом приема </w:t>
      </w:r>
      <w:r w:rsidRPr="000D245C">
        <w:rPr>
          <w:sz w:val="28"/>
          <w:szCs w:val="28"/>
        </w:rPr>
        <w:t>заявок на участие в аукционе путем вручения им под расписку соответствующего уведомления либо направления такого уведомл</w:t>
      </w:r>
      <w:r w:rsidR="00677D20" w:rsidRPr="000D245C">
        <w:rPr>
          <w:sz w:val="28"/>
          <w:szCs w:val="28"/>
        </w:rPr>
        <w:t>ения по почте заказным письмом.</w:t>
      </w:r>
    </w:p>
    <w:p w:rsidR="006A518E" w:rsidRPr="000D245C" w:rsidRDefault="006A518E" w:rsidP="00677D20">
      <w:pPr>
        <w:pStyle w:val="a5"/>
        <w:ind w:right="67"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15. Аукцион проводится в следующем порядке:</w:t>
      </w:r>
    </w:p>
    <w:p w:rsidR="006A518E" w:rsidRPr="000D245C" w:rsidRDefault="006A518E" w:rsidP="005B2E31">
      <w:pPr>
        <w:pStyle w:val="a5"/>
        <w:ind w:right="67" w:firstLine="710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- аукцион ведет аукционист;</w:t>
      </w:r>
    </w:p>
    <w:p w:rsidR="006A518E" w:rsidRPr="000D245C" w:rsidRDefault="006A518E" w:rsidP="005B2E31">
      <w:pPr>
        <w:pStyle w:val="a5"/>
        <w:ind w:right="67" w:firstLine="710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- участникам аукциона выдаются пронумерованные билеты</w:t>
      </w:r>
      <w:r w:rsidR="00113DA1" w:rsidRPr="000D245C">
        <w:rPr>
          <w:sz w:val="28"/>
          <w:szCs w:val="28"/>
        </w:rPr>
        <w:t>,</w:t>
      </w:r>
      <w:r w:rsidRPr="000D245C">
        <w:rPr>
          <w:sz w:val="28"/>
          <w:szCs w:val="28"/>
        </w:rPr>
        <w:t xml:space="preserve"> которые они поднимают после оглашения аукционистом начальной цены и каждой очередной цены в случае, если готовы купить земельный учас</w:t>
      </w:r>
      <w:r w:rsidR="00677D20" w:rsidRPr="000D245C">
        <w:rPr>
          <w:sz w:val="28"/>
          <w:szCs w:val="28"/>
        </w:rPr>
        <w:t>ток в соответствии с этой ценой.</w:t>
      </w:r>
    </w:p>
    <w:p w:rsidR="006A518E" w:rsidRPr="000D245C" w:rsidRDefault="006A518E" w:rsidP="00677D20">
      <w:pPr>
        <w:pStyle w:val="a5"/>
        <w:ind w:right="-27"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BC5D2B" w:rsidRPr="000D245C" w:rsidRDefault="006A518E" w:rsidP="00677D20">
      <w:pPr>
        <w:shd w:val="clear" w:color="auto" w:fill="FFFFFF"/>
        <w:tabs>
          <w:tab w:val="left" w:pos="1062"/>
        </w:tabs>
        <w:ind w:right="-27" w:firstLine="567"/>
        <w:rPr>
          <w:sz w:val="28"/>
          <w:szCs w:val="28"/>
        </w:rPr>
      </w:pPr>
      <w:r w:rsidRPr="000D245C">
        <w:rPr>
          <w:spacing w:val="-16"/>
          <w:sz w:val="28"/>
          <w:szCs w:val="28"/>
        </w:rPr>
        <w:t>16</w:t>
      </w:r>
      <w:r w:rsidR="00BC5D2B" w:rsidRPr="000D245C">
        <w:rPr>
          <w:spacing w:val="-16"/>
          <w:sz w:val="28"/>
          <w:szCs w:val="28"/>
        </w:rPr>
        <w:t>.</w:t>
      </w:r>
      <w:r w:rsidR="00BC5D2B" w:rsidRPr="000D245C">
        <w:rPr>
          <w:sz w:val="28"/>
          <w:szCs w:val="28"/>
        </w:rPr>
        <w:tab/>
        <w:t>Порядок определения победителя аукциона:</w:t>
      </w:r>
    </w:p>
    <w:p w:rsidR="00BC5D2B" w:rsidRPr="000D245C" w:rsidRDefault="00BC5D2B" w:rsidP="00677D20">
      <w:pPr>
        <w:shd w:val="clear" w:color="auto" w:fill="FFFFFF"/>
        <w:ind w:right="-27"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 xml:space="preserve">Победителем аукциона признается участник, предложивший за предмет </w:t>
      </w:r>
      <w:r w:rsidRPr="000D245C">
        <w:rPr>
          <w:sz w:val="28"/>
          <w:szCs w:val="28"/>
        </w:rPr>
        <w:lastRenderedPageBreak/>
        <w:t xml:space="preserve">аукциона наибольшую цену по отношению к начальной цене. </w:t>
      </w:r>
    </w:p>
    <w:p w:rsidR="00BC5D2B" w:rsidRPr="000D245C" w:rsidRDefault="00BC5D2B" w:rsidP="00677D20">
      <w:pPr>
        <w:shd w:val="clear" w:color="auto" w:fill="FFFFFF"/>
        <w:tabs>
          <w:tab w:val="left" w:pos="1062"/>
        </w:tabs>
        <w:ind w:right="-27"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1</w:t>
      </w:r>
      <w:r w:rsidR="006A518E" w:rsidRPr="000D245C">
        <w:rPr>
          <w:sz w:val="28"/>
          <w:szCs w:val="28"/>
        </w:rPr>
        <w:t>7</w:t>
      </w:r>
      <w:r w:rsidRPr="000D245C">
        <w:rPr>
          <w:sz w:val="28"/>
          <w:szCs w:val="28"/>
        </w:rPr>
        <w:t>. Срок заключения договор</w:t>
      </w:r>
      <w:r w:rsidR="00100ADF" w:rsidRPr="000D245C">
        <w:rPr>
          <w:sz w:val="28"/>
          <w:szCs w:val="28"/>
        </w:rPr>
        <w:t>а</w:t>
      </w:r>
      <w:r w:rsidRPr="000D245C">
        <w:rPr>
          <w:sz w:val="28"/>
          <w:szCs w:val="28"/>
        </w:rPr>
        <w:t xml:space="preserve"> купли-продажи земельн</w:t>
      </w:r>
      <w:r w:rsidR="00100ADF" w:rsidRPr="000D245C">
        <w:rPr>
          <w:sz w:val="28"/>
          <w:szCs w:val="28"/>
        </w:rPr>
        <w:t>ого</w:t>
      </w:r>
      <w:r w:rsidRPr="000D245C">
        <w:rPr>
          <w:sz w:val="28"/>
          <w:szCs w:val="28"/>
        </w:rPr>
        <w:t xml:space="preserve"> участк</w:t>
      </w:r>
      <w:r w:rsidR="00100ADF" w:rsidRPr="000D245C">
        <w:rPr>
          <w:sz w:val="28"/>
          <w:szCs w:val="28"/>
        </w:rPr>
        <w:t>а</w:t>
      </w:r>
      <w:r w:rsidRPr="000D245C">
        <w:rPr>
          <w:sz w:val="28"/>
          <w:szCs w:val="28"/>
        </w:rPr>
        <w:t xml:space="preserve"> по итогам аукциона. Договор купли-продажи земельн</w:t>
      </w:r>
      <w:r w:rsidR="00100ADF" w:rsidRPr="000D245C">
        <w:rPr>
          <w:sz w:val="28"/>
          <w:szCs w:val="28"/>
        </w:rPr>
        <w:t>ого</w:t>
      </w:r>
      <w:r w:rsidRPr="000D245C">
        <w:rPr>
          <w:sz w:val="28"/>
          <w:szCs w:val="28"/>
        </w:rPr>
        <w:t xml:space="preserve"> участк</w:t>
      </w:r>
      <w:r w:rsidR="00100ADF" w:rsidRPr="000D245C">
        <w:rPr>
          <w:sz w:val="28"/>
          <w:szCs w:val="28"/>
        </w:rPr>
        <w:t>а</w:t>
      </w:r>
      <w:r w:rsidRPr="000D245C">
        <w:rPr>
          <w:sz w:val="28"/>
          <w:szCs w:val="28"/>
        </w:rPr>
        <w:t xml:space="preserve"> заключа</w:t>
      </w:r>
      <w:r w:rsidR="008455A5" w:rsidRPr="000D245C">
        <w:rPr>
          <w:sz w:val="28"/>
          <w:szCs w:val="28"/>
        </w:rPr>
        <w:t>е</w:t>
      </w:r>
      <w:r w:rsidRPr="000D245C">
        <w:rPr>
          <w:sz w:val="28"/>
          <w:szCs w:val="28"/>
        </w:rPr>
        <w:t>тся с администрацией городского округа Заречный и победителем аукциона в срок не позднее пяти дней со дня подписания протокола о результатах аукциона (проект договора купли-продажи прилагается).</w:t>
      </w:r>
    </w:p>
    <w:p w:rsidR="00BC5D2B" w:rsidRPr="000D245C" w:rsidRDefault="00BC5D2B" w:rsidP="00677D20">
      <w:pPr>
        <w:shd w:val="clear" w:color="auto" w:fill="FFFFFF"/>
        <w:tabs>
          <w:tab w:val="left" w:pos="1127"/>
        </w:tabs>
        <w:ind w:right="-27" w:firstLine="567"/>
        <w:jc w:val="both"/>
        <w:rPr>
          <w:sz w:val="28"/>
          <w:szCs w:val="28"/>
        </w:rPr>
      </w:pPr>
      <w:r w:rsidRPr="000D245C">
        <w:rPr>
          <w:spacing w:val="-19"/>
          <w:sz w:val="28"/>
          <w:szCs w:val="28"/>
        </w:rPr>
        <w:t>1</w:t>
      </w:r>
      <w:r w:rsidR="006A518E" w:rsidRPr="000D245C">
        <w:rPr>
          <w:spacing w:val="-19"/>
          <w:sz w:val="28"/>
          <w:szCs w:val="28"/>
        </w:rPr>
        <w:t>8</w:t>
      </w:r>
      <w:r w:rsidRPr="000D245C">
        <w:rPr>
          <w:spacing w:val="-19"/>
          <w:sz w:val="28"/>
          <w:szCs w:val="28"/>
        </w:rPr>
        <w:t>.</w:t>
      </w:r>
      <w:r w:rsidRPr="000D245C">
        <w:rPr>
          <w:sz w:val="28"/>
          <w:szCs w:val="28"/>
        </w:rPr>
        <w:tab/>
        <w:t>Ознакомиться с формой заявки, условиями договора купли-продажи</w:t>
      </w:r>
      <w:r w:rsidR="008455A5" w:rsidRPr="000D245C">
        <w:rPr>
          <w:sz w:val="28"/>
          <w:szCs w:val="28"/>
        </w:rPr>
        <w:t xml:space="preserve">, </w:t>
      </w:r>
      <w:r w:rsidRPr="000D245C">
        <w:rPr>
          <w:sz w:val="28"/>
          <w:szCs w:val="28"/>
        </w:rPr>
        <w:t>и получить дополнительную информацию можно с момента публикации по адресу: Свердловская область, город Заречный, улица Невского, 3, кабинет 207, по телефонам: (34377) 3-22-85.</w:t>
      </w:r>
    </w:p>
    <w:p w:rsidR="00716771" w:rsidRPr="000D245C" w:rsidRDefault="00BC5D2B" w:rsidP="00677D20">
      <w:pPr>
        <w:pStyle w:val="2"/>
        <w:spacing w:before="0" w:line="240" w:lineRule="auto"/>
        <w:ind w:right="-27" w:firstLine="567"/>
        <w:rPr>
          <w:sz w:val="28"/>
          <w:szCs w:val="28"/>
        </w:rPr>
      </w:pPr>
      <w:r w:rsidRPr="000D245C">
        <w:rPr>
          <w:sz w:val="28"/>
          <w:szCs w:val="28"/>
        </w:rPr>
        <w:t>1</w:t>
      </w:r>
      <w:r w:rsidR="006A518E" w:rsidRPr="000D245C">
        <w:rPr>
          <w:sz w:val="28"/>
          <w:szCs w:val="28"/>
        </w:rPr>
        <w:t>9</w:t>
      </w:r>
      <w:r w:rsidRPr="000D245C">
        <w:rPr>
          <w:sz w:val="28"/>
          <w:szCs w:val="28"/>
        </w:rPr>
        <w:t>. Оплата стоимости земельн</w:t>
      </w:r>
      <w:r w:rsidR="003C1A75" w:rsidRPr="000D245C">
        <w:rPr>
          <w:sz w:val="28"/>
          <w:szCs w:val="28"/>
        </w:rPr>
        <w:t>ого</w:t>
      </w:r>
      <w:r w:rsidRPr="000D245C">
        <w:rPr>
          <w:sz w:val="28"/>
          <w:szCs w:val="28"/>
        </w:rPr>
        <w:t xml:space="preserve"> участк</w:t>
      </w:r>
      <w:r w:rsidR="003C1A75" w:rsidRPr="000D245C">
        <w:rPr>
          <w:sz w:val="28"/>
          <w:szCs w:val="28"/>
        </w:rPr>
        <w:t>а</w:t>
      </w:r>
      <w:r w:rsidRPr="000D245C">
        <w:rPr>
          <w:sz w:val="28"/>
          <w:szCs w:val="28"/>
        </w:rPr>
        <w:t xml:space="preserve"> осуществляется победител</w:t>
      </w:r>
      <w:r w:rsidR="003C1A75" w:rsidRPr="000D245C">
        <w:rPr>
          <w:sz w:val="28"/>
          <w:szCs w:val="28"/>
        </w:rPr>
        <w:t>е</w:t>
      </w:r>
      <w:r w:rsidRPr="000D245C">
        <w:rPr>
          <w:sz w:val="28"/>
          <w:szCs w:val="28"/>
        </w:rPr>
        <w:t xml:space="preserve">м аукциона </w:t>
      </w:r>
      <w:r w:rsidR="00627A1B" w:rsidRPr="000D245C">
        <w:rPr>
          <w:sz w:val="28"/>
          <w:szCs w:val="28"/>
        </w:rPr>
        <w:t>в тече</w:t>
      </w:r>
      <w:r w:rsidRPr="000D245C">
        <w:rPr>
          <w:sz w:val="28"/>
          <w:szCs w:val="28"/>
        </w:rPr>
        <w:t xml:space="preserve">ние </w:t>
      </w:r>
      <w:r w:rsidR="00476032" w:rsidRPr="000D245C">
        <w:rPr>
          <w:sz w:val="28"/>
          <w:szCs w:val="28"/>
        </w:rPr>
        <w:t>5</w:t>
      </w:r>
      <w:r w:rsidRPr="000D245C">
        <w:rPr>
          <w:sz w:val="28"/>
          <w:szCs w:val="28"/>
        </w:rPr>
        <w:t xml:space="preserve"> (</w:t>
      </w:r>
      <w:r w:rsidR="001C7264" w:rsidRPr="000D245C">
        <w:rPr>
          <w:sz w:val="28"/>
          <w:szCs w:val="28"/>
        </w:rPr>
        <w:t>пяти</w:t>
      </w:r>
      <w:r w:rsidRPr="000D245C">
        <w:rPr>
          <w:sz w:val="28"/>
          <w:szCs w:val="28"/>
        </w:rPr>
        <w:t>) банковских дней со дня подписания договор</w:t>
      </w:r>
      <w:r w:rsidR="00100ADF" w:rsidRPr="000D245C">
        <w:rPr>
          <w:sz w:val="28"/>
          <w:szCs w:val="28"/>
        </w:rPr>
        <w:t>а</w:t>
      </w:r>
      <w:r w:rsidRPr="000D245C">
        <w:rPr>
          <w:sz w:val="28"/>
          <w:szCs w:val="28"/>
        </w:rPr>
        <w:t xml:space="preserve"> купли-продажи земельн</w:t>
      </w:r>
      <w:r w:rsidR="00100ADF" w:rsidRPr="000D245C">
        <w:rPr>
          <w:sz w:val="28"/>
          <w:szCs w:val="28"/>
        </w:rPr>
        <w:t>ого</w:t>
      </w:r>
      <w:r w:rsidRPr="000D245C">
        <w:rPr>
          <w:sz w:val="28"/>
          <w:szCs w:val="28"/>
        </w:rPr>
        <w:t xml:space="preserve"> участк</w:t>
      </w:r>
      <w:r w:rsidR="00100ADF" w:rsidRPr="000D245C">
        <w:rPr>
          <w:sz w:val="28"/>
          <w:szCs w:val="28"/>
        </w:rPr>
        <w:t>а</w:t>
      </w:r>
      <w:r w:rsidRPr="000D245C">
        <w:rPr>
          <w:sz w:val="28"/>
          <w:szCs w:val="28"/>
        </w:rPr>
        <w:t xml:space="preserve"> путем безналичного перечисления всей суммы единовременно на счет:</w:t>
      </w:r>
      <w:r w:rsidR="001209BE" w:rsidRPr="000D245C">
        <w:rPr>
          <w:sz w:val="28"/>
          <w:szCs w:val="28"/>
        </w:rPr>
        <w:t xml:space="preserve"> </w:t>
      </w:r>
    </w:p>
    <w:p w:rsidR="00716771" w:rsidRPr="000D245C" w:rsidRDefault="00B550E0" w:rsidP="00677D20">
      <w:pPr>
        <w:pStyle w:val="2"/>
        <w:tabs>
          <w:tab w:val="clear" w:pos="1127"/>
        </w:tabs>
        <w:spacing w:before="0" w:line="240" w:lineRule="auto"/>
        <w:ind w:right="-27" w:firstLine="567"/>
        <w:rPr>
          <w:sz w:val="28"/>
          <w:szCs w:val="28"/>
        </w:rPr>
      </w:pPr>
      <w:r w:rsidRPr="000D245C">
        <w:rPr>
          <w:sz w:val="28"/>
          <w:szCs w:val="28"/>
        </w:rPr>
        <w:t>ИНН 6609001932 Управление федерального казначейства (УФК) по Свердловской области (Ад</w:t>
      </w:r>
      <w:r w:rsidR="00324CA8" w:rsidRPr="000D245C">
        <w:rPr>
          <w:sz w:val="28"/>
          <w:szCs w:val="28"/>
        </w:rPr>
        <w:t xml:space="preserve">министрация городского округа Заречный), банк ГРКЦ ГУ Банка России по Свердловской области г.Екатеринбург, </w:t>
      </w:r>
      <w:r w:rsidR="00C41FDF" w:rsidRPr="000D245C">
        <w:rPr>
          <w:sz w:val="28"/>
          <w:szCs w:val="28"/>
        </w:rPr>
        <w:t>номер счета 40101810500000010010, БИК 046577</w:t>
      </w:r>
      <w:r w:rsidR="006D05D0" w:rsidRPr="000D245C">
        <w:rPr>
          <w:sz w:val="28"/>
          <w:szCs w:val="28"/>
        </w:rPr>
        <w:t xml:space="preserve">001, КПП 660901001, ОКТМО 65737000, код и вид налога 90111406012040000430 Доходы от продажи за </w:t>
      </w:r>
      <w:r w:rsidR="00120D99" w:rsidRPr="000D245C">
        <w:rPr>
          <w:sz w:val="28"/>
          <w:szCs w:val="28"/>
        </w:rPr>
        <w:t>земли до разграничения государственной собственности  на земли, расположенные в границах городских округов.</w:t>
      </w:r>
    </w:p>
    <w:p w:rsidR="00BC5D2B" w:rsidRPr="000D245C" w:rsidRDefault="006A518E" w:rsidP="00677D20">
      <w:pPr>
        <w:shd w:val="clear" w:color="auto" w:fill="FFFFFF"/>
        <w:tabs>
          <w:tab w:val="left" w:pos="1127"/>
        </w:tabs>
        <w:ind w:right="-27"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20</w:t>
      </w:r>
      <w:r w:rsidR="00BC5D2B" w:rsidRPr="000D245C">
        <w:rPr>
          <w:sz w:val="28"/>
          <w:szCs w:val="28"/>
        </w:rPr>
        <w:t>.</w:t>
      </w:r>
      <w:r w:rsidR="00221128" w:rsidRPr="000D245C">
        <w:rPr>
          <w:sz w:val="28"/>
          <w:szCs w:val="28"/>
        </w:rPr>
        <w:t xml:space="preserve"> </w:t>
      </w:r>
      <w:r w:rsidR="00BC5D2B" w:rsidRPr="000D245C">
        <w:rPr>
          <w:sz w:val="28"/>
          <w:szCs w:val="28"/>
        </w:rPr>
        <w:t>Расходы по регистрации права собственности покупателя на земельный участок несет Покупатель.</w:t>
      </w:r>
    </w:p>
    <w:p w:rsidR="00BC5D2B" w:rsidRPr="000D245C" w:rsidRDefault="00E050A5" w:rsidP="00677D20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2</w:t>
      </w:r>
      <w:r w:rsidR="006A518E" w:rsidRPr="000D245C">
        <w:rPr>
          <w:sz w:val="28"/>
          <w:szCs w:val="28"/>
        </w:rPr>
        <w:t>1</w:t>
      </w:r>
      <w:r w:rsidR="00BC5D2B" w:rsidRPr="000D245C">
        <w:rPr>
          <w:sz w:val="28"/>
          <w:szCs w:val="28"/>
        </w:rPr>
        <w:t>. Передача земельного участка Покупателю осуществляется по акту приема передачи после полной оплаты стоимости земельного участка.</w:t>
      </w:r>
    </w:p>
    <w:p w:rsidR="00BC5D2B" w:rsidRPr="000D245C" w:rsidRDefault="00BC5D2B" w:rsidP="00677D20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2</w:t>
      </w:r>
      <w:r w:rsidR="006A518E" w:rsidRPr="000D245C">
        <w:rPr>
          <w:sz w:val="28"/>
          <w:szCs w:val="28"/>
        </w:rPr>
        <w:t>2</w:t>
      </w:r>
      <w:r w:rsidRPr="000D245C">
        <w:rPr>
          <w:sz w:val="28"/>
          <w:szCs w:val="28"/>
        </w:rPr>
        <w:t>. В случае, если в аукционе участвовало менее 2-х участников; ни один из участников аукциона после троекратного объявления начальной цены не поднял билет</w:t>
      </w:r>
      <w:r w:rsidR="00113DA1" w:rsidRPr="000D245C">
        <w:rPr>
          <w:sz w:val="28"/>
          <w:szCs w:val="28"/>
        </w:rPr>
        <w:t>,</w:t>
      </w:r>
      <w:r w:rsidRPr="000D245C">
        <w:rPr>
          <w:sz w:val="28"/>
          <w:szCs w:val="28"/>
        </w:rPr>
        <w:t xml:space="preserve"> </w:t>
      </w:r>
      <w:r w:rsidR="00677D20" w:rsidRPr="000D245C">
        <w:rPr>
          <w:sz w:val="28"/>
          <w:szCs w:val="28"/>
        </w:rPr>
        <w:t xml:space="preserve">победитель аукциона </w:t>
      </w:r>
      <w:r w:rsidR="006C0272" w:rsidRPr="000D245C">
        <w:rPr>
          <w:sz w:val="28"/>
          <w:szCs w:val="28"/>
        </w:rPr>
        <w:t>уклон</w:t>
      </w:r>
      <w:r w:rsidR="000A331B" w:rsidRPr="000D245C">
        <w:rPr>
          <w:sz w:val="28"/>
          <w:szCs w:val="28"/>
        </w:rPr>
        <w:t>ил</w:t>
      </w:r>
      <w:r w:rsidR="006C0272" w:rsidRPr="000D245C">
        <w:rPr>
          <w:sz w:val="28"/>
          <w:szCs w:val="28"/>
        </w:rPr>
        <w:t xml:space="preserve">ся от подписания протокола о результатах торгов, заключения договора купли-продажи, аукцион </w:t>
      </w:r>
      <w:r w:rsidRPr="000D245C">
        <w:rPr>
          <w:sz w:val="28"/>
          <w:szCs w:val="28"/>
        </w:rPr>
        <w:t>признается несостоявшимся.</w:t>
      </w:r>
    </w:p>
    <w:p w:rsidR="00BC5D2B" w:rsidRPr="000D245C" w:rsidRDefault="00BC5D2B" w:rsidP="00677D20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0D245C">
        <w:rPr>
          <w:sz w:val="28"/>
          <w:szCs w:val="28"/>
        </w:rPr>
        <w:t>2</w:t>
      </w:r>
      <w:r w:rsidR="006A518E" w:rsidRPr="000D245C">
        <w:rPr>
          <w:sz w:val="28"/>
          <w:szCs w:val="28"/>
        </w:rPr>
        <w:t>3</w:t>
      </w:r>
      <w:r w:rsidRPr="000D245C">
        <w:rPr>
          <w:sz w:val="28"/>
          <w:szCs w:val="28"/>
        </w:rPr>
        <w:t>. В случае, если аукцион признан несостоявшимся в связи с тем, что в нем приняло участие менее двух участников, единственный участник аукциона не позднее, чем через 10 дней после дня проведения аукциона, вправе заключить договор купли-продажи земельного участка по начальной цене аукциона</w:t>
      </w:r>
      <w:r w:rsidR="00100ADF" w:rsidRPr="000D245C">
        <w:rPr>
          <w:sz w:val="28"/>
          <w:szCs w:val="28"/>
        </w:rPr>
        <w:t>.</w:t>
      </w:r>
      <w:r w:rsidRPr="000D245C">
        <w:rPr>
          <w:sz w:val="28"/>
          <w:szCs w:val="28"/>
        </w:rPr>
        <w:t xml:space="preserve"> </w:t>
      </w:r>
    </w:p>
    <w:p w:rsidR="00BC5D2B" w:rsidRPr="000D245C" w:rsidRDefault="00BC5D2B" w:rsidP="005B2E31">
      <w:pPr>
        <w:shd w:val="clear" w:color="auto" w:fill="FFFFFF"/>
        <w:tabs>
          <w:tab w:val="left" w:pos="1127"/>
        </w:tabs>
        <w:ind w:right="14" w:firstLine="724"/>
        <w:jc w:val="both"/>
        <w:rPr>
          <w:sz w:val="28"/>
          <w:szCs w:val="28"/>
        </w:rPr>
      </w:pPr>
    </w:p>
    <w:sectPr w:rsidR="00BC5D2B" w:rsidRPr="000D245C" w:rsidSect="000D245C">
      <w:headerReference w:type="default" r:id="rId7"/>
      <w:pgSz w:w="11909" w:h="16834" w:code="9"/>
      <w:pgMar w:top="1134" w:right="851" w:bottom="1134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13" w:rsidRDefault="00077513" w:rsidP="000D245C">
      <w:r>
        <w:separator/>
      </w:r>
    </w:p>
  </w:endnote>
  <w:endnote w:type="continuationSeparator" w:id="1">
    <w:p w:rsidR="00077513" w:rsidRDefault="00077513" w:rsidP="000D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13" w:rsidRDefault="00077513" w:rsidP="000D245C">
      <w:r>
        <w:separator/>
      </w:r>
    </w:p>
  </w:footnote>
  <w:footnote w:type="continuationSeparator" w:id="1">
    <w:p w:rsidR="00077513" w:rsidRDefault="00077513" w:rsidP="000D2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2956157"/>
      <w:docPartObj>
        <w:docPartGallery w:val="Page Numbers (Top of Page)"/>
        <w:docPartUnique/>
      </w:docPartObj>
    </w:sdtPr>
    <w:sdtContent>
      <w:p w:rsidR="000D245C" w:rsidRPr="000D245C" w:rsidRDefault="00B62EF9">
        <w:pPr>
          <w:pStyle w:val="ac"/>
          <w:jc w:val="center"/>
          <w:rPr>
            <w:sz w:val="28"/>
          </w:rPr>
        </w:pPr>
        <w:r w:rsidRPr="000D245C">
          <w:rPr>
            <w:sz w:val="28"/>
          </w:rPr>
          <w:fldChar w:fldCharType="begin"/>
        </w:r>
        <w:r w:rsidR="000D245C" w:rsidRPr="000D245C">
          <w:rPr>
            <w:sz w:val="28"/>
          </w:rPr>
          <w:instrText xml:space="preserve"> PAGE   \* MERGEFORMAT </w:instrText>
        </w:r>
        <w:r w:rsidRPr="000D245C">
          <w:rPr>
            <w:sz w:val="28"/>
          </w:rPr>
          <w:fldChar w:fldCharType="separate"/>
        </w:r>
        <w:r w:rsidR="007A122B">
          <w:rPr>
            <w:noProof/>
            <w:sz w:val="28"/>
          </w:rPr>
          <w:t>2</w:t>
        </w:r>
        <w:r w:rsidRPr="000D245C">
          <w:rPr>
            <w:sz w:val="28"/>
          </w:rPr>
          <w:fldChar w:fldCharType="end"/>
        </w:r>
      </w:p>
    </w:sdtContent>
  </w:sdt>
  <w:p w:rsidR="000D245C" w:rsidRPr="000D245C" w:rsidRDefault="000D245C">
    <w:pPr>
      <w:pStyle w:val="ac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DC26C8"/>
    <w:lvl w:ilvl="0">
      <w:numFmt w:val="bullet"/>
      <w:lvlText w:val="*"/>
      <w:lvlJc w:val="left"/>
    </w:lvl>
  </w:abstractNum>
  <w:abstractNum w:abstractNumId="1">
    <w:nsid w:val="14B768C6"/>
    <w:multiLevelType w:val="singleLevel"/>
    <w:tmpl w:val="8F648FB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72075A"/>
    <w:multiLevelType w:val="singleLevel"/>
    <w:tmpl w:val="96408FEA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">
    <w:nsid w:val="250B46CF"/>
    <w:multiLevelType w:val="singleLevel"/>
    <w:tmpl w:val="483A3ECA"/>
    <w:lvl w:ilvl="0">
      <w:start w:val="1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">
    <w:nsid w:val="394C4FB5"/>
    <w:multiLevelType w:val="multilevel"/>
    <w:tmpl w:val="8EA285B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85"/>
        </w:tabs>
        <w:ind w:left="358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73"/>
        </w:tabs>
        <w:ind w:left="4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61"/>
        </w:tabs>
        <w:ind w:left="5161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949"/>
        </w:tabs>
        <w:ind w:left="5949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37"/>
        </w:tabs>
        <w:ind w:left="6737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70"/>
        </w:tabs>
        <w:ind w:left="7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658"/>
        </w:tabs>
        <w:ind w:left="8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06"/>
        </w:tabs>
        <w:ind w:left="9806" w:hanging="1800"/>
      </w:pPr>
      <w:rPr>
        <w:rFonts w:hint="default"/>
      </w:rPr>
    </w:lvl>
  </w:abstractNum>
  <w:abstractNum w:abstractNumId="5">
    <w:nsid w:val="3DB32B12"/>
    <w:multiLevelType w:val="hybridMultilevel"/>
    <w:tmpl w:val="3524F82C"/>
    <w:lvl w:ilvl="0" w:tplc="3F529EC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196369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3FE262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F869AC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78AE64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7647AB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1A8995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D544BB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5BA7EB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0F3119D"/>
    <w:multiLevelType w:val="singleLevel"/>
    <w:tmpl w:val="C5F269B2"/>
    <w:lvl w:ilvl="0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>
    <w:nsid w:val="61EC75CD"/>
    <w:multiLevelType w:val="hybridMultilevel"/>
    <w:tmpl w:val="104C8010"/>
    <w:lvl w:ilvl="0" w:tplc="BC06C8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EBC91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4D4D0B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4D220C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B340E1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C26767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7962C4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254632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FF6723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4791735"/>
    <w:multiLevelType w:val="singleLevel"/>
    <w:tmpl w:val="222428E8"/>
    <w:lvl w:ilvl="0">
      <w:start w:val="12"/>
      <w:numFmt w:val="bullet"/>
      <w:lvlText w:val="-"/>
      <w:lvlJc w:val="left"/>
      <w:pPr>
        <w:tabs>
          <w:tab w:val="num" w:pos="1087"/>
        </w:tabs>
        <w:ind w:left="1087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050A5"/>
    <w:rsid w:val="0004051B"/>
    <w:rsid w:val="0005621E"/>
    <w:rsid w:val="0006397F"/>
    <w:rsid w:val="00063A63"/>
    <w:rsid w:val="00075D6A"/>
    <w:rsid w:val="00077513"/>
    <w:rsid w:val="000A331B"/>
    <w:rsid w:val="000C22A8"/>
    <w:rsid w:val="000C3867"/>
    <w:rsid w:val="000D1868"/>
    <w:rsid w:val="000D245C"/>
    <w:rsid w:val="000D4F33"/>
    <w:rsid w:val="000D7F95"/>
    <w:rsid w:val="000E6539"/>
    <w:rsid w:val="00100ADF"/>
    <w:rsid w:val="0010342D"/>
    <w:rsid w:val="00113DA1"/>
    <w:rsid w:val="00114842"/>
    <w:rsid w:val="001209BE"/>
    <w:rsid w:val="00120D99"/>
    <w:rsid w:val="00131233"/>
    <w:rsid w:val="0013302E"/>
    <w:rsid w:val="001422A1"/>
    <w:rsid w:val="001B133C"/>
    <w:rsid w:val="001B50CE"/>
    <w:rsid w:val="001C2754"/>
    <w:rsid w:val="001C7264"/>
    <w:rsid w:val="00216F54"/>
    <w:rsid w:val="00221128"/>
    <w:rsid w:val="002D016E"/>
    <w:rsid w:val="002E144F"/>
    <w:rsid w:val="002E7471"/>
    <w:rsid w:val="00300044"/>
    <w:rsid w:val="00300B69"/>
    <w:rsid w:val="00310FA1"/>
    <w:rsid w:val="00324CA8"/>
    <w:rsid w:val="00360DFB"/>
    <w:rsid w:val="003612CE"/>
    <w:rsid w:val="00362502"/>
    <w:rsid w:val="0038452B"/>
    <w:rsid w:val="003B5CD0"/>
    <w:rsid w:val="003C1A75"/>
    <w:rsid w:val="0040071A"/>
    <w:rsid w:val="00404A55"/>
    <w:rsid w:val="004114B0"/>
    <w:rsid w:val="00426EF7"/>
    <w:rsid w:val="004353A7"/>
    <w:rsid w:val="0043692F"/>
    <w:rsid w:val="00476032"/>
    <w:rsid w:val="004949DB"/>
    <w:rsid w:val="004B5CE4"/>
    <w:rsid w:val="004E5854"/>
    <w:rsid w:val="004F3BED"/>
    <w:rsid w:val="005005C8"/>
    <w:rsid w:val="005044E9"/>
    <w:rsid w:val="005154EA"/>
    <w:rsid w:val="00522303"/>
    <w:rsid w:val="00523B2E"/>
    <w:rsid w:val="00555E6D"/>
    <w:rsid w:val="00567385"/>
    <w:rsid w:val="00592679"/>
    <w:rsid w:val="005A0933"/>
    <w:rsid w:val="005B2E31"/>
    <w:rsid w:val="005D088C"/>
    <w:rsid w:val="00600F08"/>
    <w:rsid w:val="006036D2"/>
    <w:rsid w:val="006048EB"/>
    <w:rsid w:val="00604E0D"/>
    <w:rsid w:val="00606E62"/>
    <w:rsid w:val="00627A1B"/>
    <w:rsid w:val="00627B47"/>
    <w:rsid w:val="00677D20"/>
    <w:rsid w:val="006865E8"/>
    <w:rsid w:val="006A518E"/>
    <w:rsid w:val="006A6F87"/>
    <w:rsid w:val="006B394D"/>
    <w:rsid w:val="006C0272"/>
    <w:rsid w:val="006D05D0"/>
    <w:rsid w:val="006D4184"/>
    <w:rsid w:val="006D4AA2"/>
    <w:rsid w:val="006D7F64"/>
    <w:rsid w:val="006E414F"/>
    <w:rsid w:val="00716771"/>
    <w:rsid w:val="0072616B"/>
    <w:rsid w:val="007465DC"/>
    <w:rsid w:val="00787F4A"/>
    <w:rsid w:val="00794027"/>
    <w:rsid w:val="007A122B"/>
    <w:rsid w:val="007A28DF"/>
    <w:rsid w:val="007A5224"/>
    <w:rsid w:val="007C619A"/>
    <w:rsid w:val="007D285A"/>
    <w:rsid w:val="007D335B"/>
    <w:rsid w:val="007E2E8C"/>
    <w:rsid w:val="007E52DF"/>
    <w:rsid w:val="007F1F87"/>
    <w:rsid w:val="00806777"/>
    <w:rsid w:val="008455A5"/>
    <w:rsid w:val="008548D6"/>
    <w:rsid w:val="008730CF"/>
    <w:rsid w:val="0087787E"/>
    <w:rsid w:val="00882814"/>
    <w:rsid w:val="00893494"/>
    <w:rsid w:val="008A2477"/>
    <w:rsid w:val="008D691C"/>
    <w:rsid w:val="008F112C"/>
    <w:rsid w:val="008F62DA"/>
    <w:rsid w:val="00913766"/>
    <w:rsid w:val="009205B7"/>
    <w:rsid w:val="009345FF"/>
    <w:rsid w:val="00942EBF"/>
    <w:rsid w:val="009522CB"/>
    <w:rsid w:val="00962788"/>
    <w:rsid w:val="00977872"/>
    <w:rsid w:val="00985C31"/>
    <w:rsid w:val="009A6524"/>
    <w:rsid w:val="00A25A0E"/>
    <w:rsid w:val="00A33018"/>
    <w:rsid w:val="00A44B22"/>
    <w:rsid w:val="00A605AB"/>
    <w:rsid w:val="00A63178"/>
    <w:rsid w:val="00A703C2"/>
    <w:rsid w:val="00A73365"/>
    <w:rsid w:val="00AA55D6"/>
    <w:rsid w:val="00AC5B77"/>
    <w:rsid w:val="00AC733B"/>
    <w:rsid w:val="00AD0DA7"/>
    <w:rsid w:val="00AF41C9"/>
    <w:rsid w:val="00AF6232"/>
    <w:rsid w:val="00B0198E"/>
    <w:rsid w:val="00B108EC"/>
    <w:rsid w:val="00B13F0F"/>
    <w:rsid w:val="00B30C21"/>
    <w:rsid w:val="00B35127"/>
    <w:rsid w:val="00B550E0"/>
    <w:rsid w:val="00B62EF9"/>
    <w:rsid w:val="00B64BE5"/>
    <w:rsid w:val="00B77BC6"/>
    <w:rsid w:val="00B942B2"/>
    <w:rsid w:val="00BA6C31"/>
    <w:rsid w:val="00BB13E7"/>
    <w:rsid w:val="00BC3FBD"/>
    <w:rsid w:val="00BC4522"/>
    <w:rsid w:val="00BC45D6"/>
    <w:rsid w:val="00BC5D2B"/>
    <w:rsid w:val="00BC6CDF"/>
    <w:rsid w:val="00BD6B52"/>
    <w:rsid w:val="00C022A9"/>
    <w:rsid w:val="00C1372D"/>
    <w:rsid w:val="00C21295"/>
    <w:rsid w:val="00C237E0"/>
    <w:rsid w:val="00C41FDF"/>
    <w:rsid w:val="00C565D9"/>
    <w:rsid w:val="00C74C63"/>
    <w:rsid w:val="00C844E0"/>
    <w:rsid w:val="00C95F4F"/>
    <w:rsid w:val="00CA6349"/>
    <w:rsid w:val="00CC0B24"/>
    <w:rsid w:val="00CC2BAB"/>
    <w:rsid w:val="00CD5416"/>
    <w:rsid w:val="00CF3ADB"/>
    <w:rsid w:val="00D4560C"/>
    <w:rsid w:val="00D4589B"/>
    <w:rsid w:val="00D54A37"/>
    <w:rsid w:val="00D65C8B"/>
    <w:rsid w:val="00D66DEE"/>
    <w:rsid w:val="00D8515D"/>
    <w:rsid w:val="00DA48D7"/>
    <w:rsid w:val="00E01534"/>
    <w:rsid w:val="00E050A5"/>
    <w:rsid w:val="00E20636"/>
    <w:rsid w:val="00E5092E"/>
    <w:rsid w:val="00E620FE"/>
    <w:rsid w:val="00E81FC0"/>
    <w:rsid w:val="00EB2278"/>
    <w:rsid w:val="00EB4A1C"/>
    <w:rsid w:val="00ED0110"/>
    <w:rsid w:val="00EE7240"/>
    <w:rsid w:val="00F03708"/>
    <w:rsid w:val="00F14340"/>
    <w:rsid w:val="00F16EC3"/>
    <w:rsid w:val="00F23932"/>
    <w:rsid w:val="00F63756"/>
    <w:rsid w:val="00F82CF6"/>
    <w:rsid w:val="00F84E06"/>
    <w:rsid w:val="00FB154A"/>
    <w:rsid w:val="00FE2622"/>
    <w:rsid w:val="00FE5CF4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53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01534"/>
    <w:pPr>
      <w:keepNext/>
      <w:shd w:val="clear" w:color="auto" w:fill="FFFFFF"/>
      <w:ind w:left="54"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534"/>
    <w:rPr>
      <w:color w:val="0000FF"/>
      <w:u w:val="single"/>
    </w:rPr>
  </w:style>
  <w:style w:type="paragraph" w:styleId="a4">
    <w:name w:val="Normal (Web)"/>
    <w:basedOn w:val="a"/>
    <w:rsid w:val="00E01534"/>
    <w:pPr>
      <w:widowControl/>
      <w:autoSpaceDE/>
      <w:autoSpaceDN/>
      <w:adjustRightInd/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a5">
    <w:name w:val="Стиль"/>
    <w:rsid w:val="00E015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Title"/>
    <w:basedOn w:val="a"/>
    <w:qFormat/>
    <w:rsid w:val="00E01534"/>
    <w:pPr>
      <w:widowControl/>
      <w:autoSpaceDE/>
      <w:autoSpaceDN/>
      <w:adjustRightInd/>
      <w:jc w:val="center"/>
    </w:pPr>
    <w:rPr>
      <w:sz w:val="28"/>
    </w:rPr>
  </w:style>
  <w:style w:type="paragraph" w:styleId="a7">
    <w:name w:val="Body Text Indent"/>
    <w:basedOn w:val="a"/>
    <w:rsid w:val="00E01534"/>
    <w:pPr>
      <w:shd w:val="clear" w:color="auto" w:fill="FFFFFF"/>
      <w:spacing w:line="281" w:lineRule="exact"/>
      <w:ind w:right="43" w:firstLine="706"/>
      <w:jc w:val="both"/>
    </w:pPr>
    <w:rPr>
      <w:sz w:val="24"/>
    </w:rPr>
  </w:style>
  <w:style w:type="paragraph" w:styleId="2">
    <w:name w:val="Body Text Indent 2"/>
    <w:basedOn w:val="a"/>
    <w:rsid w:val="00E01534"/>
    <w:pPr>
      <w:shd w:val="clear" w:color="auto" w:fill="FFFFFF"/>
      <w:tabs>
        <w:tab w:val="left" w:pos="1127"/>
      </w:tabs>
      <w:spacing w:before="4" w:line="277" w:lineRule="exact"/>
      <w:ind w:right="14" w:firstLine="724"/>
      <w:jc w:val="both"/>
    </w:pPr>
    <w:rPr>
      <w:sz w:val="24"/>
    </w:rPr>
  </w:style>
  <w:style w:type="paragraph" w:styleId="3">
    <w:name w:val="Body Text Indent 3"/>
    <w:basedOn w:val="a"/>
    <w:rsid w:val="00E01534"/>
    <w:pPr>
      <w:shd w:val="clear" w:color="auto" w:fill="FFFFFF"/>
      <w:tabs>
        <w:tab w:val="left" w:pos="5812"/>
        <w:tab w:val="left" w:pos="5954"/>
        <w:tab w:val="left" w:pos="8080"/>
      </w:tabs>
      <w:spacing w:line="277" w:lineRule="exact"/>
      <w:ind w:left="50" w:firstLine="738"/>
      <w:jc w:val="both"/>
    </w:pPr>
    <w:rPr>
      <w:sz w:val="24"/>
    </w:rPr>
  </w:style>
  <w:style w:type="paragraph" w:styleId="a8">
    <w:name w:val="Body Text"/>
    <w:basedOn w:val="a"/>
    <w:rsid w:val="00E01534"/>
    <w:pPr>
      <w:shd w:val="clear" w:color="auto" w:fill="FFFFFF"/>
      <w:tabs>
        <w:tab w:val="left" w:pos="1073"/>
      </w:tabs>
      <w:jc w:val="both"/>
    </w:pPr>
    <w:rPr>
      <w:sz w:val="24"/>
    </w:rPr>
  </w:style>
  <w:style w:type="paragraph" w:styleId="a9">
    <w:name w:val="Block Text"/>
    <w:basedOn w:val="a"/>
    <w:rsid w:val="00E01534"/>
    <w:pPr>
      <w:shd w:val="clear" w:color="auto" w:fill="FFFFFF"/>
      <w:spacing w:line="281" w:lineRule="exact"/>
      <w:ind w:left="11" w:right="32" w:firstLine="698"/>
      <w:jc w:val="both"/>
    </w:pPr>
    <w:rPr>
      <w:sz w:val="24"/>
    </w:rPr>
  </w:style>
  <w:style w:type="paragraph" w:styleId="20">
    <w:name w:val="Body Text 2"/>
    <w:basedOn w:val="a"/>
    <w:rsid w:val="00F82CF6"/>
    <w:pPr>
      <w:spacing w:after="120" w:line="480" w:lineRule="auto"/>
    </w:pPr>
  </w:style>
  <w:style w:type="paragraph" w:styleId="aa">
    <w:name w:val="Balloon Text"/>
    <w:basedOn w:val="a"/>
    <w:semiHidden/>
    <w:rsid w:val="00131233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"/>
    <w:basedOn w:val="a"/>
    <w:rsid w:val="00985C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rsid w:val="000D24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245C"/>
  </w:style>
  <w:style w:type="paragraph" w:styleId="ae">
    <w:name w:val="footer"/>
    <w:basedOn w:val="a"/>
    <w:link w:val="af"/>
    <w:rsid w:val="000D24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2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MUGISO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Ershov</dc:creator>
  <cp:lastModifiedBy>sveta</cp:lastModifiedBy>
  <cp:revision>7</cp:revision>
  <cp:lastPrinted>2014-09-22T03:41:00Z</cp:lastPrinted>
  <dcterms:created xsi:type="dcterms:W3CDTF">2014-09-14T12:32:00Z</dcterms:created>
  <dcterms:modified xsi:type="dcterms:W3CDTF">2014-09-22T03:42:00Z</dcterms:modified>
</cp:coreProperties>
</file>