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A1" w:rsidRPr="007D3AC4" w:rsidRDefault="009959A1" w:rsidP="009959A1">
      <w:r w:rsidRPr="007D3AC4">
        <w:rPr>
          <w:noProof/>
        </w:rPr>
        <w:drawing>
          <wp:inline distT="0" distB="0" distL="0" distR="0" wp14:anchorId="1AFBFC88" wp14:editId="5013A9B9">
            <wp:extent cx="2314575" cy="2352675"/>
            <wp:effectExtent l="19050" t="0" r="9525" b="0"/>
            <wp:docPr id="1" name="Рисунок 9" descr="Описание: Описание: D:\Documents\ИП\Логотип\logo_PROGRAD2-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D:\Documents\ИП\Логотип\logo_PROGRAD2-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076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A1" w:rsidRPr="007D3AC4" w:rsidRDefault="009959A1" w:rsidP="009959A1"/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F55B12" w:rsidRPr="007D3AC4" w:rsidRDefault="00BF3B7E" w:rsidP="00F55B12">
      <w:pPr>
        <w:tabs>
          <w:tab w:val="left" w:pos="3784"/>
        </w:tabs>
        <w:jc w:val="center"/>
        <w:rPr>
          <w:rFonts w:ascii="Times New Roman" w:hAnsi="Times New Roman"/>
          <w:b/>
          <w:sz w:val="40"/>
          <w:szCs w:val="40"/>
        </w:rPr>
      </w:pPr>
      <w:r w:rsidRPr="007D3AC4">
        <w:rPr>
          <w:rFonts w:ascii="Times New Roman" w:hAnsi="Times New Roman"/>
          <w:b/>
          <w:sz w:val="40"/>
          <w:szCs w:val="40"/>
        </w:rPr>
        <w:t>ДОКУМЕНТАЦИЯ ПО ПЛАНИРОВКЕ ТЕРРИТОРИИ СЕЛА ШАЙДУРИХА</w:t>
      </w:r>
    </w:p>
    <w:p w:rsidR="00F55B12" w:rsidRPr="007D3AC4" w:rsidRDefault="00F55B12" w:rsidP="00F55B1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D3AC4">
        <w:rPr>
          <w:rFonts w:ascii="Times New Roman" w:hAnsi="Times New Roman"/>
          <w:b/>
          <w:sz w:val="36"/>
          <w:szCs w:val="36"/>
        </w:rPr>
        <w:t>Невьянский городской округ</w:t>
      </w:r>
    </w:p>
    <w:p w:rsidR="00F55B12" w:rsidRPr="007D3AC4" w:rsidRDefault="00F55B12" w:rsidP="009959A1">
      <w:pPr>
        <w:tabs>
          <w:tab w:val="center" w:pos="4678"/>
          <w:tab w:val="left" w:pos="7770"/>
        </w:tabs>
        <w:rPr>
          <w:rFonts w:ascii="Times New Roman" w:hAnsi="Times New Roman"/>
          <w:b/>
          <w:sz w:val="36"/>
          <w:szCs w:val="36"/>
        </w:rPr>
      </w:pPr>
    </w:p>
    <w:p w:rsidR="009959A1" w:rsidRPr="007D3AC4" w:rsidRDefault="009959A1" w:rsidP="009959A1">
      <w:pPr>
        <w:tabs>
          <w:tab w:val="center" w:pos="4678"/>
          <w:tab w:val="left" w:pos="7770"/>
        </w:tabs>
        <w:rPr>
          <w:rFonts w:ascii="Times New Roman" w:hAnsi="Times New Roman"/>
          <w:b/>
          <w:sz w:val="36"/>
          <w:szCs w:val="36"/>
        </w:rPr>
      </w:pPr>
      <w:r w:rsidRPr="007D3AC4">
        <w:rPr>
          <w:rFonts w:ascii="Times New Roman" w:hAnsi="Times New Roman"/>
          <w:b/>
          <w:sz w:val="36"/>
          <w:szCs w:val="36"/>
        </w:rPr>
        <w:tab/>
      </w: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959A1" w:rsidRPr="007D3AC4" w:rsidRDefault="009959A1" w:rsidP="009959A1">
      <w:pPr>
        <w:jc w:val="center"/>
        <w:rPr>
          <w:rFonts w:ascii="Times New Roman" w:hAnsi="Times New Roman"/>
          <w:b/>
          <w:sz w:val="32"/>
          <w:szCs w:val="32"/>
        </w:rPr>
      </w:pPr>
      <w:r w:rsidRPr="007D3AC4">
        <w:rPr>
          <w:rFonts w:ascii="Times New Roman" w:hAnsi="Times New Roman"/>
          <w:b/>
          <w:color w:val="000000"/>
          <w:sz w:val="32"/>
          <w:szCs w:val="32"/>
        </w:rPr>
        <w:t xml:space="preserve">Книга </w:t>
      </w:r>
      <w:r w:rsidR="00EC023C" w:rsidRPr="007D3AC4"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7D3AC4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  <w:r w:rsidR="00FC5E18" w:rsidRPr="007D3AC4">
        <w:rPr>
          <w:rFonts w:ascii="Times New Roman" w:hAnsi="Times New Roman"/>
          <w:b/>
          <w:sz w:val="32"/>
          <w:szCs w:val="32"/>
        </w:rPr>
        <w:t>Положения о размещении объектов капитального строительства и характеристик планируемого развития территории</w:t>
      </w: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9959A1" w:rsidRPr="007D3AC4" w:rsidRDefault="009959A1" w:rsidP="009959A1">
      <w:pPr>
        <w:tabs>
          <w:tab w:val="left" w:pos="3784"/>
        </w:tabs>
        <w:rPr>
          <w:rFonts w:ascii="Times New Roman" w:hAnsi="Times New Roman"/>
          <w:b/>
          <w:sz w:val="44"/>
          <w:szCs w:val="44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9959A1" w:rsidRPr="007D3AC4" w:rsidRDefault="009959A1" w:rsidP="00701EDC">
      <w:pPr>
        <w:tabs>
          <w:tab w:val="left" w:pos="3784"/>
        </w:tabs>
        <w:jc w:val="center"/>
        <w:rPr>
          <w:rFonts w:ascii="Times New Roman" w:hAnsi="Times New Roman"/>
          <w:b/>
          <w:sz w:val="24"/>
          <w:szCs w:val="24"/>
        </w:rPr>
      </w:pPr>
      <w:r w:rsidRPr="007D3AC4">
        <w:rPr>
          <w:rFonts w:ascii="Times New Roman" w:hAnsi="Times New Roman"/>
          <w:b/>
          <w:sz w:val="24"/>
          <w:szCs w:val="24"/>
        </w:rPr>
        <w:t>Екатеринбург, 201</w:t>
      </w:r>
      <w:r w:rsidR="00BC7DE1" w:rsidRPr="007D3AC4">
        <w:rPr>
          <w:rFonts w:ascii="Times New Roman" w:hAnsi="Times New Roman"/>
          <w:b/>
          <w:sz w:val="24"/>
          <w:szCs w:val="24"/>
        </w:rPr>
        <w:t>7</w:t>
      </w: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9959A1" w:rsidRPr="007D3AC4" w:rsidRDefault="009959A1" w:rsidP="009959A1">
      <w:pPr>
        <w:tabs>
          <w:tab w:val="left" w:pos="3784"/>
        </w:tabs>
        <w:jc w:val="center"/>
        <w:rPr>
          <w:rFonts w:ascii="Times New Roman" w:hAnsi="Times New Roman"/>
          <w:b/>
          <w:sz w:val="36"/>
          <w:szCs w:val="44"/>
        </w:rPr>
      </w:pPr>
    </w:p>
    <w:p w:rsidR="00BC7DE1" w:rsidRPr="007D3AC4" w:rsidRDefault="00BC7DE1" w:rsidP="00BC7DE1">
      <w:pPr>
        <w:tabs>
          <w:tab w:val="left" w:pos="3784"/>
        </w:tabs>
        <w:ind w:left="1701" w:hanging="1701"/>
        <w:rPr>
          <w:rFonts w:ascii="Times New Roman" w:hAnsi="Times New Roman"/>
          <w:sz w:val="32"/>
          <w:szCs w:val="44"/>
        </w:rPr>
      </w:pPr>
      <w:r w:rsidRPr="007D3AC4">
        <w:rPr>
          <w:rFonts w:ascii="Times New Roman" w:hAnsi="Times New Roman"/>
          <w:sz w:val="32"/>
          <w:szCs w:val="44"/>
        </w:rPr>
        <w:t xml:space="preserve">Заказчик: </w:t>
      </w:r>
      <w:r w:rsidRPr="007D3AC4">
        <w:rPr>
          <w:rFonts w:ascii="Times New Roman" w:hAnsi="Times New Roman"/>
          <w:i/>
          <w:sz w:val="32"/>
          <w:szCs w:val="44"/>
        </w:rPr>
        <w:t>Администрация Невьянского городского округа</w:t>
      </w:r>
    </w:p>
    <w:p w:rsidR="00BC7DE1" w:rsidRPr="007D3AC4" w:rsidRDefault="00BC7DE1" w:rsidP="00BC7DE1">
      <w:pPr>
        <w:tabs>
          <w:tab w:val="left" w:pos="0"/>
        </w:tabs>
        <w:rPr>
          <w:rFonts w:ascii="Times New Roman" w:hAnsi="Times New Roman"/>
          <w:sz w:val="32"/>
          <w:szCs w:val="44"/>
        </w:rPr>
      </w:pPr>
    </w:p>
    <w:p w:rsidR="00BC7DE1" w:rsidRPr="007D3AC4" w:rsidRDefault="00BC7DE1" w:rsidP="00BC7DE1">
      <w:pPr>
        <w:ind w:left="1276" w:hanging="1276"/>
        <w:rPr>
          <w:rFonts w:ascii="Times New Roman" w:hAnsi="Times New Roman"/>
          <w:i/>
          <w:sz w:val="32"/>
          <w:szCs w:val="32"/>
        </w:rPr>
      </w:pPr>
      <w:r w:rsidRPr="007D3AC4">
        <w:rPr>
          <w:rFonts w:ascii="Times New Roman" w:hAnsi="Times New Roman"/>
          <w:sz w:val="32"/>
          <w:szCs w:val="44"/>
        </w:rPr>
        <w:t xml:space="preserve">Договор: </w:t>
      </w:r>
      <w:r w:rsidRPr="007D3AC4">
        <w:rPr>
          <w:rFonts w:ascii="Times New Roman" w:hAnsi="Times New Roman"/>
          <w:i/>
          <w:sz w:val="32"/>
          <w:szCs w:val="32"/>
        </w:rPr>
        <w:t>Муниципальный контракт от «27» июня 2017 №51-ЭА-17</w:t>
      </w:r>
    </w:p>
    <w:p w:rsidR="00BC7DE1" w:rsidRPr="007D3AC4" w:rsidRDefault="00BC7DE1" w:rsidP="00BC7DE1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32"/>
        </w:rPr>
      </w:pPr>
    </w:p>
    <w:p w:rsidR="00BC7DE1" w:rsidRPr="007D3AC4" w:rsidRDefault="00BC7DE1" w:rsidP="00BC7DE1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7D3AC4">
        <w:rPr>
          <w:rFonts w:ascii="Times New Roman" w:hAnsi="Times New Roman"/>
          <w:sz w:val="32"/>
          <w:szCs w:val="44"/>
        </w:rPr>
        <w:t xml:space="preserve">Исполнитель: </w:t>
      </w:r>
      <w:r w:rsidRPr="007D3AC4">
        <w:rPr>
          <w:rFonts w:ascii="Times New Roman" w:hAnsi="Times New Roman"/>
          <w:i/>
          <w:sz w:val="32"/>
          <w:szCs w:val="44"/>
        </w:rPr>
        <w:t xml:space="preserve">Градостроительная мастерская «ПроГрад» </w:t>
      </w:r>
    </w:p>
    <w:p w:rsidR="00BC7DE1" w:rsidRPr="007D3AC4" w:rsidRDefault="00BC7DE1" w:rsidP="00BC7DE1">
      <w:pPr>
        <w:tabs>
          <w:tab w:val="left" w:pos="3784"/>
        </w:tabs>
        <w:ind w:left="1418" w:hanging="1418"/>
        <w:rPr>
          <w:rFonts w:ascii="Times New Roman" w:hAnsi="Times New Roman"/>
          <w:i/>
          <w:sz w:val="32"/>
          <w:szCs w:val="44"/>
        </w:rPr>
      </w:pPr>
      <w:r w:rsidRPr="007D3AC4">
        <w:rPr>
          <w:rFonts w:ascii="Times New Roman" w:hAnsi="Times New Roman"/>
          <w:i/>
          <w:sz w:val="32"/>
          <w:szCs w:val="44"/>
        </w:rPr>
        <w:t>ИП Гусельников Кирилл Александрович</w:t>
      </w:r>
    </w:p>
    <w:p w:rsidR="008A2EB0" w:rsidRPr="007D3AC4" w:rsidRDefault="009959A1" w:rsidP="008A2EB0">
      <w:pPr>
        <w:jc w:val="center"/>
        <w:rPr>
          <w:rFonts w:ascii="Times New Roman" w:hAnsi="Times New Roman"/>
          <w:b/>
          <w:sz w:val="28"/>
          <w:szCs w:val="44"/>
        </w:rPr>
      </w:pPr>
      <w:r w:rsidRPr="007D3AC4">
        <w:rPr>
          <w:rFonts w:ascii="Times New Roman" w:hAnsi="Times New Roman"/>
          <w:i/>
          <w:sz w:val="32"/>
          <w:szCs w:val="44"/>
        </w:rPr>
        <w:br w:type="page"/>
      </w:r>
      <w:r w:rsidR="008A2EB0" w:rsidRPr="007D3AC4">
        <w:rPr>
          <w:rFonts w:ascii="Times New Roman" w:hAnsi="Times New Roman"/>
          <w:b/>
          <w:sz w:val="28"/>
          <w:szCs w:val="44"/>
        </w:rPr>
        <w:lastRenderedPageBreak/>
        <w:t>Авторский коллектив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2717"/>
        <w:gridCol w:w="2718"/>
      </w:tblGrid>
      <w:tr w:rsidR="008A2EB0" w:rsidRPr="007D3AC4" w:rsidTr="00E30219"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7D3AC4">
              <w:rPr>
                <w:rFonts w:ascii="Times New Roman" w:hAnsi="Times New Roman"/>
                <w:b/>
                <w:i/>
                <w:sz w:val="28"/>
                <w:szCs w:val="44"/>
              </w:rPr>
              <w:t>Должность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7D3AC4">
              <w:rPr>
                <w:rFonts w:ascii="Times New Roman" w:hAnsi="Times New Roman"/>
                <w:b/>
                <w:i/>
                <w:sz w:val="28"/>
                <w:szCs w:val="44"/>
              </w:rPr>
              <w:t>ФИО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44"/>
              </w:rPr>
            </w:pPr>
            <w:r w:rsidRPr="007D3AC4">
              <w:rPr>
                <w:rFonts w:ascii="Times New Roman" w:hAnsi="Times New Roman"/>
                <w:b/>
                <w:i/>
                <w:sz w:val="28"/>
                <w:szCs w:val="44"/>
              </w:rPr>
              <w:t>Подпись</w:t>
            </w:r>
          </w:p>
        </w:tc>
      </w:tr>
      <w:tr w:rsidR="008A2EB0" w:rsidRPr="007D3AC4" w:rsidTr="00E30219">
        <w:trPr>
          <w:trHeight w:val="527"/>
        </w:trPr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Директор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Гусельников К.А.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8A2EB0" w:rsidRPr="007D3AC4" w:rsidTr="00E30219">
        <w:trPr>
          <w:trHeight w:val="574"/>
        </w:trPr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Г</w:t>
            </w:r>
            <w:r w:rsidR="000C462A" w:rsidRPr="007D3AC4">
              <w:rPr>
                <w:rFonts w:ascii="Times New Roman" w:hAnsi="Times New Roman"/>
                <w:sz w:val="28"/>
                <w:szCs w:val="44"/>
              </w:rPr>
              <w:t>А</w:t>
            </w:r>
            <w:r w:rsidRPr="007D3AC4">
              <w:rPr>
                <w:rFonts w:ascii="Times New Roman" w:hAnsi="Times New Roman"/>
                <w:sz w:val="28"/>
                <w:szCs w:val="44"/>
              </w:rPr>
              <w:t>П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proofErr w:type="spellStart"/>
            <w:r w:rsidRPr="007D3AC4">
              <w:rPr>
                <w:rFonts w:ascii="Times New Roman" w:hAnsi="Times New Roman"/>
                <w:sz w:val="28"/>
                <w:szCs w:val="44"/>
              </w:rPr>
              <w:t>Гусельникова</w:t>
            </w:r>
            <w:proofErr w:type="spellEnd"/>
            <w:r w:rsidRPr="007D3AC4">
              <w:rPr>
                <w:rFonts w:ascii="Times New Roman" w:hAnsi="Times New Roman"/>
                <w:sz w:val="28"/>
                <w:szCs w:val="44"/>
              </w:rPr>
              <w:t xml:space="preserve"> Е. В.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sz w:val="28"/>
                <w:szCs w:val="44"/>
              </w:rPr>
            </w:pPr>
          </w:p>
        </w:tc>
      </w:tr>
      <w:tr w:rsidR="00E30219" w:rsidRPr="007D3AC4" w:rsidTr="00E30219">
        <w:trPr>
          <w:trHeight w:val="621"/>
        </w:trPr>
        <w:tc>
          <w:tcPr>
            <w:tcW w:w="2718" w:type="dxa"/>
            <w:shd w:val="clear" w:color="auto" w:fill="auto"/>
            <w:vAlign w:val="center"/>
          </w:tcPr>
          <w:p w:rsidR="00E30219" w:rsidRPr="007D3AC4" w:rsidRDefault="00E30219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ГИП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E30219" w:rsidRPr="007D3AC4" w:rsidRDefault="00E30219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proofErr w:type="spellStart"/>
            <w:r w:rsidRPr="007D3AC4">
              <w:rPr>
                <w:rFonts w:ascii="Times New Roman" w:hAnsi="Times New Roman"/>
                <w:sz w:val="28"/>
                <w:szCs w:val="44"/>
              </w:rPr>
              <w:t>Агаева</w:t>
            </w:r>
            <w:proofErr w:type="spellEnd"/>
            <w:r w:rsidRPr="007D3AC4">
              <w:rPr>
                <w:rFonts w:ascii="Times New Roman" w:hAnsi="Times New Roman"/>
                <w:sz w:val="28"/>
                <w:szCs w:val="44"/>
              </w:rPr>
              <w:t xml:space="preserve"> Т.Д.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E30219" w:rsidRPr="007D3AC4" w:rsidRDefault="00E30219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noProof/>
                <w:sz w:val="28"/>
                <w:szCs w:val="44"/>
              </w:rPr>
            </w:pPr>
          </w:p>
        </w:tc>
      </w:tr>
      <w:tr w:rsidR="008A2EB0" w:rsidRPr="007D3AC4" w:rsidTr="00E30219">
        <w:trPr>
          <w:trHeight w:val="621"/>
        </w:trPr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Ведущий архитектор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Шумилина К.В.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noProof/>
                <w:sz w:val="28"/>
                <w:szCs w:val="44"/>
              </w:rPr>
            </w:pPr>
          </w:p>
        </w:tc>
      </w:tr>
      <w:tr w:rsidR="008A2EB0" w:rsidRPr="007D3AC4" w:rsidTr="00E30219">
        <w:trPr>
          <w:trHeight w:val="621"/>
        </w:trPr>
        <w:tc>
          <w:tcPr>
            <w:tcW w:w="2718" w:type="dxa"/>
            <w:shd w:val="clear" w:color="auto" w:fill="auto"/>
            <w:vAlign w:val="center"/>
          </w:tcPr>
          <w:p w:rsidR="008A2EB0" w:rsidRPr="007D3AC4" w:rsidRDefault="00E30219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Архитектор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A2EB0" w:rsidRPr="007D3AC4" w:rsidRDefault="00E30219" w:rsidP="00C03245">
            <w:pPr>
              <w:tabs>
                <w:tab w:val="left" w:pos="3784"/>
              </w:tabs>
              <w:rPr>
                <w:rFonts w:ascii="Times New Roman" w:hAnsi="Times New Roman"/>
                <w:sz w:val="28"/>
                <w:szCs w:val="44"/>
              </w:rPr>
            </w:pPr>
            <w:r w:rsidRPr="007D3AC4">
              <w:rPr>
                <w:rFonts w:ascii="Times New Roman" w:hAnsi="Times New Roman"/>
                <w:sz w:val="28"/>
                <w:szCs w:val="44"/>
              </w:rPr>
              <w:t>Куперман Н.Ю.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A2EB0" w:rsidRPr="007D3AC4" w:rsidRDefault="008A2EB0" w:rsidP="00C03245">
            <w:pPr>
              <w:tabs>
                <w:tab w:val="left" w:pos="3784"/>
              </w:tabs>
              <w:jc w:val="center"/>
              <w:rPr>
                <w:rFonts w:ascii="Times New Roman" w:hAnsi="Times New Roman"/>
                <w:noProof/>
                <w:sz w:val="28"/>
                <w:szCs w:val="44"/>
              </w:rPr>
            </w:pPr>
          </w:p>
        </w:tc>
      </w:tr>
    </w:tbl>
    <w:p w:rsidR="0048111D" w:rsidRPr="007D3AC4" w:rsidRDefault="008A2EB0" w:rsidP="008A2EB0">
      <w:pPr>
        <w:jc w:val="center"/>
      </w:pPr>
      <w:r w:rsidRPr="007D3AC4">
        <w:t xml:space="preserve"> </w:t>
      </w:r>
    </w:p>
    <w:p w:rsidR="00F55B12" w:rsidRPr="007D3AC4" w:rsidRDefault="009959A1" w:rsidP="00F55B12">
      <w:pPr>
        <w:jc w:val="center"/>
        <w:rPr>
          <w:rFonts w:ascii="Times New Roman" w:hAnsi="Times New Roman"/>
          <w:sz w:val="24"/>
          <w:szCs w:val="24"/>
        </w:rPr>
      </w:pPr>
      <w:r w:rsidRPr="007D3AC4">
        <w:br w:type="page"/>
      </w:r>
      <w:r w:rsidR="00F55B12" w:rsidRPr="007D3AC4">
        <w:rPr>
          <w:rFonts w:ascii="Times New Roman" w:hAnsi="Times New Roman"/>
          <w:b/>
          <w:sz w:val="24"/>
          <w:szCs w:val="24"/>
        </w:rPr>
        <w:lastRenderedPageBreak/>
        <w:t>Состав проекта</w:t>
      </w:r>
    </w:p>
    <w:p w:rsidR="00DE265C" w:rsidRPr="007D3AC4" w:rsidRDefault="00DE265C" w:rsidP="00DE265C">
      <w:pPr>
        <w:pStyle w:val="ae"/>
      </w:pPr>
      <w:r w:rsidRPr="007D3AC4">
        <w:t xml:space="preserve">Состав документации по планировке территории </w:t>
      </w:r>
      <w:r w:rsidR="00701EDC" w:rsidRPr="007D3AC4">
        <w:t xml:space="preserve">села </w:t>
      </w:r>
      <w:proofErr w:type="spellStart"/>
      <w:r w:rsidR="00701EDC" w:rsidRPr="007D3AC4">
        <w:t>Шайдуриха</w:t>
      </w:r>
      <w:proofErr w:type="spellEnd"/>
      <w:r w:rsidRPr="007D3AC4">
        <w:t xml:space="preserve"> Невьянского городского округа.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6506"/>
        <w:gridCol w:w="562"/>
        <w:gridCol w:w="1433"/>
        <w:gridCol w:w="466"/>
      </w:tblGrid>
      <w:tr w:rsidR="00390425" w:rsidRPr="007D3AC4" w:rsidTr="00153580">
        <w:trPr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№</w:t>
            </w:r>
          </w:p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книги</w:t>
            </w:r>
          </w:p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7D3AC4">
              <w:rPr>
                <w:sz w:val="20"/>
                <w:szCs w:val="20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гриф</w:t>
            </w:r>
          </w:p>
        </w:tc>
      </w:tr>
      <w:tr w:rsidR="00390425" w:rsidRPr="007D3AC4" w:rsidTr="0015358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7D3AC4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7D3AC4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7D3AC4"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7D3AC4"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7D3AC4"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</w:rPr>
              <w:t>Основной чертеж проекта планировки территории</w:t>
            </w:r>
            <w:r w:rsidRPr="007D3AC4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216EBF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</w:rPr>
              <w:t>Разбивочный чертеж красных линий</w:t>
            </w:r>
            <w:r w:rsidRPr="007D3AC4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3"/>
              <w:suppressAutoHyphens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</w:rPr>
              <w:t>Схема развития инженерной инфраструктуры</w:t>
            </w:r>
            <w:r w:rsidRPr="007D3AC4">
              <w:rPr>
                <w:rFonts w:cs="Times New Roman"/>
                <w:lang w:eastAsia="en-US"/>
              </w:rPr>
              <w:t>. 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7D3AC4">
              <w:rPr>
                <w:rFonts w:cs="Times New Roman"/>
                <w:lang w:eastAsia="en-US"/>
              </w:rPr>
              <w:t>дсп</w:t>
            </w:r>
            <w:proofErr w:type="spellEnd"/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 xml:space="preserve">Книга 1. </w:t>
            </w:r>
            <w:r w:rsidRPr="007D3AC4">
              <w:rPr>
                <w:rFonts w:cs="Times New Roman"/>
              </w:rPr>
              <w:t>Положения о размещении объектов капитального строительства и характеристик планируемого развития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 кн.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7D3AC4">
              <w:rPr>
                <w:sz w:val="20"/>
                <w:szCs w:val="20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0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eastAsiaTheme="minorHAnsi" w:cs="Times New Roman"/>
                <w:lang w:eastAsia="en-US"/>
              </w:rPr>
              <w:t xml:space="preserve">Схема расположения элемента планировочной структуры. </w:t>
            </w:r>
            <w:r w:rsidRPr="007D3AC4">
              <w:rPr>
                <w:rFonts w:cs="Times New Roman"/>
                <w:lang w:eastAsia="en-US"/>
              </w:rPr>
              <w:t>М 1:10000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eastAsiaTheme="minorHAnsi" w:cs="Times New Roman"/>
                <w:lang w:eastAsia="en-US"/>
              </w:rPr>
              <w:t xml:space="preserve">Схема </w:t>
            </w:r>
            <w:r w:rsidRPr="007D3AC4">
              <w:rPr>
                <w:rFonts w:cs="Times New Roman"/>
                <w:iCs/>
              </w:rPr>
              <w:t>размещения объектов капитального строительства и функциональное зонирование территории</w:t>
            </w:r>
            <w:r w:rsidRPr="007D3AC4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7D3AC4">
              <w:rPr>
                <w:rFonts w:eastAsiaTheme="minorHAnsi" w:cs="Times New Roman"/>
                <w:lang w:eastAsia="en-US"/>
              </w:rPr>
              <w:t>Схема организации движения транспорта и улично-дорожной сети</w:t>
            </w:r>
            <w:r w:rsidRPr="007D3AC4">
              <w:rPr>
                <w:rFonts w:cs="Times New Roman"/>
                <w:iCs/>
              </w:rPr>
              <w:t xml:space="preserve">. </w:t>
            </w:r>
            <w:r w:rsidRPr="007D3AC4">
              <w:rPr>
                <w:rFonts w:cs="Times New Roman"/>
                <w:lang w:eastAsia="en-US"/>
              </w:rPr>
              <w:t>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7D3AC4">
              <w:rPr>
                <w:rFonts w:eastAsiaTheme="minorHAnsi" w:cs="Times New Roman"/>
                <w:lang w:eastAsia="en-US"/>
              </w:rPr>
              <w:t>Схема границ зон с особыми условиями использования территории</w:t>
            </w:r>
            <w:r w:rsidRPr="007D3AC4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7D3AC4">
              <w:rPr>
                <w:rFonts w:cs="Times New Roman"/>
                <w:lang w:eastAsia="en-US"/>
              </w:rPr>
              <w:t>дсп</w:t>
            </w:r>
            <w:proofErr w:type="spellEnd"/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7D3AC4">
              <w:rPr>
                <w:rFonts w:cs="Times New Roman"/>
                <w:iCs/>
              </w:rPr>
              <w:t>Схема использования территории в период подготовки проекта планировки территории и границы зон с особыми условиями использования территорий</w:t>
            </w:r>
            <w:r w:rsidRPr="007D3AC4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7D3AC4">
              <w:rPr>
                <w:rFonts w:cs="Times New Roman"/>
                <w:lang w:eastAsia="en-US"/>
              </w:rPr>
              <w:t>дсп</w:t>
            </w:r>
            <w:proofErr w:type="spellEnd"/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7D3AC4">
              <w:rPr>
                <w:rFonts w:eastAsiaTheme="minorHAnsi" w:cs="Times New Roman"/>
                <w:lang w:eastAsia="en-US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7D3AC4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7D3AC4">
              <w:rPr>
                <w:rFonts w:cs="Times New Roman"/>
                <w:lang w:eastAsia="en-US"/>
              </w:rPr>
              <w:t>дсп</w:t>
            </w:r>
            <w:proofErr w:type="spellEnd"/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 xml:space="preserve">Книга 2. </w:t>
            </w:r>
            <w:r w:rsidRPr="007D3AC4">
              <w:rPr>
                <w:rFonts w:eastAsiaTheme="minorHAnsi" w:cs="Times New Roman"/>
                <w:lang w:eastAsia="en-US"/>
              </w:rPr>
              <w:t>Пояснительная записка проекта планировки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val="en-US" w:eastAsia="en-US"/>
              </w:rPr>
            </w:pPr>
            <w:r w:rsidRPr="007D3AC4">
              <w:rPr>
                <w:rFonts w:cs="Times New Roman"/>
                <w:lang w:eastAsia="en-US"/>
              </w:rPr>
              <w:t>2 кн.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proofErr w:type="spellStart"/>
            <w:r w:rsidRPr="007D3AC4">
              <w:rPr>
                <w:rFonts w:cs="Times New Roman"/>
                <w:lang w:eastAsia="en-US"/>
              </w:rPr>
              <w:t>дсп</w:t>
            </w:r>
            <w:proofErr w:type="spellEnd"/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b/>
                <w:lang w:eastAsia="en-US"/>
              </w:rPr>
            </w:pPr>
            <w:r w:rsidRPr="007D3AC4">
              <w:rPr>
                <w:rFonts w:cs="Times New Roman"/>
                <w:b/>
                <w:lang w:eastAsia="en-US"/>
              </w:rPr>
              <w:t>Материалы проекта межевания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b/>
                <w:lang w:eastAsia="en-US"/>
              </w:rPr>
            </w:pP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Чертеж межевания территории.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Чертеж межевания территории с границами зон с особыми условиями использования территории.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216EBF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  <w:tr w:rsidR="00390425" w:rsidRPr="007D3AC4" w:rsidTr="00153580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3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Книга 3. Пояснительная записка проекта межевания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3 кн.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5" w:rsidRPr="007D3AC4" w:rsidRDefault="00390425" w:rsidP="00390425">
            <w:pPr>
              <w:pStyle w:val="af2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7D3AC4">
              <w:rPr>
                <w:rFonts w:cs="Times New Roman"/>
                <w:lang w:eastAsia="en-US"/>
              </w:rPr>
              <w:t>н/с</w:t>
            </w:r>
          </w:p>
        </w:tc>
      </w:tr>
    </w:tbl>
    <w:p w:rsidR="009959A1" w:rsidRPr="007D3AC4" w:rsidRDefault="009959A1" w:rsidP="00F55B12">
      <w:pPr>
        <w:jc w:val="center"/>
        <w:rPr>
          <w:rFonts w:ascii="Times New Roman" w:hAnsi="Times New Roman"/>
          <w:sz w:val="24"/>
          <w:szCs w:val="24"/>
        </w:rPr>
      </w:pPr>
    </w:p>
    <w:p w:rsidR="009959A1" w:rsidRPr="007D3AC4" w:rsidRDefault="009959A1" w:rsidP="009959A1">
      <w:pPr>
        <w:rPr>
          <w:rFonts w:ascii="Times New Roman" w:hAnsi="Times New Roman"/>
          <w:sz w:val="20"/>
          <w:szCs w:val="20"/>
        </w:rPr>
      </w:pPr>
      <w:r w:rsidRPr="007D3AC4">
        <w:rPr>
          <w:rFonts w:ascii="Times New Roman" w:hAnsi="Times New Roman"/>
          <w:sz w:val="20"/>
          <w:szCs w:val="20"/>
        </w:rPr>
        <w:br w:type="page"/>
      </w:r>
    </w:p>
    <w:p w:rsidR="009959A1" w:rsidRPr="007D3AC4" w:rsidRDefault="009959A1" w:rsidP="009959A1">
      <w:pPr>
        <w:pStyle w:val="a8"/>
        <w:rPr>
          <w:sz w:val="28"/>
        </w:rPr>
      </w:pPr>
      <w:r w:rsidRPr="007D3AC4">
        <w:rPr>
          <w:sz w:val="28"/>
        </w:rPr>
        <w:lastRenderedPageBreak/>
        <w:t>Оглавление</w:t>
      </w:r>
    </w:p>
    <w:p w:rsidR="00BE31D9" w:rsidRPr="007D3AC4" w:rsidRDefault="0033170B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7D3AC4">
        <w:rPr>
          <w:b w:val="0"/>
          <w:sz w:val="20"/>
          <w:szCs w:val="20"/>
        </w:rPr>
        <w:fldChar w:fldCharType="begin"/>
      </w:r>
      <w:r w:rsidR="009959A1" w:rsidRPr="007D3AC4">
        <w:rPr>
          <w:b w:val="0"/>
          <w:sz w:val="20"/>
          <w:szCs w:val="20"/>
        </w:rPr>
        <w:instrText xml:space="preserve"> TOC \o "1-3" \h \z \u </w:instrText>
      </w:r>
      <w:r w:rsidRPr="007D3AC4">
        <w:rPr>
          <w:b w:val="0"/>
          <w:sz w:val="20"/>
          <w:szCs w:val="20"/>
        </w:rPr>
        <w:fldChar w:fldCharType="separate"/>
      </w:r>
      <w:hyperlink w:anchor="_Toc493240979" w:history="1">
        <w:r w:rsidR="00BE31D9" w:rsidRPr="007D3AC4">
          <w:rPr>
            <w:rStyle w:val="a9"/>
            <w:b w:val="0"/>
            <w:sz w:val="24"/>
            <w:szCs w:val="24"/>
          </w:rPr>
          <w:t>Введение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_Toc493240979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6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0" w:history="1">
        <w:r w:rsidR="00BE31D9" w:rsidRPr="007D3AC4">
          <w:rPr>
            <w:rStyle w:val="a9"/>
            <w:b w:val="0"/>
            <w:sz w:val="24"/>
            <w:szCs w:val="24"/>
          </w:rPr>
          <w:t>Статья 1. Объекты жилого фонда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_Toc493240980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8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1" w:history="1">
        <w:r w:rsidR="00BE31D9" w:rsidRPr="007D3AC4">
          <w:rPr>
            <w:rStyle w:val="a9"/>
            <w:b w:val="0"/>
            <w:sz w:val="24"/>
            <w:szCs w:val="24"/>
          </w:rPr>
          <w:t>Статья 2. Система социально-бытового обслуживания территории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_Toc493240981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9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2" w:history="1">
        <w:r w:rsidR="00BE31D9" w:rsidRPr="007D3AC4">
          <w:rPr>
            <w:rStyle w:val="a9"/>
            <w:b w:val="0"/>
            <w:sz w:val="24"/>
            <w:szCs w:val="24"/>
          </w:rPr>
          <w:t>Статья 3. Система транспортного обеспечения и инженерной подготовки территории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_Toc493240982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10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3" w:history="1">
        <w:r w:rsidR="00BE31D9" w:rsidRPr="007D3AC4">
          <w:rPr>
            <w:rStyle w:val="a9"/>
            <w:b w:val="0"/>
            <w:sz w:val="24"/>
            <w:szCs w:val="24"/>
          </w:rPr>
          <w:t>Статья 4. Система инженерного обеспечения территории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_Toc493240983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12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4" w:history="1">
        <w:r w:rsidR="00BE31D9" w:rsidRPr="007D3AC4">
          <w:rPr>
            <w:rStyle w:val="a9"/>
            <w:b w:val="0"/>
            <w:sz w:val="24"/>
            <w:szCs w:val="24"/>
          </w:rPr>
          <w:t>Статья 5. Объекты капитального строительства федерального значения, размещаемые на территории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_Toc493240984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17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5" w:history="1">
        <w:r w:rsidR="00BE31D9" w:rsidRPr="007D3AC4">
          <w:rPr>
            <w:rStyle w:val="a9"/>
            <w:b w:val="0"/>
            <w:sz w:val="24"/>
            <w:szCs w:val="24"/>
          </w:rPr>
          <w:t>Статья 6. Объекты капитального строительства регионального значения, размещаемые на территории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_Toc493240985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17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6" w:history="1">
        <w:r w:rsidR="00BE31D9" w:rsidRPr="007D3AC4">
          <w:rPr>
            <w:rStyle w:val="a9"/>
            <w:b w:val="0"/>
            <w:sz w:val="24"/>
            <w:szCs w:val="24"/>
          </w:rPr>
          <w:t>Статья 7. Объекты капитального строительства местного значения, размещаемые на территории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_Toc493240986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17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7" w:history="1">
        <w:r w:rsidR="00BE31D9" w:rsidRPr="007D3AC4">
          <w:rPr>
            <w:rStyle w:val="a9"/>
            <w:b w:val="0"/>
            <w:sz w:val="24"/>
            <w:szCs w:val="24"/>
          </w:rPr>
          <w:t>Статья 8. Инвестиционные объекты, размещаемые на территории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_Toc493240987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20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BE31D9" w:rsidRPr="007D3AC4" w:rsidRDefault="00A45D86" w:rsidP="00BE31D9">
      <w:pPr>
        <w:pStyle w:val="11"/>
        <w:spacing w:line="288" w:lineRule="auto"/>
        <w:rPr>
          <w:rFonts w:asciiTheme="minorHAnsi" w:eastAsiaTheme="minorEastAsia" w:hAnsiTheme="minorHAnsi" w:cstheme="minorBidi"/>
          <w:b w:val="0"/>
          <w:sz w:val="24"/>
          <w:szCs w:val="24"/>
        </w:rPr>
      </w:pPr>
      <w:hyperlink w:anchor="_Toc493240988" w:history="1">
        <w:r w:rsidR="00BE31D9" w:rsidRPr="007D3AC4">
          <w:rPr>
            <w:rStyle w:val="a9"/>
            <w:b w:val="0"/>
            <w:sz w:val="24"/>
            <w:szCs w:val="24"/>
          </w:rPr>
          <w:t>Статья 9. Основные технико-экономические показатели.</w:t>
        </w:r>
        <w:r w:rsidR="00BE31D9" w:rsidRPr="007D3AC4">
          <w:rPr>
            <w:b w:val="0"/>
            <w:webHidden/>
            <w:sz w:val="24"/>
            <w:szCs w:val="24"/>
          </w:rPr>
          <w:tab/>
        </w:r>
        <w:r w:rsidR="00BE31D9" w:rsidRPr="007D3AC4">
          <w:rPr>
            <w:b w:val="0"/>
            <w:webHidden/>
            <w:sz w:val="24"/>
            <w:szCs w:val="24"/>
          </w:rPr>
          <w:fldChar w:fldCharType="begin"/>
        </w:r>
        <w:r w:rsidR="00BE31D9" w:rsidRPr="007D3AC4">
          <w:rPr>
            <w:b w:val="0"/>
            <w:webHidden/>
            <w:sz w:val="24"/>
            <w:szCs w:val="24"/>
          </w:rPr>
          <w:instrText xml:space="preserve"> PAGEREF _Toc493240988 \h </w:instrText>
        </w:r>
        <w:r w:rsidR="00BE31D9" w:rsidRPr="007D3AC4">
          <w:rPr>
            <w:b w:val="0"/>
            <w:webHidden/>
            <w:sz w:val="24"/>
            <w:szCs w:val="24"/>
          </w:rPr>
        </w:r>
        <w:r w:rsidR="00BE31D9" w:rsidRPr="007D3AC4">
          <w:rPr>
            <w:b w:val="0"/>
            <w:webHidden/>
            <w:sz w:val="24"/>
            <w:szCs w:val="24"/>
          </w:rPr>
          <w:fldChar w:fldCharType="separate"/>
        </w:r>
        <w:r w:rsidR="00153580" w:rsidRPr="007D3AC4">
          <w:rPr>
            <w:b w:val="0"/>
            <w:webHidden/>
            <w:sz w:val="24"/>
            <w:szCs w:val="24"/>
          </w:rPr>
          <w:t>21</w:t>
        </w:r>
        <w:r w:rsidR="00BE31D9" w:rsidRPr="007D3AC4">
          <w:rPr>
            <w:b w:val="0"/>
            <w:webHidden/>
            <w:sz w:val="24"/>
            <w:szCs w:val="24"/>
          </w:rPr>
          <w:fldChar w:fldCharType="end"/>
        </w:r>
      </w:hyperlink>
    </w:p>
    <w:p w:rsidR="002654AE" w:rsidRPr="007D3AC4" w:rsidRDefault="0033170B" w:rsidP="002654AE">
      <w:pPr>
        <w:pStyle w:val="1"/>
      </w:pPr>
      <w:r w:rsidRPr="007D3AC4">
        <w:rPr>
          <w:b w:val="0"/>
          <w:sz w:val="20"/>
          <w:szCs w:val="20"/>
        </w:rPr>
        <w:fldChar w:fldCharType="end"/>
      </w:r>
      <w:r w:rsidR="009959A1" w:rsidRPr="007D3AC4">
        <w:rPr>
          <w:sz w:val="20"/>
          <w:szCs w:val="20"/>
        </w:rPr>
        <w:br w:type="page"/>
      </w:r>
      <w:bookmarkStart w:id="0" w:name="_Toc437806822"/>
      <w:bookmarkStart w:id="1" w:name="_Toc434235621"/>
      <w:bookmarkStart w:id="2" w:name="_Toc493240979"/>
      <w:r w:rsidR="002654AE" w:rsidRPr="007D3AC4">
        <w:lastRenderedPageBreak/>
        <w:t>Введение</w:t>
      </w:r>
      <w:bookmarkEnd w:id="0"/>
      <w:bookmarkEnd w:id="1"/>
      <w:bookmarkEnd w:id="2"/>
    </w:p>
    <w:p w:rsidR="00427B05" w:rsidRPr="007D3AC4" w:rsidRDefault="00427B05" w:rsidP="00427B05">
      <w:pPr>
        <w:pStyle w:val="ae"/>
      </w:pPr>
      <w:r w:rsidRPr="007D3AC4">
        <w:t xml:space="preserve">Проект планировки и проект межевания территории (далее – Проект планировки) </w:t>
      </w:r>
      <w:r w:rsidR="00020021" w:rsidRPr="007D3AC4">
        <w:t xml:space="preserve">села </w:t>
      </w:r>
      <w:proofErr w:type="spellStart"/>
      <w:r w:rsidR="00020021" w:rsidRPr="007D3AC4">
        <w:t>Шайдуриха</w:t>
      </w:r>
      <w:proofErr w:type="spellEnd"/>
      <w:r w:rsidRPr="007D3AC4">
        <w:t xml:space="preserve"> разработан в целях:</w:t>
      </w:r>
    </w:p>
    <w:p w:rsidR="00427B05" w:rsidRPr="007D3AC4" w:rsidRDefault="00427B05" w:rsidP="004C50B5">
      <w:pPr>
        <w:pStyle w:val="a0"/>
        <w:numPr>
          <w:ilvl w:val="0"/>
          <w:numId w:val="2"/>
        </w:numPr>
        <w:ind w:left="0" w:firstLine="709"/>
        <w:jc w:val="both"/>
      </w:pPr>
      <w:r w:rsidRPr="007D3AC4">
        <w:t xml:space="preserve">повышения эффективности использования территорий </w:t>
      </w:r>
      <w:r w:rsidR="00094632" w:rsidRPr="007D3AC4">
        <w:t xml:space="preserve">села </w:t>
      </w:r>
      <w:proofErr w:type="spellStart"/>
      <w:r w:rsidR="00094632" w:rsidRPr="007D3AC4">
        <w:t>Шайдуриха</w:t>
      </w:r>
      <w:proofErr w:type="spellEnd"/>
      <w:r w:rsidRPr="007D3AC4">
        <w:t>, относящихся к категории земель «земли населенных пунктов»;</w:t>
      </w:r>
    </w:p>
    <w:p w:rsidR="00427B05" w:rsidRPr="007D3AC4" w:rsidRDefault="00427B05" w:rsidP="004C50B5">
      <w:pPr>
        <w:pStyle w:val="a0"/>
        <w:numPr>
          <w:ilvl w:val="0"/>
          <w:numId w:val="2"/>
        </w:numPr>
        <w:ind w:left="0" w:firstLine="709"/>
        <w:jc w:val="both"/>
      </w:pPr>
      <w:r w:rsidRPr="007D3AC4">
        <w:t xml:space="preserve">обеспечения условий для комфортного и безопасного проживания населения </w:t>
      </w:r>
      <w:r w:rsidR="000C462A" w:rsidRPr="007D3AC4">
        <w:t>села</w:t>
      </w:r>
      <w:r w:rsidRPr="007D3AC4">
        <w:t>;</w:t>
      </w:r>
    </w:p>
    <w:p w:rsidR="00427B05" w:rsidRPr="007D3AC4" w:rsidRDefault="00427B05" w:rsidP="004C50B5">
      <w:pPr>
        <w:pStyle w:val="a0"/>
        <w:numPr>
          <w:ilvl w:val="0"/>
          <w:numId w:val="2"/>
        </w:numPr>
        <w:ind w:left="0" w:firstLine="709"/>
        <w:jc w:val="both"/>
      </w:pPr>
      <w:r w:rsidRPr="007D3AC4">
        <w:t>выделения элементов планировочной структуры (кварталов, микрорайонов, иных элементов);</w:t>
      </w:r>
    </w:p>
    <w:p w:rsidR="00427B05" w:rsidRPr="007D3AC4" w:rsidRDefault="00427B05" w:rsidP="004C50B5">
      <w:pPr>
        <w:pStyle w:val="a0"/>
        <w:numPr>
          <w:ilvl w:val="0"/>
          <w:numId w:val="2"/>
        </w:numPr>
        <w:ind w:left="0" w:firstLine="709"/>
        <w:jc w:val="both"/>
      </w:pPr>
      <w:r w:rsidRPr="007D3AC4">
        <w:t>установления границ земельных участков, на которых расположены объекты капитального строительства, а так же</w:t>
      </w:r>
      <w:r w:rsidR="0098510D" w:rsidRPr="007D3AC4">
        <w:t>,</w:t>
      </w:r>
      <w:r w:rsidRPr="007D3AC4">
        <w:t xml:space="preserve"> границ земельных участков, предназначенных для строительства и размещения линейных объектов.</w:t>
      </w:r>
    </w:p>
    <w:p w:rsidR="00427B05" w:rsidRPr="007D3AC4" w:rsidRDefault="00427B05" w:rsidP="00094632">
      <w:pPr>
        <w:pStyle w:val="aa"/>
      </w:pPr>
      <w:r w:rsidRPr="007D3AC4">
        <w:t xml:space="preserve">Проектируемая территория находится в границах </w:t>
      </w:r>
      <w:r w:rsidR="00094632" w:rsidRPr="007D3AC4">
        <w:t xml:space="preserve">села </w:t>
      </w:r>
      <w:proofErr w:type="spellStart"/>
      <w:r w:rsidR="00094632" w:rsidRPr="007D3AC4">
        <w:t>Шайдуриха</w:t>
      </w:r>
      <w:proofErr w:type="spellEnd"/>
      <w:r w:rsidRPr="007D3AC4">
        <w:t xml:space="preserve">. </w:t>
      </w:r>
      <w:r w:rsidR="00094632" w:rsidRPr="007D3AC4">
        <w:t xml:space="preserve">Село </w:t>
      </w:r>
      <w:proofErr w:type="spellStart"/>
      <w:r w:rsidR="00094632" w:rsidRPr="007D3AC4">
        <w:t>Шайдуриха</w:t>
      </w:r>
      <w:proofErr w:type="spellEnd"/>
      <w:r w:rsidR="00094632" w:rsidRPr="007D3AC4">
        <w:t xml:space="preserve"> принадлежит к центральной системе расселения Невьянского городского округа и находится в 31 км к юго-востоку от административного центра города Невьянска, в 62 км от областного центра – города Екатеринбурга. Согласно данным предоставленным Администрацией Невьянского городского округа, Управлением населенными пунктами общая численность зарегистрированного населения по состоянию на 2017 год составляет 419 человек.</w:t>
      </w:r>
    </w:p>
    <w:p w:rsidR="001617C7" w:rsidRPr="007D3AC4" w:rsidRDefault="001617C7" w:rsidP="00427B05">
      <w:pPr>
        <w:pStyle w:val="aa"/>
      </w:pPr>
      <w:r w:rsidRPr="007D3AC4">
        <w:t>Расчетный срок реализации Проекта планировки: 201</w:t>
      </w:r>
      <w:r w:rsidR="00740CED" w:rsidRPr="007D3AC4">
        <w:t>7</w:t>
      </w:r>
      <w:r w:rsidRPr="007D3AC4">
        <w:t xml:space="preserve"> – 203</w:t>
      </w:r>
      <w:r w:rsidR="00740CED" w:rsidRPr="007D3AC4">
        <w:t>7</w:t>
      </w:r>
      <w:r w:rsidRPr="007D3AC4">
        <w:t xml:space="preserve"> гг.</w:t>
      </w:r>
    </w:p>
    <w:p w:rsidR="00427B05" w:rsidRPr="007D3AC4" w:rsidRDefault="00427B05" w:rsidP="00427B05">
      <w:pPr>
        <w:pStyle w:val="aa"/>
      </w:pPr>
      <w:r w:rsidRPr="007D3AC4">
        <w:t>Освоение территории предполагается осуществлять в 2 очереди строительства.</w:t>
      </w:r>
    </w:p>
    <w:p w:rsidR="00427B05" w:rsidRPr="007D3AC4" w:rsidRDefault="00427B05" w:rsidP="00427B05">
      <w:pPr>
        <w:pStyle w:val="aa"/>
      </w:pPr>
      <w:r w:rsidRPr="007D3AC4">
        <w:t xml:space="preserve">Площадь подготовки Проекта планировки составляет </w:t>
      </w:r>
      <w:r w:rsidR="00094632" w:rsidRPr="007D3AC4">
        <w:rPr>
          <w:b/>
        </w:rPr>
        <w:t>209,2</w:t>
      </w:r>
      <w:r w:rsidRPr="007D3AC4">
        <w:t xml:space="preserve"> га. Площадь вычислена графическим способом.</w:t>
      </w:r>
    </w:p>
    <w:p w:rsidR="00427B05" w:rsidRPr="007D3AC4" w:rsidRDefault="00427B05" w:rsidP="00427B05">
      <w:pPr>
        <w:pStyle w:val="aa"/>
      </w:pPr>
      <w:r w:rsidRPr="007D3AC4">
        <w:t xml:space="preserve">Расчетная численность населения: </w:t>
      </w:r>
      <w:r w:rsidR="00094632" w:rsidRPr="007D3AC4">
        <w:t>1</w:t>
      </w:r>
      <w:r w:rsidRPr="007D3AC4">
        <w:rPr>
          <w:b/>
        </w:rPr>
        <w:t>2</w:t>
      </w:r>
      <w:r w:rsidR="007D3AC4" w:rsidRPr="007D3AC4">
        <w:rPr>
          <w:b/>
        </w:rPr>
        <w:t>50</w:t>
      </w:r>
      <w:r w:rsidR="007D3AC4" w:rsidRPr="007D3AC4">
        <w:t xml:space="preserve"> человек</w:t>
      </w:r>
      <w:r w:rsidRPr="007D3AC4">
        <w:t>, в том числе:</w:t>
      </w:r>
    </w:p>
    <w:p w:rsidR="00427B05" w:rsidRPr="007D3AC4" w:rsidRDefault="00427B05" w:rsidP="004C50B5">
      <w:pPr>
        <w:pStyle w:val="aa"/>
        <w:numPr>
          <w:ilvl w:val="0"/>
          <w:numId w:val="4"/>
        </w:numPr>
      </w:pPr>
      <w:r w:rsidRPr="007D3AC4">
        <w:t xml:space="preserve">Существующее население – </w:t>
      </w:r>
      <w:r w:rsidR="00C03245" w:rsidRPr="007D3AC4">
        <w:t>8</w:t>
      </w:r>
      <w:r w:rsidR="007D3AC4" w:rsidRPr="007D3AC4">
        <w:t>54</w:t>
      </w:r>
      <w:r w:rsidR="00C03245" w:rsidRPr="007D3AC4">
        <w:t xml:space="preserve"> человек</w:t>
      </w:r>
      <w:r w:rsidR="000C462A" w:rsidRPr="007D3AC4">
        <w:t xml:space="preserve"> (с учетом не зарегистрированного населения)</w:t>
      </w:r>
      <w:r w:rsidRPr="007D3AC4">
        <w:t>;</w:t>
      </w:r>
    </w:p>
    <w:p w:rsidR="00427B05" w:rsidRPr="007D3AC4" w:rsidRDefault="00427B05" w:rsidP="004C50B5">
      <w:pPr>
        <w:pStyle w:val="aa"/>
        <w:numPr>
          <w:ilvl w:val="0"/>
          <w:numId w:val="4"/>
        </w:numPr>
      </w:pPr>
      <w:r w:rsidRPr="007D3AC4">
        <w:t xml:space="preserve">Перспективное население на </w:t>
      </w:r>
      <w:r w:rsidRPr="007D3AC4">
        <w:rPr>
          <w:lang w:val="en-US"/>
        </w:rPr>
        <w:t>I</w:t>
      </w:r>
      <w:r w:rsidRPr="007D3AC4">
        <w:t xml:space="preserve"> очередь строительства – </w:t>
      </w:r>
      <w:r w:rsidR="00C03245" w:rsidRPr="007D3AC4">
        <w:t>220</w:t>
      </w:r>
      <w:r w:rsidRPr="007D3AC4">
        <w:t xml:space="preserve"> человек;</w:t>
      </w:r>
    </w:p>
    <w:p w:rsidR="00427B05" w:rsidRPr="007D3AC4" w:rsidRDefault="00427B05" w:rsidP="004C50B5">
      <w:pPr>
        <w:pStyle w:val="aa"/>
        <w:numPr>
          <w:ilvl w:val="0"/>
          <w:numId w:val="4"/>
        </w:numPr>
      </w:pPr>
      <w:r w:rsidRPr="007D3AC4">
        <w:t xml:space="preserve">Перспективное население на </w:t>
      </w:r>
      <w:r w:rsidRPr="007D3AC4">
        <w:rPr>
          <w:lang w:val="en-US"/>
        </w:rPr>
        <w:t>II</w:t>
      </w:r>
      <w:r w:rsidRPr="007D3AC4">
        <w:t xml:space="preserve"> очередь строительства – </w:t>
      </w:r>
      <w:r w:rsidR="00C03245" w:rsidRPr="007D3AC4">
        <w:t>150</w:t>
      </w:r>
      <w:r w:rsidRPr="007D3AC4">
        <w:t xml:space="preserve"> человек.</w:t>
      </w:r>
    </w:p>
    <w:p w:rsidR="00427B05" w:rsidRPr="00D115AF" w:rsidRDefault="00427B05" w:rsidP="00427B05">
      <w:pPr>
        <w:pStyle w:val="aa"/>
      </w:pPr>
      <w:r w:rsidRPr="00D115AF">
        <w:t xml:space="preserve">Количество семей: </w:t>
      </w:r>
      <w:r w:rsidR="00305544" w:rsidRPr="00D115AF">
        <w:rPr>
          <w:b/>
        </w:rPr>
        <w:t>5</w:t>
      </w:r>
      <w:r w:rsidR="00D115AF" w:rsidRPr="00D115AF">
        <w:rPr>
          <w:b/>
        </w:rPr>
        <w:t>68</w:t>
      </w:r>
      <w:r w:rsidRPr="00D115AF">
        <w:t xml:space="preserve"> сем</w:t>
      </w:r>
      <w:r w:rsidR="000C462A" w:rsidRPr="00D115AF">
        <w:t>ьи</w:t>
      </w:r>
      <w:r w:rsidRPr="00D115AF">
        <w:t>, в том числе:</w:t>
      </w:r>
    </w:p>
    <w:p w:rsidR="00427B05" w:rsidRPr="00D115AF" w:rsidRDefault="00427B05" w:rsidP="004C50B5">
      <w:pPr>
        <w:pStyle w:val="aa"/>
        <w:numPr>
          <w:ilvl w:val="0"/>
          <w:numId w:val="4"/>
        </w:numPr>
      </w:pPr>
      <w:r w:rsidRPr="00D115AF">
        <w:t xml:space="preserve">Существующих семей – </w:t>
      </w:r>
      <w:r w:rsidR="00305544" w:rsidRPr="00D115AF">
        <w:t>38</w:t>
      </w:r>
      <w:r w:rsidR="00D115AF" w:rsidRPr="00D115AF">
        <w:t>8</w:t>
      </w:r>
      <w:r w:rsidRPr="00D115AF">
        <w:t xml:space="preserve"> семей;</w:t>
      </w:r>
    </w:p>
    <w:p w:rsidR="00427B05" w:rsidRPr="00D115AF" w:rsidRDefault="00427B05" w:rsidP="004C50B5">
      <w:pPr>
        <w:pStyle w:val="aa"/>
        <w:numPr>
          <w:ilvl w:val="0"/>
          <w:numId w:val="4"/>
        </w:numPr>
      </w:pPr>
      <w:r w:rsidRPr="00D115AF">
        <w:t xml:space="preserve">Перспективных семей на </w:t>
      </w:r>
      <w:r w:rsidRPr="00D115AF">
        <w:rPr>
          <w:lang w:val="en-US"/>
        </w:rPr>
        <w:t>I</w:t>
      </w:r>
      <w:r w:rsidRPr="00D115AF">
        <w:t xml:space="preserve"> очередь строительства – </w:t>
      </w:r>
      <w:r w:rsidR="00305544" w:rsidRPr="00D115AF">
        <w:t>100</w:t>
      </w:r>
      <w:r w:rsidRPr="00D115AF">
        <w:t xml:space="preserve"> сем</w:t>
      </w:r>
      <w:r w:rsidR="000C462A" w:rsidRPr="00D115AF">
        <w:t>ей</w:t>
      </w:r>
      <w:r w:rsidRPr="00D115AF">
        <w:t>;</w:t>
      </w:r>
    </w:p>
    <w:p w:rsidR="00427B05" w:rsidRPr="00D115AF" w:rsidRDefault="00427B05" w:rsidP="004C50B5">
      <w:pPr>
        <w:pStyle w:val="aa"/>
        <w:numPr>
          <w:ilvl w:val="0"/>
          <w:numId w:val="4"/>
        </w:numPr>
      </w:pPr>
      <w:r w:rsidRPr="00D115AF">
        <w:t xml:space="preserve">Перспективных семей на </w:t>
      </w:r>
      <w:r w:rsidRPr="00D115AF">
        <w:rPr>
          <w:lang w:val="en-US"/>
        </w:rPr>
        <w:t>II</w:t>
      </w:r>
      <w:r w:rsidRPr="00D115AF">
        <w:t xml:space="preserve"> очередь строительства – </w:t>
      </w:r>
      <w:r w:rsidR="00D115AF" w:rsidRPr="00D115AF">
        <w:t>80</w:t>
      </w:r>
      <w:r w:rsidRPr="00D115AF">
        <w:t xml:space="preserve"> семей.</w:t>
      </w:r>
    </w:p>
    <w:p w:rsidR="00427B05" w:rsidRPr="00D115AF" w:rsidRDefault="00427B05" w:rsidP="00427B05">
      <w:pPr>
        <w:pStyle w:val="aa"/>
      </w:pPr>
      <w:r w:rsidRPr="00D115AF">
        <w:t xml:space="preserve">Количество </w:t>
      </w:r>
      <w:r w:rsidR="00923180" w:rsidRPr="00D115AF">
        <w:t xml:space="preserve">малоэтажных </w:t>
      </w:r>
      <w:r w:rsidRPr="00D115AF">
        <w:t xml:space="preserve">жилых домов типа: </w:t>
      </w:r>
      <w:r w:rsidR="00923180" w:rsidRPr="00D115AF">
        <w:rPr>
          <w:b/>
        </w:rPr>
        <w:t>5</w:t>
      </w:r>
      <w:r w:rsidR="00D115AF" w:rsidRPr="00D115AF">
        <w:rPr>
          <w:b/>
        </w:rPr>
        <w:t>32</w:t>
      </w:r>
      <w:r w:rsidRPr="00D115AF">
        <w:t xml:space="preserve"> домов, в том числе:</w:t>
      </w:r>
    </w:p>
    <w:p w:rsidR="00427B05" w:rsidRPr="00D115AF" w:rsidRDefault="00427B05" w:rsidP="004C50B5">
      <w:pPr>
        <w:pStyle w:val="aa"/>
        <w:numPr>
          <w:ilvl w:val="0"/>
          <w:numId w:val="4"/>
        </w:numPr>
      </w:pPr>
      <w:r w:rsidRPr="00D115AF">
        <w:t xml:space="preserve">Существующих домов – </w:t>
      </w:r>
      <w:r w:rsidR="00923180" w:rsidRPr="00D115AF">
        <w:t>3</w:t>
      </w:r>
      <w:r w:rsidR="00D115AF" w:rsidRPr="00D115AF">
        <w:t>54</w:t>
      </w:r>
      <w:r w:rsidRPr="00D115AF">
        <w:t xml:space="preserve"> домов;</w:t>
      </w:r>
    </w:p>
    <w:p w:rsidR="00427B05" w:rsidRPr="00D115AF" w:rsidRDefault="00427B05" w:rsidP="004C50B5">
      <w:pPr>
        <w:pStyle w:val="aa"/>
        <w:numPr>
          <w:ilvl w:val="0"/>
          <w:numId w:val="4"/>
        </w:numPr>
      </w:pPr>
      <w:r w:rsidRPr="00D115AF">
        <w:t xml:space="preserve">Проектируемых домов – </w:t>
      </w:r>
      <w:r w:rsidR="00923180" w:rsidRPr="00D115AF">
        <w:t>1</w:t>
      </w:r>
      <w:r w:rsidR="00D115AF" w:rsidRPr="00D115AF">
        <w:t>80</w:t>
      </w:r>
      <w:r w:rsidRPr="00D115AF">
        <w:t xml:space="preserve"> домов (</w:t>
      </w:r>
      <w:r w:rsidR="00923180" w:rsidRPr="00D115AF">
        <w:t>8 строящихся, 92</w:t>
      </w:r>
      <w:r w:rsidRPr="00D115AF">
        <w:t xml:space="preserve"> дом</w:t>
      </w:r>
      <w:r w:rsidR="00923180" w:rsidRPr="00D115AF">
        <w:t>а</w:t>
      </w:r>
      <w:r w:rsidRPr="00D115AF">
        <w:t xml:space="preserve"> на </w:t>
      </w:r>
      <w:r w:rsidRPr="00D115AF">
        <w:rPr>
          <w:lang w:val="en-US"/>
        </w:rPr>
        <w:t>I</w:t>
      </w:r>
      <w:r w:rsidRPr="00D115AF">
        <w:t xml:space="preserve"> очередь строительства и </w:t>
      </w:r>
      <w:r w:rsidR="00D115AF" w:rsidRPr="00D115AF">
        <w:t>80</w:t>
      </w:r>
      <w:r w:rsidRPr="00D115AF">
        <w:t xml:space="preserve"> домов на </w:t>
      </w:r>
      <w:r w:rsidRPr="00D115AF">
        <w:rPr>
          <w:lang w:val="en-US"/>
        </w:rPr>
        <w:t>II</w:t>
      </w:r>
      <w:r w:rsidRPr="00D115AF">
        <w:t xml:space="preserve"> очередь строительства).</w:t>
      </w:r>
    </w:p>
    <w:p w:rsidR="00427B05" w:rsidRPr="000761C2" w:rsidRDefault="00427B05" w:rsidP="00A1724E">
      <w:pPr>
        <w:pStyle w:val="aa"/>
        <w:keepNext/>
      </w:pPr>
      <w:r w:rsidRPr="000761C2">
        <w:lastRenderedPageBreak/>
        <w:t>Проектом планировки предполагается: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Принятие следующих основных положений формирования планировочной структуры:</w:t>
      </w:r>
    </w:p>
    <w:p w:rsidR="005B0FBD" w:rsidRPr="000761C2" w:rsidRDefault="005B0FBD" w:rsidP="005B0FBD">
      <w:pPr>
        <w:pStyle w:val="ae"/>
        <w:numPr>
          <w:ilvl w:val="0"/>
          <w:numId w:val="7"/>
        </w:numPr>
        <w:spacing w:line="240" w:lineRule="auto"/>
      </w:pPr>
      <w:r w:rsidRPr="000761C2">
        <w:t>Формирование, преимущественно прямоугольной сетки улиц с размещением кварталов индивидуальной жилой застройки. Площадь вновь формируемых земельных участков под ИЖС составит 10-15 соток;</w:t>
      </w:r>
    </w:p>
    <w:p w:rsidR="005B0FBD" w:rsidRPr="000761C2" w:rsidRDefault="005B0FBD" w:rsidP="005B0FBD">
      <w:pPr>
        <w:pStyle w:val="ae"/>
        <w:numPr>
          <w:ilvl w:val="0"/>
          <w:numId w:val="7"/>
        </w:numPr>
        <w:spacing w:line="240" w:lineRule="auto"/>
      </w:pPr>
      <w:r w:rsidRPr="000761C2">
        <w:t>Формирование зоны общего пользования, в границах которой предусмотрено развитие инженерной инфраструктуры, улично-дорожной сети, организация тротуаров, пешеходных дорожек и благоустройства территории;</w:t>
      </w:r>
    </w:p>
    <w:p w:rsidR="005B0FBD" w:rsidRPr="000761C2" w:rsidRDefault="005B0FBD" w:rsidP="005B0FBD">
      <w:pPr>
        <w:pStyle w:val="ae"/>
        <w:numPr>
          <w:ilvl w:val="0"/>
          <w:numId w:val="7"/>
        </w:numPr>
        <w:spacing w:line="240" w:lineRule="auto"/>
      </w:pPr>
      <w:r w:rsidRPr="000761C2">
        <w:t>Формирование общественно-делового центра и структуры повседневного культурно-бытового обслуживания населения;</w:t>
      </w:r>
    </w:p>
    <w:p w:rsidR="005B0FBD" w:rsidRPr="000761C2" w:rsidRDefault="005B0FBD" w:rsidP="005B0FBD">
      <w:pPr>
        <w:pStyle w:val="ae"/>
        <w:numPr>
          <w:ilvl w:val="0"/>
          <w:numId w:val="7"/>
        </w:numPr>
        <w:spacing w:line="240" w:lineRule="auto"/>
      </w:pPr>
      <w:r w:rsidRPr="000761C2">
        <w:rPr>
          <w:rStyle w:val="afff3"/>
        </w:rPr>
        <w:t>Формирование</w:t>
      </w:r>
      <w:r w:rsidRPr="000761C2">
        <w:t xml:space="preserve"> локальных промышленных и сельскохозяйственных зон;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 xml:space="preserve">Установление границ красных линий (Предложение по установлению границ красных линий представлено на чертеже </w:t>
      </w:r>
      <w:r w:rsidR="000C462A" w:rsidRPr="000761C2">
        <w:t>9 «Разбивочный чертеж красных линий»).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Определение 16 функциональных зон, представленных в таблице </w:t>
      </w:r>
      <w:r w:rsidR="000C462A" w:rsidRPr="000761C2">
        <w:t>1</w:t>
      </w:r>
      <w:r w:rsidRPr="000761C2">
        <w:t>;</w:t>
      </w:r>
    </w:p>
    <w:p w:rsidR="00D054D3" w:rsidRPr="000761C2" w:rsidRDefault="00D054D3" w:rsidP="00D054D3">
      <w:pPr>
        <w:pStyle w:val="ae"/>
        <w:numPr>
          <w:ilvl w:val="0"/>
          <w:numId w:val="6"/>
        </w:numPr>
        <w:spacing w:line="240" w:lineRule="auto"/>
      </w:pPr>
      <w:r w:rsidRPr="000761C2">
        <w:t>Организацию централизованных систем газоснабжения, водоснабжения, водоотведения, реконструкция систем электроснабжения и связи;</w:t>
      </w:r>
    </w:p>
    <w:p w:rsidR="005B0FBD" w:rsidRPr="000761C2" w:rsidRDefault="00D054D3" w:rsidP="00D054D3">
      <w:pPr>
        <w:pStyle w:val="ae"/>
        <w:numPr>
          <w:ilvl w:val="0"/>
          <w:numId w:val="6"/>
        </w:numPr>
        <w:spacing w:line="240" w:lineRule="auto"/>
      </w:pPr>
      <w:r w:rsidRPr="000761C2">
        <w:t xml:space="preserve">Размещение объектов инженерной инфраструктуры: трансформаторных пунктов (ТП), канализационно-насосных станций (КНС), </w:t>
      </w:r>
      <w:r w:rsidR="00EF2B4D">
        <w:t>газорегуляторных пунктов</w:t>
      </w:r>
      <w:r w:rsidRPr="000761C2">
        <w:t xml:space="preserve"> (</w:t>
      </w:r>
      <w:r w:rsidR="00EF2B4D">
        <w:t>ГРП</w:t>
      </w:r>
      <w:r w:rsidRPr="000761C2">
        <w:t>);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Организацию ливневой канализации;</w:t>
      </w:r>
    </w:p>
    <w:p w:rsidR="005B0FBD" w:rsidRPr="000761C2" w:rsidRDefault="000C462A" w:rsidP="005B0FBD">
      <w:pPr>
        <w:pStyle w:val="ae"/>
        <w:numPr>
          <w:ilvl w:val="0"/>
          <w:numId w:val="6"/>
        </w:numPr>
        <w:spacing w:line="240" w:lineRule="auto"/>
      </w:pPr>
      <w:r w:rsidRPr="000761C2">
        <w:t>В границах села и</w:t>
      </w:r>
      <w:r w:rsidR="005B0FBD" w:rsidRPr="000761C2">
        <w:t>зменение статусов автомобильных дорог «г. Верхняя Пышма - г. Невьянск», III технической категории и «</w:t>
      </w:r>
      <w:proofErr w:type="spellStart"/>
      <w:r w:rsidR="005B0FBD" w:rsidRPr="000761C2">
        <w:t>с.Шайдуриха</w:t>
      </w:r>
      <w:proofErr w:type="spellEnd"/>
      <w:r w:rsidR="005B0FBD" w:rsidRPr="000761C2">
        <w:t xml:space="preserve"> – озеро Аятское», </w:t>
      </w:r>
      <w:r w:rsidR="005B0FBD" w:rsidRPr="000761C2">
        <w:rPr>
          <w:lang w:val="en-US"/>
        </w:rPr>
        <w:t>V</w:t>
      </w:r>
      <w:r w:rsidR="005B0FBD" w:rsidRPr="000761C2">
        <w:t xml:space="preserve"> категории на основную у</w:t>
      </w:r>
      <w:r w:rsidR="008F4D02">
        <w:t>лицу сельского поселения, а так</w:t>
      </w:r>
      <w:r w:rsidR="005B0FBD" w:rsidRPr="000761C2">
        <w:t>же</w:t>
      </w:r>
      <w:r w:rsidR="00E37098" w:rsidRPr="000761C2">
        <w:t>,</w:t>
      </w:r>
      <w:r w:rsidR="005B0FBD" w:rsidRPr="000761C2">
        <w:t xml:space="preserve"> создание транспортной связи между проектируемыми и </w:t>
      </w:r>
      <w:proofErr w:type="gramStart"/>
      <w:r w:rsidR="005B0FBD" w:rsidRPr="000761C2">
        <w:t>существующими внешними автодорогами</w:t>
      </w:r>
      <w:proofErr w:type="gramEnd"/>
      <w:r w:rsidR="005B0FBD" w:rsidRPr="000761C2">
        <w:t xml:space="preserve"> и населенным пунктом, что предусмотрено Генеральным планом Невьянского городского округа;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Размещение административно здания с размещением в нем предприятия общественного питания;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Реконструкция дома культуры;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Размещения церкви;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Размещение фельдшерско-акушерского пункта;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Размещение общеобразовательного учреждения;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Размещение физкультурно-оздоровительного комплекса;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Размещение предприятий социально-бытового обслуживая;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Размещение двух зданий пилорамы;</w:t>
      </w:r>
    </w:p>
    <w:p w:rsidR="005B0FBD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Размещение пожарной станции;</w:t>
      </w:r>
    </w:p>
    <w:p w:rsidR="00F669EB" w:rsidRPr="000761C2" w:rsidRDefault="005B0FBD" w:rsidP="005B0FBD">
      <w:pPr>
        <w:pStyle w:val="ae"/>
        <w:numPr>
          <w:ilvl w:val="0"/>
          <w:numId w:val="6"/>
        </w:numPr>
        <w:spacing w:line="240" w:lineRule="auto"/>
      </w:pPr>
      <w:r w:rsidRPr="000761C2">
        <w:t>Организацию благоустройства территории с формированием тротуаров вдоль улично-дорожной сети, размещением площадок для отдыха взрослого населения, детских и спортивных площадок.</w:t>
      </w:r>
    </w:p>
    <w:p w:rsidR="00701EDC" w:rsidRPr="000761C2" w:rsidRDefault="00427B05" w:rsidP="000761C2">
      <w:pPr>
        <w:pStyle w:val="aa"/>
      </w:pPr>
      <w:r w:rsidRPr="000761C2">
        <w:t>Реализация представленного проектного предложения позволит получить показатели функционального зони</w:t>
      </w:r>
      <w:r w:rsidR="000761C2">
        <w:t>рования, указанные в таблице 1.</w:t>
      </w:r>
    </w:p>
    <w:p w:rsidR="00427B05" w:rsidRPr="000761C2" w:rsidRDefault="00427B05" w:rsidP="00F669EB">
      <w:pPr>
        <w:pStyle w:val="af8"/>
        <w:jc w:val="center"/>
        <w:rPr>
          <w:szCs w:val="24"/>
        </w:rPr>
      </w:pPr>
      <w:r w:rsidRPr="000761C2">
        <w:rPr>
          <w:szCs w:val="24"/>
        </w:rPr>
        <w:lastRenderedPageBreak/>
        <w:t>Планируемое функциональное зонирование</w:t>
      </w:r>
    </w:p>
    <w:p w:rsidR="00346023" w:rsidRPr="000761C2" w:rsidRDefault="00427B05" w:rsidP="00427B05">
      <w:pPr>
        <w:pStyle w:val="af6"/>
        <w:jc w:val="right"/>
        <w:rPr>
          <w:szCs w:val="24"/>
        </w:rPr>
      </w:pPr>
      <w:r w:rsidRPr="000761C2">
        <w:rPr>
          <w:szCs w:val="24"/>
        </w:rPr>
        <w:t>Таблица 1</w:t>
      </w: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6723"/>
        <w:gridCol w:w="1795"/>
        <w:gridCol w:w="1266"/>
      </w:tblGrid>
      <w:tr w:rsidR="000761C2" w:rsidRPr="00764A60" w:rsidTr="000761C2">
        <w:trPr>
          <w:trHeight w:val="356"/>
          <w:tblHeader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1C2" w:rsidRPr="00764A60" w:rsidRDefault="000761C2" w:rsidP="000761C2">
            <w:pPr>
              <w:pStyle w:val="af2"/>
              <w:rPr>
                <w:b/>
              </w:rPr>
            </w:pPr>
            <w:bookmarkStart w:id="3" w:name="_Hlk493169843"/>
            <w:r w:rsidRPr="00764A60">
              <w:rPr>
                <w:b/>
              </w:rPr>
              <w:t>Название зоны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1C2" w:rsidRPr="00764A60" w:rsidRDefault="000761C2" w:rsidP="000761C2">
            <w:pPr>
              <w:pStyle w:val="af2"/>
              <w:rPr>
                <w:b/>
              </w:rPr>
            </w:pPr>
            <w:r w:rsidRPr="00764A60">
              <w:rPr>
                <w:b/>
              </w:rPr>
              <w:t>Площадь, га*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1C2" w:rsidRPr="00764A60" w:rsidRDefault="000761C2" w:rsidP="000761C2">
            <w:pPr>
              <w:pStyle w:val="af2"/>
              <w:rPr>
                <w:b/>
              </w:rPr>
            </w:pPr>
            <w:r w:rsidRPr="00764A60">
              <w:rPr>
                <w:b/>
              </w:rPr>
              <w:t>%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усадебной жилой застройки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  <w:rPr>
                <w:lang w:val="en-US"/>
              </w:rPr>
            </w:pPr>
            <w:r w:rsidRPr="00764A60">
              <w:t>104,</w:t>
            </w:r>
            <w:r w:rsidRPr="00764A60">
              <w:rPr>
                <w:lang w:val="en-US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50,13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блокированной жилой застройки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7,02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3,36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секционной жилой застройки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0,26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0,12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объектов спортивного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0,43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общественно-деловой застройки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  <w:rPr>
                <w:lang w:val="en-US"/>
              </w:rPr>
            </w:pPr>
            <w:r w:rsidRPr="00764A60">
              <w:t>1,72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0,82</w:t>
            </w:r>
          </w:p>
        </w:tc>
      </w:tr>
      <w:tr w:rsidR="000761C2" w:rsidRPr="00764A60" w:rsidTr="000761C2">
        <w:trPr>
          <w:trHeight w:val="336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объектов учебно-образовательного назначения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1,39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0,66</w:t>
            </w:r>
          </w:p>
        </w:tc>
      </w:tr>
      <w:tr w:rsidR="000761C2" w:rsidRPr="00764A60" w:rsidTr="000761C2">
        <w:trPr>
          <w:trHeight w:val="235"/>
          <w:jc w:val="center"/>
        </w:trPr>
        <w:tc>
          <w:tcPr>
            <w:tcW w:w="6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религиозно-культовых объектов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0,09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0,04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объектов инженерной инфраструктуры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1,18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0,56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объектов коммунально-складского назначения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1,29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0,62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объектов производственного назначения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2,19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1,05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объектов сельскохозяйственного производства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1,63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0,78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озеленения специального назначения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11,11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5,31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специального назначения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0,96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0,46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озеленения общего пользования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30,8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14,72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земель, покрытых поверхностными водами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1,62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0,77</w:t>
            </w:r>
          </w:p>
        </w:tc>
      </w:tr>
      <w:tr w:rsidR="000761C2" w:rsidRPr="00764A60" w:rsidTr="000761C2">
        <w:trPr>
          <w:trHeight w:val="300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Зона общего пользования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764A60" w:rsidRDefault="000761C2" w:rsidP="000761C2">
            <w:pPr>
              <w:pStyle w:val="af2"/>
            </w:pPr>
            <w:r w:rsidRPr="00764A60">
              <w:t>42,16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1C2" w:rsidRPr="001A4604" w:rsidRDefault="000761C2" w:rsidP="000761C2">
            <w:pPr>
              <w:pStyle w:val="af2"/>
            </w:pPr>
            <w:r w:rsidRPr="001A4604">
              <w:t>20,15</w:t>
            </w:r>
          </w:p>
        </w:tc>
      </w:tr>
      <w:tr w:rsidR="000761C2" w:rsidRPr="001516A6" w:rsidTr="000761C2">
        <w:trPr>
          <w:trHeight w:val="406"/>
          <w:jc w:val="center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1C2" w:rsidRPr="00764A60" w:rsidRDefault="000761C2" w:rsidP="000761C2">
            <w:pPr>
              <w:pStyle w:val="af2"/>
              <w:rPr>
                <w:b/>
              </w:rPr>
            </w:pPr>
            <w:r w:rsidRPr="00764A60">
              <w:rPr>
                <w:b/>
              </w:rPr>
              <w:t>Общая площадь территории подготовки проекта планировки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1C2" w:rsidRPr="00764A60" w:rsidRDefault="000761C2" w:rsidP="000761C2">
            <w:pPr>
              <w:pStyle w:val="af2"/>
              <w:rPr>
                <w:b/>
              </w:rPr>
            </w:pPr>
            <w:r w:rsidRPr="00764A60">
              <w:rPr>
                <w:b/>
              </w:rPr>
              <w:t>209,2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1C2" w:rsidRPr="00764A60" w:rsidRDefault="000761C2" w:rsidP="000761C2">
            <w:pPr>
              <w:pStyle w:val="af2"/>
              <w:rPr>
                <w:b/>
              </w:rPr>
            </w:pPr>
            <w:r w:rsidRPr="00764A60">
              <w:rPr>
                <w:b/>
              </w:rPr>
              <w:t>100,00</w:t>
            </w:r>
          </w:p>
        </w:tc>
      </w:tr>
    </w:tbl>
    <w:bookmarkEnd w:id="3"/>
    <w:p w:rsidR="00427B05" w:rsidRPr="000761C2" w:rsidRDefault="00427B05" w:rsidP="00346023">
      <w:pPr>
        <w:pStyle w:val="afe"/>
        <w:ind w:firstLine="708"/>
      </w:pPr>
      <w:r w:rsidRPr="000761C2">
        <w:rPr>
          <w:b/>
        </w:rPr>
        <w:t>Примечание: *</w:t>
      </w:r>
      <w:r w:rsidRPr="000761C2">
        <w:t xml:space="preserve"> - Площадь функциональных зон вычислена графическим способом и может уточняться на этапе рабочего Проекта;</w:t>
      </w:r>
    </w:p>
    <w:p w:rsidR="00427B05" w:rsidRPr="000761C2" w:rsidRDefault="00427B05" w:rsidP="00E60402">
      <w:pPr>
        <w:pStyle w:val="afe"/>
      </w:pPr>
      <w:r w:rsidRPr="000761C2">
        <w:rPr>
          <w:b/>
        </w:rPr>
        <w:t>**</w:t>
      </w:r>
      <w:r w:rsidRPr="000761C2">
        <w:t xml:space="preserve"> - В зону общего пользования включены территории, занятые пешеходными дорожками (тротуарами), объектами улично-дорожной сети, линейными объектами инженерной инфраструктуры, площадками под мусорные контейнеры,  растительностью вдоль улиц и дорог и т.д.</w:t>
      </w:r>
    </w:p>
    <w:p w:rsidR="00024D1A" w:rsidRPr="000761C2" w:rsidRDefault="00427B05" w:rsidP="00E60402">
      <w:pPr>
        <w:pStyle w:val="ae"/>
      </w:pPr>
      <w:r w:rsidRPr="000761C2">
        <w:t>Результаты разработки Проекта планировки и его основные технико-экономические показатели представлены в статьях 1-</w:t>
      </w:r>
      <w:r w:rsidR="002B5D40" w:rsidRPr="000761C2">
        <w:t>9</w:t>
      </w:r>
      <w:r w:rsidRPr="000761C2">
        <w:t xml:space="preserve"> настоящего Положения о размещении объектов капитального строительства.</w:t>
      </w:r>
    </w:p>
    <w:p w:rsidR="00E60402" w:rsidRPr="000761C2" w:rsidRDefault="00E60402" w:rsidP="00E60402">
      <w:pPr>
        <w:pStyle w:val="1"/>
      </w:pPr>
      <w:bookmarkStart w:id="4" w:name="_Toc279598934"/>
      <w:bookmarkStart w:id="5" w:name="_Toc457150646"/>
      <w:bookmarkStart w:id="6" w:name="_Toc493240980"/>
      <w:r w:rsidRPr="000761C2">
        <w:t xml:space="preserve">Статья 1. </w:t>
      </w:r>
      <w:bookmarkEnd w:id="4"/>
      <w:r w:rsidRPr="000761C2">
        <w:t>Объекты жилого фонда</w:t>
      </w:r>
      <w:bookmarkEnd w:id="5"/>
      <w:bookmarkEnd w:id="6"/>
    </w:p>
    <w:p w:rsidR="00E60402" w:rsidRPr="000761C2" w:rsidRDefault="008949E0" w:rsidP="00E60402">
      <w:pPr>
        <w:pStyle w:val="aa"/>
      </w:pPr>
      <w:r w:rsidRPr="000761C2">
        <w:t>Проектируемый ж</w:t>
      </w:r>
      <w:r w:rsidR="00E60402" w:rsidRPr="000761C2">
        <w:t xml:space="preserve">илой фонд на территории подготовки Проекта планировки предусмотрено сформировать за счет строительства </w:t>
      </w:r>
      <w:r w:rsidR="003E0D58" w:rsidRPr="000761C2">
        <w:t>1</w:t>
      </w:r>
      <w:r w:rsidR="000761C2" w:rsidRPr="000761C2">
        <w:t>80</w:t>
      </w:r>
      <w:r w:rsidR="00E60402" w:rsidRPr="000761C2">
        <w:t xml:space="preserve"> индивидуальных жилых домов усадебных типа.</w:t>
      </w:r>
    </w:p>
    <w:p w:rsidR="00E60402" w:rsidRPr="00697C7E" w:rsidRDefault="00E60402" w:rsidP="00E60402">
      <w:pPr>
        <w:pStyle w:val="aa"/>
      </w:pPr>
      <w:r w:rsidRPr="00697C7E">
        <w:t xml:space="preserve">Общая площадь нового жилищного строительства – </w:t>
      </w:r>
      <w:r w:rsidR="000761C2" w:rsidRPr="00697C7E">
        <w:t>18144,64</w:t>
      </w:r>
      <w:r w:rsidRPr="00697C7E">
        <w:t>м</w:t>
      </w:r>
      <w:r w:rsidRPr="00697C7E">
        <w:rPr>
          <w:vertAlign w:val="superscript"/>
        </w:rPr>
        <w:t>2</w:t>
      </w:r>
      <w:r w:rsidRPr="00697C7E">
        <w:t>.</w:t>
      </w:r>
    </w:p>
    <w:p w:rsidR="00E60402" w:rsidRPr="00697C7E" w:rsidRDefault="00E60402" w:rsidP="00E60402">
      <w:pPr>
        <w:pStyle w:val="aa"/>
      </w:pPr>
      <w:r w:rsidRPr="00697C7E">
        <w:t xml:space="preserve">Общая площадь нового жилого фонда – </w:t>
      </w:r>
      <w:bookmarkStart w:id="7" w:name="_Hlk493169943"/>
      <w:r w:rsidR="00697C7E" w:rsidRPr="00697C7E">
        <w:rPr>
          <w:szCs w:val="22"/>
        </w:rPr>
        <w:t>1</w:t>
      </w:r>
      <w:bookmarkEnd w:id="7"/>
      <w:r w:rsidR="00697C7E" w:rsidRPr="00697C7E">
        <w:rPr>
          <w:szCs w:val="22"/>
        </w:rPr>
        <w:t>2701,25</w:t>
      </w:r>
      <w:r w:rsidR="008949E0" w:rsidRPr="00697C7E">
        <w:t xml:space="preserve"> </w:t>
      </w:r>
      <w:r w:rsidRPr="00697C7E">
        <w:t>м</w:t>
      </w:r>
      <w:r w:rsidRPr="00697C7E">
        <w:rPr>
          <w:vertAlign w:val="superscript"/>
        </w:rPr>
        <w:t>2</w:t>
      </w:r>
      <w:r w:rsidRPr="00697C7E">
        <w:t>.</w:t>
      </w:r>
    </w:p>
    <w:p w:rsidR="00E60402" w:rsidRPr="00697C7E" w:rsidRDefault="00E60402" w:rsidP="00E60402">
      <w:pPr>
        <w:pStyle w:val="aa"/>
      </w:pPr>
      <w:r w:rsidRPr="00697C7E">
        <w:t>Параметры и характеристика объектов нового жилищного строительства представлена в таблице 2.</w:t>
      </w:r>
    </w:p>
    <w:p w:rsidR="00E37098" w:rsidRPr="00FF200F" w:rsidRDefault="00E37098" w:rsidP="00E60402">
      <w:pPr>
        <w:pStyle w:val="aa"/>
        <w:rPr>
          <w:highlight w:val="yellow"/>
        </w:rPr>
      </w:pPr>
    </w:p>
    <w:p w:rsidR="00E37098" w:rsidRPr="00FF200F" w:rsidRDefault="00E37098" w:rsidP="00E60402">
      <w:pPr>
        <w:pStyle w:val="aa"/>
        <w:rPr>
          <w:highlight w:val="yellow"/>
        </w:rPr>
      </w:pPr>
    </w:p>
    <w:p w:rsidR="00E60402" w:rsidRPr="00697C7E" w:rsidRDefault="00E60402" w:rsidP="008F4D02">
      <w:pPr>
        <w:pStyle w:val="aa"/>
        <w:keepNext/>
        <w:jc w:val="center"/>
        <w:rPr>
          <w:b/>
        </w:rPr>
      </w:pPr>
      <w:r w:rsidRPr="00697C7E">
        <w:rPr>
          <w:b/>
        </w:rPr>
        <w:lastRenderedPageBreak/>
        <w:t>Параметры и характеристика объектов нового жилищного строительства</w:t>
      </w:r>
    </w:p>
    <w:p w:rsidR="00E60402" w:rsidRPr="00697C7E" w:rsidRDefault="00E60402" w:rsidP="008F4D02">
      <w:pPr>
        <w:pStyle w:val="af6"/>
        <w:keepNext/>
        <w:jc w:val="right"/>
        <w:rPr>
          <w:szCs w:val="24"/>
        </w:rPr>
      </w:pPr>
      <w:r w:rsidRPr="00697C7E">
        <w:rPr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4975"/>
        <w:gridCol w:w="1744"/>
        <w:gridCol w:w="1600"/>
      </w:tblGrid>
      <w:tr w:rsidR="00E60402" w:rsidRPr="00697C7E" w:rsidTr="000C462A">
        <w:trPr>
          <w:tblHeader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97C7E" w:rsidRDefault="00E60402" w:rsidP="00E60402">
            <w:pPr>
              <w:pStyle w:val="af6"/>
              <w:ind w:firstLine="0"/>
              <w:rPr>
                <w:b/>
              </w:rPr>
            </w:pPr>
            <w:r w:rsidRPr="00697C7E">
              <w:rPr>
                <w:b/>
              </w:rPr>
              <w:t>№ п/п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97C7E" w:rsidRDefault="00E60402" w:rsidP="00E60402">
            <w:pPr>
              <w:pStyle w:val="af6"/>
              <w:rPr>
                <w:b/>
              </w:rPr>
            </w:pPr>
            <w:r w:rsidRPr="00697C7E">
              <w:rPr>
                <w:b/>
              </w:rPr>
              <w:t>Типы застройки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97C7E" w:rsidRDefault="00E60402" w:rsidP="00E60402">
            <w:pPr>
              <w:pStyle w:val="af6"/>
              <w:ind w:firstLine="0"/>
              <w:rPr>
                <w:b/>
              </w:rPr>
            </w:pPr>
            <w:r w:rsidRPr="00697C7E">
              <w:rPr>
                <w:b/>
              </w:rPr>
              <w:t>Ед. изм.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97C7E" w:rsidRDefault="00E60402" w:rsidP="00E60402">
            <w:pPr>
              <w:pStyle w:val="af6"/>
              <w:ind w:firstLine="0"/>
              <w:rPr>
                <w:b/>
              </w:rPr>
            </w:pPr>
            <w:r w:rsidRPr="00697C7E">
              <w:rPr>
                <w:b/>
              </w:rPr>
              <w:t>Параметры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1.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Усадебные жилые дома,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FF200F" w:rsidRDefault="00730A51" w:rsidP="00E64733">
            <w:pPr>
              <w:pStyle w:val="af6"/>
              <w:ind w:firstLine="0"/>
              <w:rPr>
                <w:i/>
                <w:highlight w:val="yellow"/>
              </w:rPr>
            </w:pPr>
            <w:r w:rsidRPr="00E64733">
              <w:rPr>
                <w:i/>
              </w:rPr>
              <w:t>1</w:t>
            </w:r>
            <w:r w:rsidR="00E64733" w:rsidRPr="00E64733">
              <w:rPr>
                <w:i/>
              </w:rPr>
              <w:t>80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1.1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 xml:space="preserve">количество домов, </w:t>
            </w:r>
            <w:r w:rsidRPr="00BC0969">
              <w:rPr>
                <w:lang w:eastAsia="en-US"/>
              </w:rPr>
              <w:t xml:space="preserve">на ранее сформированных участках </w:t>
            </w:r>
            <w:r w:rsidRPr="00BC0969">
              <w:rPr>
                <w:lang w:val="en-US" w:eastAsia="en-US"/>
              </w:rPr>
              <w:t>I</w:t>
            </w:r>
            <w:r w:rsidRPr="00BC0969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FF200F" w:rsidRDefault="00730A51" w:rsidP="00867F0F">
            <w:pPr>
              <w:pStyle w:val="af6"/>
              <w:ind w:firstLine="0"/>
              <w:rPr>
                <w:highlight w:val="yellow"/>
              </w:rPr>
            </w:pPr>
            <w:r w:rsidRPr="00E64733">
              <w:t>92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1.</w:t>
            </w:r>
            <w:r w:rsidR="00730A51" w:rsidRPr="00BC0969"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 xml:space="preserve">количество домов, </w:t>
            </w:r>
            <w:r w:rsidRPr="00BC0969">
              <w:rPr>
                <w:lang w:eastAsia="en-US"/>
              </w:rPr>
              <w:t xml:space="preserve">на новых участках </w:t>
            </w:r>
            <w:r w:rsidRPr="00BC0969">
              <w:rPr>
                <w:lang w:val="en-US" w:eastAsia="en-US"/>
              </w:rPr>
              <w:t>II</w:t>
            </w:r>
            <w:r w:rsidRPr="00BC0969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64733" w:rsidRDefault="00E64733" w:rsidP="00E60402">
            <w:pPr>
              <w:pStyle w:val="af6"/>
              <w:ind w:firstLine="0"/>
            </w:pPr>
            <w:r w:rsidRPr="00E64733">
              <w:t>80</w:t>
            </w:r>
          </w:p>
        </w:tc>
      </w:tr>
      <w:tr w:rsidR="000C462A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2A" w:rsidRPr="00BC0969" w:rsidRDefault="000C462A" w:rsidP="000C462A">
            <w:pPr>
              <w:pStyle w:val="af6"/>
              <w:ind w:firstLine="0"/>
            </w:pPr>
            <w:r w:rsidRPr="00BC0969">
              <w:t>1.3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2A" w:rsidRPr="00BC0969" w:rsidRDefault="000C462A" w:rsidP="000C462A">
            <w:pPr>
              <w:pStyle w:val="af6"/>
              <w:ind w:firstLine="0"/>
            </w:pPr>
            <w:r w:rsidRPr="00BC0969">
              <w:t>количество домов на момент проектирования находятся в процессе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2A" w:rsidRPr="00BC0969" w:rsidRDefault="000C462A" w:rsidP="000C462A">
            <w:pPr>
              <w:pStyle w:val="af6"/>
              <w:ind w:firstLine="0"/>
            </w:pPr>
            <w:r w:rsidRPr="00BC0969">
              <w:t>ед.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2A" w:rsidRPr="00E64733" w:rsidRDefault="000C462A" w:rsidP="000C462A">
            <w:pPr>
              <w:pStyle w:val="af6"/>
              <w:ind w:firstLine="0"/>
            </w:pPr>
            <w:r w:rsidRPr="00E64733">
              <w:t>8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 xml:space="preserve">Средняя площадь жилого дома </w:t>
            </w:r>
            <w:r w:rsidRPr="00BC0969">
              <w:rPr>
                <w:i/>
                <w:vertAlign w:val="superscript"/>
              </w:rPr>
              <w:t>1</w:t>
            </w:r>
            <w:r w:rsidR="006256A4" w:rsidRPr="00BC0969">
              <w:rPr>
                <w:i/>
                <w:vertAlign w:val="superscript"/>
              </w:rPr>
              <w:t>,3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м</w:t>
            </w:r>
            <w:r w:rsidRPr="00BC0969">
              <w:rPr>
                <w:i/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742125" w:rsidRDefault="00E64733" w:rsidP="00742125">
            <w:pPr>
              <w:pStyle w:val="af6"/>
              <w:ind w:firstLine="0"/>
              <w:rPr>
                <w:i/>
              </w:rPr>
            </w:pPr>
            <w:r w:rsidRPr="00742125">
              <w:rPr>
                <w:i/>
              </w:rPr>
              <w:t>100,</w:t>
            </w:r>
            <w:r w:rsidR="00742125" w:rsidRPr="00742125">
              <w:rPr>
                <w:i/>
              </w:rPr>
              <w:t>8</w:t>
            </w:r>
            <w:r w:rsidRPr="00742125">
              <w:rPr>
                <w:i/>
              </w:rPr>
              <w:t>0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2.1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Средняя площадь жилых помещений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м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B5317" w:rsidRDefault="00E64733" w:rsidP="00742125">
            <w:pPr>
              <w:pStyle w:val="af6"/>
              <w:ind w:firstLine="0"/>
            </w:pPr>
            <w:r w:rsidRPr="00EB5317">
              <w:t>70,</w:t>
            </w:r>
            <w:r w:rsidR="00742125" w:rsidRPr="00EB5317">
              <w:t>56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Общая площадь жилищного строительства</w:t>
            </w:r>
            <w:r w:rsidR="008B01AB" w:rsidRPr="00BC0969">
              <w:rPr>
                <w:i/>
                <w:vertAlign w:val="superscript"/>
              </w:rPr>
              <w:t>2</w:t>
            </w:r>
            <w:r w:rsidRPr="00BC0969">
              <w:rPr>
                <w:i/>
              </w:rPr>
              <w:t>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м</w:t>
            </w:r>
            <w:r w:rsidRPr="00BC0969">
              <w:rPr>
                <w:i/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B5317" w:rsidRDefault="00E64733" w:rsidP="00867F0F">
            <w:pPr>
              <w:pStyle w:val="af6"/>
              <w:ind w:firstLine="0"/>
              <w:rPr>
                <w:i/>
              </w:rPr>
            </w:pPr>
            <w:r w:rsidRPr="00EB5317">
              <w:t>18144,64</w:t>
            </w:r>
            <w:r w:rsidR="00E60402" w:rsidRPr="00EB5317">
              <w:rPr>
                <w:i/>
                <w:vertAlign w:val="superscript"/>
              </w:rPr>
              <w:t>3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3.1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 xml:space="preserve">Жилищное строительство, </w:t>
            </w:r>
            <w:r w:rsidRPr="00BC0969">
              <w:rPr>
                <w:lang w:eastAsia="en-US"/>
              </w:rPr>
              <w:t xml:space="preserve">на ранее сформированных участках </w:t>
            </w:r>
            <w:r w:rsidRPr="00BC0969">
              <w:rPr>
                <w:lang w:val="en-US" w:eastAsia="en-US"/>
              </w:rPr>
              <w:t>I</w:t>
            </w:r>
            <w:r w:rsidRPr="00BC0969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м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B5317" w:rsidRDefault="00E64733" w:rsidP="00867F0F">
            <w:pPr>
              <w:pStyle w:val="af6"/>
              <w:ind w:firstLine="0"/>
            </w:pPr>
            <w:r w:rsidRPr="00EB5317">
              <w:rPr>
                <w:lang w:eastAsia="en-US"/>
              </w:rPr>
              <w:t>9020</w:t>
            </w:r>
            <w:r w:rsidR="00E60402" w:rsidRPr="00EB5317">
              <w:rPr>
                <w:vertAlign w:val="superscript"/>
              </w:rPr>
              <w:t>3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4C611D" w:rsidP="00E60402">
            <w:pPr>
              <w:pStyle w:val="af6"/>
              <w:ind w:firstLine="0"/>
            </w:pPr>
            <w:r w:rsidRPr="00BC0969">
              <w:t>3.2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 xml:space="preserve">Жилищное строительство, </w:t>
            </w:r>
            <w:r w:rsidRPr="00BC0969">
              <w:rPr>
                <w:lang w:eastAsia="en-US"/>
              </w:rPr>
              <w:t xml:space="preserve">на новых участках </w:t>
            </w:r>
            <w:r w:rsidRPr="00BC0969">
              <w:rPr>
                <w:lang w:val="en-US" w:eastAsia="en-US"/>
              </w:rPr>
              <w:t>II</w:t>
            </w:r>
            <w:r w:rsidRPr="00BC0969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м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B5317" w:rsidRDefault="00EB5317" w:rsidP="00E60402">
            <w:pPr>
              <w:pStyle w:val="af6"/>
              <w:ind w:firstLine="0"/>
            </w:pPr>
            <w:r w:rsidRPr="00EB5317">
              <w:rPr>
                <w:lang w:eastAsia="en-US"/>
              </w:rPr>
              <w:t>8000</w:t>
            </w:r>
            <w:r w:rsidRPr="00EB5317">
              <w:rPr>
                <w:szCs w:val="22"/>
                <w:vertAlign w:val="superscript"/>
              </w:rPr>
              <w:t>3</w:t>
            </w:r>
          </w:p>
        </w:tc>
      </w:tr>
      <w:tr w:rsidR="004C1B25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5" w:rsidRPr="00BC0969" w:rsidRDefault="004C1B25" w:rsidP="00E60402">
            <w:pPr>
              <w:pStyle w:val="af6"/>
              <w:ind w:firstLine="0"/>
            </w:pPr>
            <w:r>
              <w:t>3.3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5" w:rsidRPr="00BC0969" w:rsidRDefault="004C1B25" w:rsidP="004C1B25">
            <w:pPr>
              <w:pStyle w:val="af6"/>
              <w:ind w:firstLine="0"/>
            </w:pPr>
            <w:r w:rsidRPr="00BC0969">
              <w:t>Жилищное строительство</w:t>
            </w:r>
            <w:r>
              <w:t xml:space="preserve">, домов находящихся </w:t>
            </w:r>
            <w:r w:rsidRPr="00BC0969">
              <w:t>на момент проектирования в процессе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5" w:rsidRPr="00BC0969" w:rsidRDefault="004C1B25" w:rsidP="00E60402">
            <w:pPr>
              <w:pStyle w:val="af6"/>
              <w:ind w:firstLine="0"/>
            </w:pPr>
            <w:r w:rsidRPr="00BC0969">
              <w:t>м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5" w:rsidRPr="00EB5317" w:rsidRDefault="00EB5317" w:rsidP="00E60402">
            <w:pPr>
              <w:pStyle w:val="af6"/>
              <w:ind w:firstLine="0"/>
            </w:pPr>
            <w:r w:rsidRPr="00EB5317">
              <w:rPr>
                <w:lang w:eastAsia="en-US"/>
              </w:rPr>
              <w:t>1124,64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867F0F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 xml:space="preserve">Общая площадь </w:t>
            </w:r>
            <w:r w:rsidR="00867F0F" w:rsidRPr="00BC0969">
              <w:rPr>
                <w:i/>
              </w:rPr>
              <w:t xml:space="preserve">нового </w:t>
            </w:r>
            <w:r w:rsidRPr="00BC0969">
              <w:rPr>
                <w:i/>
              </w:rPr>
              <w:t>жилого фонда, в том числе: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  <w:rPr>
                <w:i/>
              </w:rPr>
            </w:pPr>
            <w:r w:rsidRPr="00BC0969">
              <w:rPr>
                <w:i/>
              </w:rPr>
              <w:t>м</w:t>
            </w:r>
            <w:r w:rsidRPr="00BC0969">
              <w:rPr>
                <w:i/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B5317" w:rsidRDefault="00EB5317" w:rsidP="00BC3B3C">
            <w:pPr>
              <w:pStyle w:val="af6"/>
              <w:ind w:firstLine="0"/>
              <w:rPr>
                <w:i/>
                <w:lang w:eastAsia="en-US"/>
              </w:rPr>
            </w:pPr>
            <w:r w:rsidRPr="00EB5317">
              <w:rPr>
                <w:szCs w:val="22"/>
              </w:rPr>
              <w:t>12701,25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4.1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 xml:space="preserve">Жилой фонд, </w:t>
            </w:r>
            <w:r w:rsidRPr="00BC0969">
              <w:rPr>
                <w:lang w:eastAsia="en-US"/>
              </w:rPr>
              <w:t xml:space="preserve">на ранее сформированных участках </w:t>
            </w:r>
            <w:r w:rsidRPr="00BC0969">
              <w:rPr>
                <w:lang w:val="en-US" w:eastAsia="en-US"/>
              </w:rPr>
              <w:t>I</w:t>
            </w:r>
            <w:r w:rsidRPr="00BC0969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м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B5317" w:rsidRDefault="00EB5317" w:rsidP="00E60402">
            <w:pPr>
              <w:pStyle w:val="af6"/>
              <w:ind w:firstLine="0"/>
              <w:rPr>
                <w:lang w:eastAsia="en-US"/>
              </w:rPr>
            </w:pPr>
            <w:r w:rsidRPr="00EB5317">
              <w:rPr>
                <w:lang w:eastAsia="en-US"/>
              </w:rPr>
              <w:t>6314</w:t>
            </w:r>
            <w:r w:rsidR="008B01AB" w:rsidRPr="00EB5317">
              <w:rPr>
                <w:szCs w:val="22"/>
                <w:vertAlign w:val="superscript"/>
              </w:rPr>
              <w:t>3</w:t>
            </w:r>
          </w:p>
        </w:tc>
      </w:tr>
      <w:tr w:rsidR="00E60402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3D2662" w:rsidP="00E60402">
            <w:pPr>
              <w:pStyle w:val="af6"/>
              <w:ind w:firstLine="0"/>
            </w:pPr>
            <w:r w:rsidRPr="00BC0969">
              <w:t>4.2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 xml:space="preserve">Жилой фонд, </w:t>
            </w:r>
            <w:r w:rsidRPr="00BC0969">
              <w:rPr>
                <w:lang w:eastAsia="en-US"/>
              </w:rPr>
              <w:t xml:space="preserve">на новых участках </w:t>
            </w:r>
            <w:r w:rsidRPr="00BC0969">
              <w:rPr>
                <w:lang w:val="en-US" w:eastAsia="en-US"/>
              </w:rPr>
              <w:t>II</w:t>
            </w:r>
            <w:r w:rsidRPr="00BC0969">
              <w:rPr>
                <w:lang w:eastAsia="en-US"/>
              </w:rPr>
              <w:t xml:space="preserve"> очереди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BC0969" w:rsidRDefault="00E60402" w:rsidP="00E60402">
            <w:pPr>
              <w:pStyle w:val="af6"/>
              <w:ind w:firstLine="0"/>
            </w:pPr>
            <w:r w:rsidRPr="00BC0969">
              <w:t>м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EB5317" w:rsidRDefault="00EB5317" w:rsidP="00E60402">
            <w:pPr>
              <w:pStyle w:val="af6"/>
              <w:ind w:firstLine="0"/>
              <w:rPr>
                <w:lang w:eastAsia="en-US"/>
              </w:rPr>
            </w:pPr>
            <w:r w:rsidRPr="00EB5317">
              <w:rPr>
                <w:lang w:eastAsia="en-US"/>
              </w:rPr>
              <w:t>5600</w:t>
            </w:r>
            <w:r w:rsidR="008B01AB" w:rsidRPr="00EB5317">
              <w:rPr>
                <w:szCs w:val="22"/>
                <w:vertAlign w:val="superscript"/>
              </w:rPr>
              <w:t>3</w:t>
            </w:r>
          </w:p>
        </w:tc>
      </w:tr>
      <w:tr w:rsidR="004C1B25" w:rsidRPr="00FF200F" w:rsidTr="00E6040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5" w:rsidRPr="00BC0969" w:rsidRDefault="004C1B25" w:rsidP="00E60402">
            <w:pPr>
              <w:pStyle w:val="af6"/>
              <w:ind w:firstLine="0"/>
            </w:pPr>
            <w:r>
              <w:t>4.3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5" w:rsidRPr="00BC0969" w:rsidRDefault="004C1B25" w:rsidP="00E60402">
            <w:pPr>
              <w:pStyle w:val="af6"/>
              <w:ind w:firstLine="0"/>
            </w:pPr>
            <w:r w:rsidRPr="00BC0969">
              <w:t>Жилищное строительство</w:t>
            </w:r>
            <w:r>
              <w:t xml:space="preserve">, домов находящихся </w:t>
            </w:r>
            <w:r w:rsidRPr="00BC0969">
              <w:t>на момент проектирования в процессе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5" w:rsidRPr="00BC0969" w:rsidRDefault="004C1B25" w:rsidP="00E60402">
            <w:pPr>
              <w:pStyle w:val="af6"/>
              <w:ind w:firstLine="0"/>
            </w:pPr>
            <w:r w:rsidRPr="00BC0969">
              <w:t>м</w:t>
            </w:r>
            <w:r w:rsidRPr="00BC0969">
              <w:rPr>
                <w:vertAlign w:val="superscript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25" w:rsidRPr="00EB5317" w:rsidRDefault="00EB5317" w:rsidP="00E60402">
            <w:pPr>
              <w:pStyle w:val="af6"/>
              <w:ind w:firstLine="0"/>
              <w:rPr>
                <w:lang w:eastAsia="en-US"/>
              </w:rPr>
            </w:pPr>
            <w:r w:rsidRPr="00EB5317">
              <w:rPr>
                <w:lang w:eastAsia="en-US"/>
              </w:rPr>
              <w:t>787,25</w:t>
            </w:r>
            <w:r w:rsidRPr="00EB5317">
              <w:rPr>
                <w:szCs w:val="22"/>
                <w:vertAlign w:val="superscript"/>
              </w:rPr>
              <w:t>3</w:t>
            </w:r>
          </w:p>
        </w:tc>
      </w:tr>
    </w:tbl>
    <w:p w:rsidR="00E60402" w:rsidRPr="00E64733" w:rsidRDefault="00E60402" w:rsidP="00E60402">
      <w:pPr>
        <w:pStyle w:val="afe"/>
      </w:pPr>
      <w:r w:rsidRPr="00E64733">
        <w:rPr>
          <w:b/>
        </w:rPr>
        <w:t xml:space="preserve">Примечание: </w:t>
      </w:r>
      <w:r w:rsidRPr="00E64733">
        <w:rPr>
          <w:b/>
          <w:vertAlign w:val="superscript"/>
        </w:rPr>
        <w:t>1</w:t>
      </w:r>
      <w:r w:rsidRPr="00E64733">
        <w:rPr>
          <w:b/>
        </w:rPr>
        <w:t xml:space="preserve">- </w:t>
      </w:r>
      <w:r w:rsidRPr="00E64733">
        <w:t>площадь типового дома принята в размере 100 м</w:t>
      </w:r>
      <w:r w:rsidRPr="00E64733">
        <w:rPr>
          <w:vertAlign w:val="superscript"/>
        </w:rPr>
        <w:t>2</w:t>
      </w:r>
      <w:r w:rsidRPr="00E64733">
        <w:t>;</w:t>
      </w:r>
    </w:p>
    <w:p w:rsidR="00E60402" w:rsidRPr="008A6992" w:rsidRDefault="00E60402" w:rsidP="00E60402">
      <w:pPr>
        <w:pStyle w:val="afe"/>
      </w:pPr>
      <w:r w:rsidRPr="00E64733">
        <w:rPr>
          <w:b/>
          <w:vertAlign w:val="superscript"/>
        </w:rPr>
        <w:t>2</w:t>
      </w:r>
      <w:r w:rsidRPr="00E64733">
        <w:t xml:space="preserve"> - при расчете жилого фонда принят показатель процентного соотношения общей площади жилого </w:t>
      </w:r>
      <w:r w:rsidRPr="008A6992">
        <w:t>дома к жилой площади в размере 70 %;</w:t>
      </w:r>
    </w:p>
    <w:p w:rsidR="00E60402" w:rsidRPr="008A6992" w:rsidRDefault="00E60402" w:rsidP="00E60402">
      <w:pPr>
        <w:pStyle w:val="afe"/>
      </w:pPr>
      <w:r w:rsidRPr="008A6992">
        <w:rPr>
          <w:b/>
          <w:vertAlign w:val="superscript"/>
        </w:rPr>
        <w:t>3</w:t>
      </w:r>
      <w:r w:rsidRPr="008A6992">
        <w:t xml:space="preserve"> - </w:t>
      </w:r>
      <w:bookmarkStart w:id="8" w:name="_Hlk493170468"/>
      <w:r w:rsidR="00E64733" w:rsidRPr="008A6992">
        <w:rPr>
          <w:szCs w:val="20"/>
        </w:rPr>
        <w:t>в проекте приняты к размещению одноэтажные индивидуальные жилые дома усадебного типа общей площадью 17420 м</w:t>
      </w:r>
      <w:r w:rsidR="00E64733" w:rsidRPr="008A6992">
        <w:rPr>
          <w:szCs w:val="20"/>
          <w:vertAlign w:val="superscript"/>
        </w:rPr>
        <w:t>2</w:t>
      </w:r>
      <w:r w:rsidR="00E64733" w:rsidRPr="008A6992">
        <w:rPr>
          <w:szCs w:val="20"/>
        </w:rPr>
        <w:t>, в том числе: 171 домов с площадью 100 м</w:t>
      </w:r>
      <w:r w:rsidR="00E64733" w:rsidRPr="008A6992">
        <w:rPr>
          <w:szCs w:val="20"/>
          <w:vertAlign w:val="superscript"/>
        </w:rPr>
        <w:t>2</w:t>
      </w:r>
      <w:r w:rsidR="00E64733" w:rsidRPr="008A6992">
        <w:rPr>
          <w:szCs w:val="20"/>
        </w:rPr>
        <w:t>; 5 домов с площадью 64 м</w:t>
      </w:r>
      <w:r w:rsidR="00E64733" w:rsidRPr="008A6992">
        <w:rPr>
          <w:szCs w:val="20"/>
          <w:vertAlign w:val="superscript"/>
        </w:rPr>
        <w:t>2</w:t>
      </w:r>
      <w:r w:rsidR="00E64733" w:rsidRPr="008A6992">
        <w:t>.</w:t>
      </w:r>
      <w:bookmarkEnd w:id="8"/>
    </w:p>
    <w:p w:rsidR="00E60402" w:rsidRPr="008A6992" w:rsidRDefault="00E60402" w:rsidP="00E60402">
      <w:pPr>
        <w:pStyle w:val="ae"/>
      </w:pPr>
      <w:bookmarkStart w:id="9" w:name="_Toc457150647"/>
      <w:r w:rsidRPr="008A6992">
        <w:t xml:space="preserve">Показатель жилищной обеспеченности индивидуальной застройки при реализации Проекта планировки на все очереди строительства составит </w:t>
      </w:r>
      <w:r w:rsidR="008A6992" w:rsidRPr="008A6992">
        <w:t>25,21</w:t>
      </w:r>
      <w:r w:rsidRPr="008A6992">
        <w:t xml:space="preserve"> </w:t>
      </w:r>
      <w:proofErr w:type="spellStart"/>
      <w:proofErr w:type="gramStart"/>
      <w:r w:rsidRPr="008A6992">
        <w:t>кв.м</w:t>
      </w:r>
      <w:proofErr w:type="spellEnd"/>
      <w:proofErr w:type="gramEnd"/>
      <w:r w:rsidRPr="008A6992">
        <w:t>/чел.</w:t>
      </w:r>
    </w:p>
    <w:p w:rsidR="00E60402" w:rsidRPr="008A6992" w:rsidRDefault="00E60402" w:rsidP="00E60402">
      <w:pPr>
        <w:pStyle w:val="1"/>
        <w:rPr>
          <w:rFonts w:eastAsia="Calibri"/>
        </w:rPr>
      </w:pPr>
      <w:bookmarkStart w:id="10" w:name="_Toc493240981"/>
      <w:r w:rsidRPr="008A6992">
        <w:t>Статья 2. Система социально-бытового обслуживания территории</w:t>
      </w:r>
      <w:bookmarkEnd w:id="9"/>
      <w:bookmarkEnd w:id="10"/>
    </w:p>
    <w:p w:rsidR="008C38C7" w:rsidRPr="008A6992" w:rsidRDefault="008C38C7" w:rsidP="008C38C7">
      <w:pPr>
        <w:pStyle w:val="aa"/>
      </w:pPr>
      <w:bookmarkStart w:id="11" w:name="_Toc457150648"/>
      <w:r w:rsidRPr="008A6992">
        <w:t>Обеспечение населения объектами социально-бытового обслуживания предполагается осуществлять:</w:t>
      </w:r>
    </w:p>
    <w:p w:rsidR="008C38C7" w:rsidRPr="008A6992" w:rsidRDefault="008C38C7" w:rsidP="008C38C7">
      <w:pPr>
        <w:pStyle w:val="a0"/>
        <w:numPr>
          <w:ilvl w:val="0"/>
          <w:numId w:val="2"/>
        </w:numPr>
        <w:spacing w:line="240" w:lineRule="auto"/>
        <w:ind w:left="0" w:firstLine="709"/>
        <w:jc w:val="both"/>
      </w:pPr>
      <w:r w:rsidRPr="008A6992">
        <w:t>в реконструируемом здании, расположенном в центральной части проектируемой территории;</w:t>
      </w:r>
    </w:p>
    <w:p w:rsidR="008C38C7" w:rsidRPr="008A6992" w:rsidRDefault="008C38C7" w:rsidP="008C38C7">
      <w:pPr>
        <w:pStyle w:val="a0"/>
        <w:numPr>
          <w:ilvl w:val="0"/>
          <w:numId w:val="2"/>
        </w:numPr>
        <w:spacing w:line="240" w:lineRule="auto"/>
        <w:ind w:left="0" w:firstLine="709"/>
        <w:jc w:val="both"/>
      </w:pPr>
      <w:r w:rsidRPr="008A6992">
        <w:t>за счет существующих объектов социально-бытового обслуживания, расположенных на территории города Невьянска, в случае, если данные объекты не имеют максимальной заполняемости и дополнительная нагрузка на данные объекты возможна;</w:t>
      </w:r>
    </w:p>
    <w:p w:rsidR="008C38C7" w:rsidRPr="008A6992" w:rsidRDefault="008C38C7" w:rsidP="008C38C7">
      <w:pPr>
        <w:pStyle w:val="a0"/>
        <w:numPr>
          <w:ilvl w:val="0"/>
          <w:numId w:val="2"/>
        </w:numPr>
        <w:spacing w:line="240" w:lineRule="auto"/>
        <w:ind w:left="0" w:firstLine="709"/>
        <w:jc w:val="both"/>
      </w:pPr>
      <w:r w:rsidRPr="008A6992">
        <w:lastRenderedPageBreak/>
        <w:t>за счет проектируемых объектов, предусмотренных Генеральным планом города Невьянска.</w:t>
      </w:r>
    </w:p>
    <w:p w:rsidR="008C38C7" w:rsidRPr="008A6992" w:rsidRDefault="008C38C7" w:rsidP="008C38C7">
      <w:pPr>
        <w:pStyle w:val="aa"/>
      </w:pPr>
      <w:r w:rsidRPr="008A6992">
        <w:t>В рекреационных зонах проектируемой территории Проектом планировки предлагается разместить объекты некапитального строительства социально-бытового обслуживания, а именно плоскостные спортивные сооружения (корты, площадки, спортивные ядра).</w:t>
      </w:r>
    </w:p>
    <w:p w:rsidR="008C38C7" w:rsidRPr="00CF48EB" w:rsidRDefault="008C38C7" w:rsidP="008C38C7">
      <w:pPr>
        <w:pStyle w:val="aa"/>
      </w:pPr>
      <w:r w:rsidRPr="008A6992">
        <w:t xml:space="preserve">Общая площадь проектируемых плоскостных спортивных сооружений (корты, площадки, спортивные ядра) составит </w:t>
      </w:r>
      <w:r w:rsidR="00CF48EB">
        <w:t>3787,</w:t>
      </w:r>
      <w:r w:rsidR="00CF48EB" w:rsidRPr="00CF48EB">
        <w:t xml:space="preserve">38 </w:t>
      </w:r>
      <w:r w:rsidRPr="00CF48EB">
        <w:t>м</w:t>
      </w:r>
      <w:r w:rsidRPr="00CF48EB">
        <w:rPr>
          <w:vertAlign w:val="superscript"/>
        </w:rPr>
        <w:t>2</w:t>
      </w:r>
      <w:r w:rsidRPr="00CF48EB">
        <w:t>. Спортивные площадки показаны на графике укрупненным спортивным ядром, не разделяя по видам спорта. Деление по видам спорта и размещение той или иной площадки будет определяться потребностями жителей в процессе эксплуатации территории. Общее количество размещаемых площадок 15 штук.</w:t>
      </w:r>
    </w:p>
    <w:p w:rsidR="008C38C7" w:rsidRPr="00CF48EB" w:rsidRDefault="008C38C7" w:rsidP="008C38C7">
      <w:pPr>
        <w:pStyle w:val="aa"/>
      </w:pPr>
      <w:r w:rsidRPr="00CF48EB">
        <w:t>Проектом предусмотрено: реконструкция существующего здания дома культуры расположенного по ул. Ленина, 84; вынос администрации населенного пункта и фельдшерско-акушерского пункта из здания по ул. Бажова, 1а; размещение здания администрации с встраиваемым предприятием общественного питания на месте разрушенного по ул. Бажова; реконструкция здания по ул. Озерная, 10а, с размещением в нем фельдшерско-акушерского пункта; реконструкция здания по ул. Ленина, 128, с размещением в нем предприятия социально-бытового обслуживания; размещение здания церкви в центральной части населенного пункта по ул. Ленина; размещение здания школы по ул. Бажова; размещение физкультурно-оздоровительного комплекса со спортивными залами по ул. Бажова. Точные площади, объемы зданий и этажность, определяются на этапах рабочего проектирования данных объектов, на основании архитектурно-планировочных решения.</w:t>
      </w:r>
    </w:p>
    <w:p w:rsidR="00E60402" w:rsidRPr="00CF48EB" w:rsidRDefault="00E60402" w:rsidP="00E60402">
      <w:pPr>
        <w:pStyle w:val="aa"/>
      </w:pPr>
      <w:r w:rsidRPr="00CF48EB">
        <w:t>Предложения по размещению объектов социально-бытового обслуживания представлено в таблице 3.</w:t>
      </w:r>
    </w:p>
    <w:p w:rsidR="00E60402" w:rsidRPr="00CF48EB" w:rsidRDefault="00E60402" w:rsidP="00E60402">
      <w:pPr>
        <w:pStyle w:val="af8"/>
      </w:pPr>
      <w:r w:rsidRPr="00CF48EB">
        <w:t>Предложения по размещению объектов социального и культурно-бытового обслуживания</w:t>
      </w:r>
    </w:p>
    <w:p w:rsidR="009D5D8A" w:rsidRPr="00CF48EB" w:rsidRDefault="00E60402" w:rsidP="00E60402">
      <w:pPr>
        <w:pStyle w:val="af6"/>
        <w:jc w:val="right"/>
        <w:rPr>
          <w:szCs w:val="24"/>
        </w:rPr>
      </w:pPr>
      <w:r w:rsidRPr="00CF48EB">
        <w:rPr>
          <w:szCs w:val="24"/>
        </w:rPr>
        <w:t>Таблица 3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5515"/>
        <w:gridCol w:w="1564"/>
        <w:gridCol w:w="1564"/>
      </w:tblGrid>
      <w:tr w:rsidR="009D5D8A" w:rsidRPr="00DD4198" w:rsidTr="009D5D8A">
        <w:trPr>
          <w:tblHeader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Наименование объекта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Место расположения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Количество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Дом культуры, места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ул. Ленина, 84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DD4198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125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Администрация, объект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ул. Бажова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1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Предприятие общественного питания, посадочные места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DD4198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39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Фельдшерско-акушерский пункт, 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ул. Озерная, 10а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1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Предприятие социально-бытового обслуживания, раб места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ул. Ленина, 128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5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Церковь, количество прихожан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ул. Ленина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70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Общеобразовательное учреждение, учащиеся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ул. Бажова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DD4198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140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Физкультурно-оздоровительный комплекс, человек занимающихся спортом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ул. Бажова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DD4198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38</w:t>
            </w:r>
          </w:p>
        </w:tc>
      </w:tr>
      <w:tr w:rsidR="009D5D8A" w:rsidRPr="00DD4198" w:rsidTr="009D5D8A">
        <w:trPr>
          <w:trHeight w:val="28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Спортивные залы, м</w:t>
            </w:r>
            <w:r w:rsidRPr="00DD4198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8A" w:rsidRPr="00DD4198" w:rsidRDefault="009D5D8A">
            <w:pPr>
              <w:rPr>
                <w:rFonts w:ascii="Times New Roman" w:eastAsia="Times New Roman" w:hAnsi="Times New Roman" w:cs="Courier New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D8A" w:rsidRPr="00DD4198" w:rsidRDefault="009D5D8A" w:rsidP="00DD4198">
            <w:pPr>
              <w:pStyle w:val="af2"/>
              <w:rPr>
                <w:lang w:eastAsia="en-US"/>
              </w:rPr>
            </w:pPr>
            <w:r w:rsidRPr="00DD4198">
              <w:rPr>
                <w:lang w:eastAsia="en-US"/>
              </w:rPr>
              <w:t>2</w:t>
            </w:r>
            <w:r w:rsidR="00DD4198" w:rsidRPr="00DD4198">
              <w:rPr>
                <w:lang w:eastAsia="en-US"/>
              </w:rPr>
              <w:t>63</w:t>
            </w:r>
          </w:p>
        </w:tc>
      </w:tr>
    </w:tbl>
    <w:p w:rsidR="00E60402" w:rsidRPr="00687573" w:rsidRDefault="00E60402" w:rsidP="00E60402">
      <w:pPr>
        <w:pStyle w:val="1"/>
      </w:pPr>
      <w:bookmarkStart w:id="12" w:name="_Toc493240982"/>
      <w:r w:rsidRPr="00687573">
        <w:lastRenderedPageBreak/>
        <w:t>Статья 3. Система транспортного обеспечения и инженерной подготовки территории</w:t>
      </w:r>
      <w:bookmarkEnd w:id="11"/>
      <w:bookmarkEnd w:id="12"/>
    </w:p>
    <w:p w:rsidR="00E60402" w:rsidRPr="00687573" w:rsidRDefault="00E60402" w:rsidP="00E60402">
      <w:pPr>
        <w:pStyle w:val="ae"/>
      </w:pPr>
      <w:r w:rsidRPr="00687573">
        <w:t>На территории проектирования предусмотрено создание системы транспортного обеспечения объектов капитального строительства и системы инженерной подготовки территории.</w:t>
      </w:r>
    </w:p>
    <w:p w:rsidR="00E60402" w:rsidRPr="00687573" w:rsidRDefault="00E60402" w:rsidP="00E60402">
      <w:pPr>
        <w:pStyle w:val="ae"/>
      </w:pPr>
      <w:r w:rsidRPr="00687573">
        <w:t>Система транспортного обеспечения территории предполагает строительство и реконструкцию сооружений, указанных в таблице 4.</w:t>
      </w:r>
    </w:p>
    <w:p w:rsidR="00E60402" w:rsidRPr="00687573" w:rsidRDefault="00E60402" w:rsidP="00E60402">
      <w:pPr>
        <w:pStyle w:val="af6"/>
        <w:jc w:val="right"/>
        <w:rPr>
          <w:szCs w:val="24"/>
        </w:rPr>
      </w:pPr>
      <w:r w:rsidRPr="00687573">
        <w:rPr>
          <w:szCs w:val="24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108"/>
        <w:gridCol w:w="982"/>
        <w:gridCol w:w="1600"/>
      </w:tblGrid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  <w:rPr>
                <w:b/>
              </w:rPr>
            </w:pPr>
            <w:r w:rsidRPr="00687573">
              <w:rPr>
                <w:b/>
              </w:rPr>
              <w:t>№ п/п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  <w:rPr>
                <w:b/>
              </w:rPr>
            </w:pPr>
            <w:r w:rsidRPr="00687573">
              <w:rPr>
                <w:b/>
              </w:rPr>
              <w:t>Типы сооружений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  <w:rPr>
                <w:b/>
              </w:rPr>
            </w:pPr>
            <w:r w:rsidRPr="00687573">
              <w:rPr>
                <w:b/>
              </w:rPr>
              <w:t>Ед. изм.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  <w:rPr>
                <w:b/>
              </w:rPr>
            </w:pPr>
            <w:r w:rsidRPr="00687573">
              <w:rPr>
                <w:b/>
              </w:rPr>
              <w:t>Параметры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</w:pPr>
            <w:r w:rsidRPr="00687573">
              <w:t>Общая протяженность улично-дорожной сети, 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854B13" w:rsidP="00E60402">
            <w:pPr>
              <w:pStyle w:val="af6"/>
              <w:ind w:firstLine="0"/>
            </w:pPr>
            <w:r>
              <w:t>18,01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1.1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B82ED0" w:rsidP="00E60402">
            <w:pPr>
              <w:pStyle w:val="af6"/>
            </w:pPr>
            <w:r w:rsidRPr="00687573">
              <w:t>Основные улицы сельского поселения, местные улицы, местные дороги и проезды</w:t>
            </w:r>
            <w:r w:rsidR="00E60402" w:rsidRPr="00687573">
              <w:t>, 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</w:pP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1.1.1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</w:pPr>
            <w:r w:rsidRPr="00687573">
              <w:t xml:space="preserve">с шириной дорожного полотна – </w:t>
            </w:r>
            <w:r w:rsidR="00D34CFC" w:rsidRPr="00687573">
              <w:t>7</w:t>
            </w:r>
            <w:r w:rsidRPr="00687573">
              <w:t>,0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D34CFC" w:rsidP="00E60402">
            <w:pPr>
              <w:pStyle w:val="af6"/>
              <w:ind w:firstLine="0"/>
            </w:pPr>
            <w:r w:rsidRPr="00687573">
              <w:t>3,65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1.1.2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</w:pPr>
            <w:r w:rsidRPr="00687573">
              <w:t xml:space="preserve">с шириной дорожного полотна – </w:t>
            </w:r>
            <w:r w:rsidR="00D34CFC" w:rsidRPr="00687573">
              <w:t>6,0</w:t>
            </w:r>
            <w:r w:rsidRPr="00687573">
              <w:t xml:space="preserve">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D34CFC" w:rsidP="00E60402">
            <w:pPr>
              <w:pStyle w:val="af6"/>
              <w:ind w:firstLine="0"/>
            </w:pPr>
            <w:r w:rsidRPr="00687573">
              <w:t>13,97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1.1.3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</w:pPr>
            <w:r w:rsidRPr="00687573">
              <w:t xml:space="preserve">с шириной дорожного полотна – </w:t>
            </w:r>
            <w:r w:rsidR="00D34CFC" w:rsidRPr="00687573">
              <w:t>5,5</w:t>
            </w:r>
            <w:r w:rsidRPr="00687573">
              <w:t xml:space="preserve">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D34CFC" w:rsidP="00E60402">
            <w:pPr>
              <w:pStyle w:val="af6"/>
              <w:ind w:firstLine="0"/>
            </w:pPr>
            <w:r w:rsidRPr="00687573">
              <w:t>0,16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</w:pPr>
            <w:r w:rsidRPr="00687573">
              <w:t>Тротуары и пешеходные дорожки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км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D34CFC" w:rsidP="00E60402">
            <w:pPr>
              <w:pStyle w:val="af6"/>
              <w:ind w:firstLine="0"/>
            </w:pPr>
            <w:r w:rsidRPr="00687573">
              <w:t>14,78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</w:pPr>
            <w:r w:rsidRPr="00687573">
              <w:t>Остановочный карман для специализированной техники по сбору ТБО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объект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687573" w:rsidP="00E60402">
            <w:pPr>
              <w:pStyle w:val="af6"/>
              <w:ind w:firstLine="0"/>
            </w:pPr>
            <w:r w:rsidRPr="00687573">
              <w:t>30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</w:pPr>
            <w:r w:rsidRPr="00687573">
              <w:t>Остановочный пункт общественного транспорта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объект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D34CFC" w:rsidP="00E60402">
            <w:pPr>
              <w:pStyle w:val="af6"/>
              <w:ind w:firstLine="0"/>
            </w:pPr>
            <w:r w:rsidRPr="00687573">
              <w:t>1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</w:pPr>
            <w:r w:rsidRPr="00687573">
              <w:t>Светофор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единиц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687573" w:rsidP="00E60402">
            <w:pPr>
              <w:pStyle w:val="af6"/>
              <w:ind w:firstLine="0"/>
            </w:pPr>
            <w:r w:rsidRPr="00687573">
              <w:t>1</w:t>
            </w:r>
          </w:p>
        </w:tc>
      </w:tr>
      <w:tr w:rsidR="00E60402" w:rsidRPr="00687573" w:rsidTr="00E60402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</w:pPr>
            <w:r w:rsidRPr="00687573">
              <w:t xml:space="preserve">Общее количество </w:t>
            </w:r>
            <w:proofErr w:type="spellStart"/>
            <w:r w:rsidRPr="00687573">
              <w:t>машино</w:t>
            </w:r>
            <w:proofErr w:type="spellEnd"/>
            <w:r w:rsidRPr="00687573">
              <w:t>/мест на парковках при общественно-деловых объектах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E60402" w:rsidP="00E60402">
            <w:pPr>
              <w:pStyle w:val="af6"/>
              <w:ind w:firstLine="0"/>
            </w:pPr>
            <w:r w:rsidRPr="00687573">
              <w:t>единиц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2" w:rsidRPr="00687573" w:rsidRDefault="00D34CFC" w:rsidP="00E60402">
            <w:pPr>
              <w:pStyle w:val="af6"/>
              <w:ind w:firstLine="0"/>
            </w:pPr>
            <w:r w:rsidRPr="00687573">
              <w:t>109</w:t>
            </w:r>
          </w:p>
        </w:tc>
      </w:tr>
    </w:tbl>
    <w:p w:rsidR="00671E62" w:rsidRPr="00687573" w:rsidRDefault="00671E62" w:rsidP="00A74E0C">
      <w:pPr>
        <w:pStyle w:val="ae"/>
      </w:pPr>
      <w:r w:rsidRPr="00687573">
        <w:t>Проектом планировки предлагается:</w:t>
      </w:r>
    </w:p>
    <w:p w:rsidR="00671E62" w:rsidRPr="00687573" w:rsidRDefault="00671E62" w:rsidP="00A74E0C">
      <w:pPr>
        <w:pStyle w:val="ae"/>
        <w:numPr>
          <w:ilvl w:val="0"/>
          <w:numId w:val="14"/>
        </w:numPr>
      </w:pPr>
      <w:r w:rsidRPr="00687573">
        <w:t>Изменить статус участка автомобильной дороги «г. Верхняя Пышма - г. Невьянск», III технической категории, проходящего по территории села, на основную улицу населенного пункта. Изменить статус участка автомобильной дороги «</w:t>
      </w:r>
      <w:proofErr w:type="spellStart"/>
      <w:r w:rsidRPr="00687573">
        <w:t>с.Шайдуриха</w:t>
      </w:r>
      <w:proofErr w:type="spellEnd"/>
      <w:r w:rsidRPr="00687573">
        <w:t>- озеро Аятское», V технической категории, проходящего по территории села, на основную улицу населенного пункта</w:t>
      </w:r>
      <w:r w:rsidRPr="00687573">
        <w:rPr>
          <w:rFonts w:eastAsia="Calibri"/>
        </w:rPr>
        <w:t>;</w:t>
      </w:r>
    </w:p>
    <w:p w:rsidR="00A74E0C" w:rsidRPr="00687573" w:rsidRDefault="00A74E0C" w:rsidP="00A74E0C">
      <w:pPr>
        <w:pStyle w:val="ae"/>
        <w:numPr>
          <w:ilvl w:val="0"/>
          <w:numId w:val="14"/>
        </w:numPr>
      </w:pPr>
      <w:r w:rsidRPr="00687573">
        <w:t xml:space="preserve">Строительство </w:t>
      </w:r>
      <w:r w:rsidRPr="00687573">
        <w:rPr>
          <w:rFonts w:eastAsia="Calibri"/>
        </w:rPr>
        <w:t xml:space="preserve">северного объезда села </w:t>
      </w:r>
      <w:proofErr w:type="spellStart"/>
      <w:r w:rsidRPr="00687573">
        <w:rPr>
          <w:rFonts w:eastAsia="Calibri"/>
        </w:rPr>
        <w:t>Шайдуриха</w:t>
      </w:r>
      <w:proofErr w:type="spellEnd"/>
      <w:r w:rsidRPr="00687573">
        <w:rPr>
          <w:rFonts w:eastAsia="Calibri"/>
        </w:rPr>
        <w:t xml:space="preserve"> с организацией подъезда к населенному пункту на базе существующей дороги </w:t>
      </w:r>
      <w:r w:rsidRPr="00687573">
        <w:t xml:space="preserve">«г. Верхняя Пышма - г. Невьянск», согласно Генеральному плану Невьянского городского округа, с организацией транспортной связи села </w:t>
      </w:r>
      <w:proofErr w:type="spellStart"/>
      <w:r w:rsidRPr="00687573">
        <w:t>Шайдуриха</w:t>
      </w:r>
      <w:proofErr w:type="spellEnd"/>
      <w:r w:rsidRPr="00687573">
        <w:t xml:space="preserve"> с данной автомобильной дорогой.</w:t>
      </w:r>
    </w:p>
    <w:p w:rsidR="00FD5042" w:rsidRPr="00687573" w:rsidRDefault="00FD5042" w:rsidP="00FD5042">
      <w:pPr>
        <w:pStyle w:val="aa"/>
      </w:pPr>
      <w:r w:rsidRPr="00687573">
        <w:t xml:space="preserve">Улично-дорожная сеть проектируемой территории выполнена на основании предложений предусмотренных Генеральным планом Невьянского городского округа применительно к территории села </w:t>
      </w:r>
      <w:proofErr w:type="spellStart"/>
      <w:r w:rsidRPr="00687573">
        <w:t>Шайдуриха</w:t>
      </w:r>
      <w:proofErr w:type="spellEnd"/>
      <w:r w:rsidRPr="00687573">
        <w:t>.</w:t>
      </w:r>
    </w:p>
    <w:p w:rsidR="00207BFD" w:rsidRPr="00687573" w:rsidRDefault="00207BFD" w:rsidP="00BF35E8">
      <w:pPr>
        <w:pStyle w:val="aa"/>
      </w:pPr>
      <w:r w:rsidRPr="00687573">
        <w:t xml:space="preserve">В целях повышения связанности проектируемой территории с внешними автодорогами и улично-дорожной сети села </w:t>
      </w:r>
      <w:proofErr w:type="spellStart"/>
      <w:r w:rsidRPr="00687573">
        <w:t>Шайдуриха</w:t>
      </w:r>
      <w:proofErr w:type="spellEnd"/>
      <w:r w:rsidRPr="00687573">
        <w:t>, Проектом планировки предлагается: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 xml:space="preserve">Изменить статус участка автомобильной дороги «г. Верхняя Пышма - г. Невьянск», III технической категории, проходящего по территории села, на основную улицу </w:t>
      </w:r>
      <w:r w:rsidRPr="00CE21BF">
        <w:lastRenderedPageBreak/>
        <w:t>населенного пункта. Изменить статус участка автомобильной дороги «</w:t>
      </w:r>
      <w:proofErr w:type="spellStart"/>
      <w:r w:rsidRPr="00CE21BF">
        <w:t>с.Шайдуриха</w:t>
      </w:r>
      <w:proofErr w:type="spellEnd"/>
      <w:r w:rsidRPr="00CE21BF">
        <w:t>- озеро Аятское», V технической категории, проходящего по территории села, на основную улицу населенного пункта;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 xml:space="preserve">Строительство </w:t>
      </w:r>
      <w:r w:rsidRPr="00CE21BF">
        <w:rPr>
          <w:rFonts w:eastAsia="Calibri"/>
        </w:rPr>
        <w:t xml:space="preserve">северного объезда села </w:t>
      </w:r>
      <w:proofErr w:type="spellStart"/>
      <w:r w:rsidRPr="00CE21BF">
        <w:rPr>
          <w:rFonts w:eastAsia="Calibri"/>
        </w:rPr>
        <w:t>Шайдуриха</w:t>
      </w:r>
      <w:proofErr w:type="spellEnd"/>
      <w:r w:rsidRPr="00CE21BF">
        <w:rPr>
          <w:rFonts w:eastAsia="Calibri"/>
        </w:rPr>
        <w:t xml:space="preserve"> с организацией подъезда к населенному пункту на базе существующей дороги </w:t>
      </w:r>
      <w:r w:rsidRPr="00CE21BF">
        <w:t xml:space="preserve">«г. Верхняя Пышма - г. Невьянск», согласно Генеральному плану Невьянского городского округа, с организацией транспортной связи села </w:t>
      </w:r>
      <w:proofErr w:type="spellStart"/>
      <w:r w:rsidRPr="00CE21BF">
        <w:t>Шайдуриха</w:t>
      </w:r>
      <w:proofErr w:type="spellEnd"/>
      <w:r w:rsidRPr="00CE21BF">
        <w:t xml:space="preserve"> с данной автомобильной дорогой.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>Сформировать улично-дорожную сеть (далее – УДС) проектируемой территории в соответствии с нормативными требованиями по ширине полотна проезжей части и ширине улиц в красных линиях;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 xml:space="preserve">Сформировать новые жилые улицы в соответствии с проектной сеткой жилых кварталов с учетом формирования целостной транспортной структуры и удобных пешеходных и транспортных связей между жилыми кварталами на основании ранее разработанного Генерального плана села </w:t>
      </w:r>
      <w:proofErr w:type="spellStart"/>
      <w:r w:rsidRPr="00CE21BF">
        <w:t>Шайдуриха</w:t>
      </w:r>
      <w:proofErr w:type="spellEnd"/>
      <w:r w:rsidRPr="00CE21BF">
        <w:t>;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>Организовать благоустройство вдоль улиц с размещением стационарного электрического освещения;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 xml:space="preserve">Разместить вдоль основных и местных улиц 29 карманов для остановки </w:t>
      </w:r>
      <w:proofErr w:type="spellStart"/>
      <w:r w:rsidRPr="00CE21BF">
        <w:t>мусоросборочной</w:t>
      </w:r>
      <w:proofErr w:type="spellEnd"/>
      <w:r w:rsidRPr="00CE21BF">
        <w:t xml:space="preserve"> техники;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>Модернизировать существующую улично-дорожную сеть с целью приведения ширины красных линий и дорожного полотна к нормативным показателям;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after="240" w:line="240" w:lineRule="auto"/>
      </w:pPr>
      <w:r w:rsidRPr="00CE21BF">
        <w:t>Предусмотреть асфальтирование всех улиц и дорог;</w:t>
      </w:r>
    </w:p>
    <w:p w:rsidR="00BF35E8" w:rsidRPr="0030039A" w:rsidRDefault="00BF35E8" w:rsidP="00BF35E8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CE21BF">
        <w:t xml:space="preserve">Реконструировать существующий остановочный пункт с организацией на нем остановочного комплекса. </w:t>
      </w:r>
    </w:p>
    <w:p w:rsidR="00BF35E8" w:rsidRPr="00CE21BF" w:rsidRDefault="00BF35E8" w:rsidP="00BF35E8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t xml:space="preserve">Разместить остановочный пункт в обратном направлении </w:t>
      </w:r>
      <w:r w:rsidRPr="00CE21BF">
        <w:t>с организацией на нем остановочного комплекса.</w:t>
      </w:r>
      <w:r>
        <w:t xml:space="preserve"> </w:t>
      </w:r>
      <w:r w:rsidRPr="00CE21BF">
        <w:t xml:space="preserve">Согласно </w:t>
      </w:r>
      <w:r w:rsidRPr="00CE21BF">
        <w:rPr>
          <w:color w:val="2D2D2D"/>
          <w:spacing w:val="2"/>
          <w:shd w:val="clear" w:color="auto" w:fill="FFFFFF"/>
        </w:rPr>
        <w:t xml:space="preserve">СП 42.13330.2011 (в СП 42.13330.2016 не учтен данный пункт), </w:t>
      </w:r>
      <w:r w:rsidRPr="00CE21BF">
        <w:t xml:space="preserve">для движения автобусов и троллейбусов на магистральных улицах и дорогах в больших, крупных и крупнейших городах следует предусматривать крайнюю полосу шириной 4 м; для пропуска автобусов в часы «пик» при интенсивности более 40 </w:t>
      </w:r>
      <w:proofErr w:type="spellStart"/>
      <w:r w:rsidRPr="00CE21BF">
        <w:t>ед</w:t>
      </w:r>
      <w:proofErr w:type="spellEnd"/>
      <w:r w:rsidRPr="00CE21BF">
        <w:t xml:space="preserve">/ч, а в условиях реконструкции – более 20 </w:t>
      </w:r>
      <w:proofErr w:type="spellStart"/>
      <w:r w:rsidRPr="00CE21BF">
        <w:t>ед</w:t>
      </w:r>
      <w:proofErr w:type="spellEnd"/>
      <w:r w:rsidRPr="00CE21BF">
        <w:t xml:space="preserve">/ч допускается устройство обособленной проезжей части шириной 8–12 м. В границах проекта планировки нет улиц и дорог, на которых движение автобусов боле 20-40 </w:t>
      </w:r>
      <w:proofErr w:type="spellStart"/>
      <w:r w:rsidRPr="00CE21BF">
        <w:t>ед</w:t>
      </w:r>
      <w:proofErr w:type="spellEnd"/>
      <w:r w:rsidRPr="00CE21BF">
        <w:t>/ч. Расчетная скорость потока на основной улице не должна превышать 60 км/ч, из чего следует, что обустройство автобусной остановки полосами отгона не нужно. Согласно ПДД пункту 18.3 в населенных пунктах водители должны уступать дорогу троллейбусам и автобусам, начинающим движение от обозначенного места остановки. Водители троллейбусов и автобусов могут начинать движение только после того, как убедятся, что им уступают дорогу.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 xml:space="preserve">Ликвидировать существующий </w:t>
      </w:r>
      <w:proofErr w:type="gramStart"/>
      <w:r w:rsidRPr="00CE21BF">
        <w:t>деревянный пешеходный мост</w:t>
      </w:r>
      <w:proofErr w:type="gramEnd"/>
      <w:r w:rsidRPr="00CE21BF">
        <w:t xml:space="preserve"> расположенный по улице Проектная 7, с дальнейшим размещением на его месте автомобильного моста.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 xml:space="preserve">Организовать 1 регулируемый перекресток по улице Ленина с размещением светофоров на пересечении данной улицы и улицы Озерная согласно ОДМ 218.6.003-2011. В населенных пунктах с численностью жителей менее 10000 чел. значения интенсивности движения транспортных средств и пешеходов по условиям: интенсивность движения транспортных средств по дороге составляет не менее 420 ед./ч в обоих направлениях в течение каждого из любых 8 ч рабочего дня </w:t>
      </w:r>
      <w:r w:rsidRPr="00CE21BF">
        <w:lastRenderedPageBreak/>
        <w:t xml:space="preserve">недели. Интенсивность движения пешеходов, пересекающих проезжую часть этой же дороги в одном, наиболее загруженном направлении, в то же время составляет не менее 105 </w:t>
      </w:r>
      <w:proofErr w:type="gramStart"/>
      <w:r w:rsidRPr="00CE21BF">
        <w:t>пеш./</w:t>
      </w:r>
      <w:proofErr w:type="gramEnd"/>
      <w:r w:rsidRPr="00CE21BF">
        <w:t>ч. Расчет будет выполнен на следующей стадии проектирования, в результате чего местоположение светофоров будет уточнено;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 xml:space="preserve">Организовать пешеходные переходы через автомобильные дороги в населенных пунктах через 200-300 м, с учетом сформировавшихся регулярных пешеходных потоков, расположением остановок маршрутных транспортных средств, объектов притяжения пешеходов согласно ГОСТ Р 52766-2007. Расчет будет выполнен на следующей стадии проектирования, в результате чего местоположение пешеходных переходов будет уточнено; </w:t>
      </w:r>
    </w:p>
    <w:p w:rsidR="00BF35E8" w:rsidRPr="00CE21BF" w:rsidRDefault="00BF35E8" w:rsidP="00BF35E8">
      <w:pPr>
        <w:pStyle w:val="ae"/>
        <w:numPr>
          <w:ilvl w:val="0"/>
          <w:numId w:val="11"/>
        </w:numPr>
        <w:spacing w:line="240" w:lineRule="auto"/>
      </w:pPr>
      <w:r w:rsidRPr="00CE21BF">
        <w:t>Организовать на тупиковых проездах и подъездах к зданиям разворотные площадки габаритами не менее 12х15 м и длинной тупикового проезда не более 150 м.</w:t>
      </w:r>
    </w:p>
    <w:p w:rsidR="00E60402" w:rsidRPr="00687573" w:rsidRDefault="00671E62" w:rsidP="009F45DB">
      <w:pPr>
        <w:pStyle w:val="aa"/>
      </w:pPr>
      <w:r w:rsidRPr="00687573">
        <w:t>Проектные решения подлежат уточнению на этапах рабочего проектирования, выноса проекта на местность, межевания территории и т.д.</w:t>
      </w:r>
    </w:p>
    <w:p w:rsidR="00230DA4" w:rsidRPr="00687573" w:rsidRDefault="00E60402" w:rsidP="00230DA4">
      <w:pPr>
        <w:pStyle w:val="aa"/>
      </w:pPr>
      <w:r w:rsidRPr="00687573">
        <w:t>Система инженерной подготовки территории предполагает строительство ливневой канализации открытого типа по лоткам вдоль проектируемой улично-дорожной сети. Водоотвод с территории проектирования решается по самотечному коллектору с последующим сбросом ливневых стоков в систему сбора хозяйственно-бытовых стоков. Перечень сооружений указан в таблице 5.</w:t>
      </w:r>
      <w:r w:rsidR="00230DA4" w:rsidRPr="00687573">
        <w:t xml:space="preserve"> </w:t>
      </w:r>
    </w:p>
    <w:p w:rsidR="00E60402" w:rsidRPr="00687573" w:rsidRDefault="00E60402" w:rsidP="00E60402">
      <w:pPr>
        <w:pStyle w:val="af6"/>
        <w:jc w:val="right"/>
      </w:pPr>
      <w:r w:rsidRPr="00687573"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E60402" w:rsidRPr="00687573" w:rsidTr="009F45DB">
        <w:trPr>
          <w:jc w:val="center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687573" w:rsidRDefault="00E60402" w:rsidP="009F45DB">
            <w:pPr>
              <w:pStyle w:val="af2"/>
              <w:rPr>
                <w:b/>
              </w:rPr>
            </w:pPr>
            <w:r w:rsidRPr="00687573">
              <w:rPr>
                <w:b/>
              </w:rPr>
              <w:t>Типы сооружений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687573" w:rsidRDefault="00E60402" w:rsidP="009F45DB">
            <w:pPr>
              <w:pStyle w:val="af2"/>
              <w:rPr>
                <w:b/>
              </w:rPr>
            </w:pPr>
            <w:r w:rsidRPr="00687573">
              <w:rPr>
                <w:b/>
              </w:rPr>
              <w:t>Ед. изм.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687573" w:rsidRDefault="00E60402" w:rsidP="009F45DB">
            <w:pPr>
              <w:pStyle w:val="af2"/>
              <w:rPr>
                <w:b/>
              </w:rPr>
            </w:pPr>
            <w:r w:rsidRPr="00687573">
              <w:rPr>
                <w:b/>
              </w:rPr>
              <w:t>Параметры</w:t>
            </w:r>
          </w:p>
        </w:tc>
      </w:tr>
      <w:tr w:rsidR="00230DA4" w:rsidRPr="00687573" w:rsidTr="009F45DB">
        <w:trPr>
          <w:jc w:val="center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A4" w:rsidRPr="00687573" w:rsidRDefault="00230DA4" w:rsidP="009F45DB">
            <w:pPr>
              <w:pStyle w:val="af2"/>
            </w:pPr>
            <w:r w:rsidRPr="00687573">
              <w:rPr>
                <w:color w:val="000000"/>
              </w:rPr>
              <w:t>Локальные очистные сооружения ливневой канализации (ЛОС)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4" w:rsidRPr="00687573" w:rsidRDefault="00230DA4" w:rsidP="009F45DB">
            <w:pPr>
              <w:pStyle w:val="af2"/>
            </w:pPr>
            <w:r w:rsidRPr="00687573">
              <w:t>объект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A4" w:rsidRPr="00687573" w:rsidRDefault="009F45DB" w:rsidP="009F45DB">
            <w:pPr>
              <w:pStyle w:val="af2"/>
            </w:pPr>
            <w:r w:rsidRPr="00687573">
              <w:t>3</w:t>
            </w:r>
          </w:p>
        </w:tc>
      </w:tr>
      <w:tr w:rsidR="00230DA4" w:rsidRPr="00687573" w:rsidTr="009F45DB">
        <w:trPr>
          <w:jc w:val="center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A4" w:rsidRPr="00687573" w:rsidRDefault="00230DA4" w:rsidP="009F45DB">
            <w:pPr>
              <w:pStyle w:val="af2"/>
            </w:pPr>
            <w:r w:rsidRPr="00687573">
              <w:rPr>
                <w:color w:val="000000"/>
              </w:rPr>
              <w:t>Пожарный резервуар с предварительной механической очисткой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4" w:rsidRPr="00687573" w:rsidRDefault="00230DA4" w:rsidP="009F45DB">
            <w:pPr>
              <w:pStyle w:val="af2"/>
            </w:pPr>
            <w:r w:rsidRPr="00687573">
              <w:t>объект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A4" w:rsidRPr="00687573" w:rsidRDefault="009F45DB" w:rsidP="009F45DB">
            <w:pPr>
              <w:pStyle w:val="af2"/>
            </w:pPr>
            <w:r w:rsidRPr="00687573">
              <w:t>1</w:t>
            </w:r>
          </w:p>
        </w:tc>
      </w:tr>
      <w:tr w:rsidR="00E60402" w:rsidRPr="00687573" w:rsidTr="009F45D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2" w:rsidRPr="00687573" w:rsidRDefault="00E60402" w:rsidP="009F45DB">
            <w:pPr>
              <w:pStyle w:val="af2"/>
            </w:pPr>
            <w:r w:rsidRPr="00687573">
              <w:t>Открытая ливневая канализация (</w:t>
            </w:r>
            <w:proofErr w:type="spellStart"/>
            <w:r w:rsidRPr="00687573">
              <w:t>дождеприемные</w:t>
            </w:r>
            <w:proofErr w:type="spellEnd"/>
            <w:r w:rsidRPr="00687573">
              <w:t xml:space="preserve"> лотки)</w:t>
            </w:r>
          </w:p>
        </w:tc>
      </w:tr>
      <w:tr w:rsidR="00E60402" w:rsidRPr="00687573" w:rsidTr="009F45DB">
        <w:trPr>
          <w:jc w:val="center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687573" w:rsidRDefault="00E60402" w:rsidP="009F45DB">
            <w:pPr>
              <w:pStyle w:val="af2"/>
              <w:rPr>
                <w:color w:val="000000"/>
              </w:rPr>
            </w:pPr>
            <w:r w:rsidRPr="00687573">
              <w:rPr>
                <w:color w:val="000000"/>
              </w:rPr>
              <w:t>Водоотводные трубы *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9F45DB">
            <w:pPr>
              <w:pStyle w:val="af2"/>
            </w:pPr>
            <w:r w:rsidRPr="00687573">
              <w:t>км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9F45DB" w:rsidP="009F45DB">
            <w:pPr>
              <w:pStyle w:val="af2"/>
            </w:pPr>
            <w:r w:rsidRPr="00687573">
              <w:t>24,52</w:t>
            </w:r>
          </w:p>
        </w:tc>
      </w:tr>
      <w:tr w:rsidR="00E60402" w:rsidRPr="00687573" w:rsidTr="009F45DB">
        <w:trPr>
          <w:jc w:val="center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687573" w:rsidRDefault="00E60402" w:rsidP="009F45DB">
            <w:pPr>
              <w:pStyle w:val="af2"/>
              <w:rPr>
                <w:color w:val="000000"/>
              </w:rPr>
            </w:pPr>
            <w:r w:rsidRPr="00687573">
              <w:rPr>
                <w:color w:val="000000"/>
              </w:rPr>
              <w:t>Водопропускные трубы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9F45DB">
            <w:pPr>
              <w:pStyle w:val="af2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9F45DB">
            <w:pPr>
              <w:pStyle w:val="af2"/>
            </w:pPr>
          </w:p>
        </w:tc>
      </w:tr>
      <w:tr w:rsidR="00E60402" w:rsidRPr="00687573" w:rsidTr="009F45DB">
        <w:trPr>
          <w:jc w:val="center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2" w:rsidRPr="00687573" w:rsidRDefault="00E60402" w:rsidP="009F45DB">
            <w:pPr>
              <w:pStyle w:val="af2"/>
              <w:rPr>
                <w:color w:val="000000"/>
              </w:rPr>
            </w:pPr>
            <w:r w:rsidRPr="00687573">
              <w:rPr>
                <w:color w:val="000000"/>
              </w:rPr>
              <w:t>Дренажные сети (лотки)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9F45DB">
            <w:pPr>
              <w:pStyle w:val="af2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2" w:rsidRPr="00687573" w:rsidRDefault="00E60402" w:rsidP="009F45DB">
            <w:pPr>
              <w:pStyle w:val="af2"/>
            </w:pPr>
          </w:p>
        </w:tc>
      </w:tr>
    </w:tbl>
    <w:p w:rsidR="00E60402" w:rsidRPr="00687573" w:rsidRDefault="00E60402" w:rsidP="00317978">
      <w:pPr>
        <w:pStyle w:val="afe"/>
      </w:pPr>
      <w:r w:rsidRPr="00687573">
        <w:rPr>
          <w:b/>
        </w:rPr>
        <w:t>Примечание:*-</w:t>
      </w:r>
      <w:r w:rsidRPr="00687573">
        <w:t xml:space="preserve"> Количество и протяженность водоотводных и водопропускных труб определяется на этапах рабочего проектирования системы ливневой канализации, улично-дорожной сети и объектов капитального строительства. В связи с вышесказанным указана общая протяженность системы ливневой канализации с возможностью организации на ней данных сооружений.</w:t>
      </w:r>
    </w:p>
    <w:p w:rsidR="00E60402" w:rsidRPr="00687573" w:rsidRDefault="00E60402" w:rsidP="00317978">
      <w:pPr>
        <w:pStyle w:val="1"/>
      </w:pPr>
      <w:bookmarkStart w:id="13" w:name="_Toc457150649"/>
      <w:bookmarkStart w:id="14" w:name="_Toc493240983"/>
      <w:r w:rsidRPr="00687573">
        <w:t>Статья 4. Система инженерного обеспечения территории</w:t>
      </w:r>
      <w:bookmarkEnd w:id="13"/>
      <w:bookmarkEnd w:id="14"/>
    </w:p>
    <w:p w:rsidR="00230DA4" w:rsidRPr="00687573" w:rsidRDefault="00230DA4" w:rsidP="00230DA4">
      <w:pPr>
        <w:pStyle w:val="aa"/>
      </w:pPr>
      <w:r w:rsidRPr="00687573">
        <w:t xml:space="preserve">Развитие инженерной инфраструктуры выполнено на основе архитектурно-планировочных решений Проекта планировки и расчетов по численности населения и общей площади жилищного строительства. </w:t>
      </w:r>
    </w:p>
    <w:p w:rsidR="00323E9E" w:rsidRPr="00687573" w:rsidRDefault="00323E9E" w:rsidP="00323E9E">
      <w:pPr>
        <w:pStyle w:val="aa"/>
      </w:pPr>
      <w:r w:rsidRPr="00687573">
        <w:t>На территории подготовки Проекта планировки предусмотрено создание следующих систем инженерного обеспечения объектов капитального строительства: электроснабжение, водоснабжение</w:t>
      </w:r>
      <w:r w:rsidR="006E4ECE" w:rsidRPr="00687573">
        <w:t xml:space="preserve"> хозяйственно-питьевое</w:t>
      </w:r>
      <w:r w:rsidRPr="00687573">
        <w:t>, водоотведение хозяйственно-бытовых стоков,</w:t>
      </w:r>
      <w:r w:rsidR="00230DA4" w:rsidRPr="00687573">
        <w:t xml:space="preserve"> теплоснабжение, газоснабжение</w:t>
      </w:r>
      <w:r w:rsidRPr="00687573">
        <w:t>, средств связи. Системы инженерного обеспечения централизованного</w:t>
      </w:r>
      <w:r w:rsidR="001A02AD" w:rsidRPr="00687573">
        <w:t xml:space="preserve"> и децентрализованного </w:t>
      </w:r>
      <w:r w:rsidRPr="00687573">
        <w:t>типа.</w:t>
      </w:r>
    </w:p>
    <w:p w:rsidR="00323E9E" w:rsidRPr="00687573" w:rsidRDefault="00323E9E" w:rsidP="00323E9E">
      <w:pPr>
        <w:pStyle w:val="aa"/>
      </w:pPr>
      <w:r w:rsidRPr="00687573">
        <w:t>Распределение видов систем инженерного обеспечения по типам представлено в таблице 6.</w:t>
      </w:r>
    </w:p>
    <w:p w:rsidR="00323E9E" w:rsidRPr="00687573" w:rsidRDefault="00323E9E" w:rsidP="008F4D02">
      <w:pPr>
        <w:pStyle w:val="af6"/>
        <w:keepNext/>
        <w:jc w:val="right"/>
        <w:rPr>
          <w:sz w:val="24"/>
          <w:szCs w:val="24"/>
        </w:rPr>
      </w:pPr>
      <w:r w:rsidRPr="00687573">
        <w:rPr>
          <w:sz w:val="24"/>
          <w:szCs w:val="24"/>
        </w:rPr>
        <w:lastRenderedPageBreak/>
        <w:t xml:space="preserve">Таблица </w:t>
      </w:r>
      <w:r w:rsidRPr="00687573">
        <w:rPr>
          <w:szCs w:val="24"/>
        </w:rPr>
        <w:t>6</w:t>
      </w: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03"/>
        <w:gridCol w:w="4206"/>
      </w:tblGrid>
      <w:tr w:rsidR="00323E9E" w:rsidRPr="00687573" w:rsidTr="00E37098">
        <w:trPr>
          <w:trHeight w:val="276"/>
          <w:tblHeader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rPr>
                <w:b/>
              </w:rPr>
            </w:pPr>
            <w:r w:rsidRPr="00687573">
              <w:rPr>
                <w:b/>
              </w:rPr>
              <w:t>№</w:t>
            </w:r>
          </w:p>
          <w:p w:rsidR="00323E9E" w:rsidRPr="00687573" w:rsidRDefault="00323E9E" w:rsidP="002B4E6B">
            <w:pPr>
              <w:pStyle w:val="af6"/>
              <w:spacing w:line="276" w:lineRule="auto"/>
              <w:ind w:firstLine="0"/>
              <w:rPr>
                <w:b/>
              </w:rPr>
            </w:pPr>
            <w:r w:rsidRPr="00687573">
              <w:rPr>
                <w:b/>
              </w:rPr>
              <w:t>п/п</w:t>
            </w:r>
          </w:p>
        </w:tc>
        <w:tc>
          <w:tcPr>
            <w:tcW w:w="2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  <w:rPr>
                <w:b/>
              </w:rPr>
            </w:pPr>
            <w:r w:rsidRPr="00687573">
              <w:rPr>
                <w:b/>
              </w:rPr>
              <w:t>Виды систем инженерного обеспечения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  <w:rPr>
                <w:b/>
              </w:rPr>
            </w:pPr>
            <w:r w:rsidRPr="00687573">
              <w:rPr>
                <w:b/>
              </w:rPr>
              <w:t>Объекты капитального строительства</w:t>
            </w:r>
          </w:p>
        </w:tc>
      </w:tr>
      <w:tr w:rsidR="00323E9E" w:rsidRPr="00687573" w:rsidTr="00E37098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  <w:rPr>
                <w:b/>
              </w:rPr>
            </w:pPr>
            <w:r w:rsidRPr="00687573">
              <w:rPr>
                <w:b/>
              </w:rPr>
              <w:t>Индивидуальные жилые дома усадебного типа</w:t>
            </w:r>
          </w:p>
        </w:tc>
      </w:tr>
      <w:tr w:rsidR="00323E9E" w:rsidRPr="00687573" w:rsidTr="00E37098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E9E" w:rsidRPr="00687573" w:rsidTr="00E37098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Электроснабжение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централизованное</w:t>
            </w:r>
          </w:p>
        </w:tc>
      </w:tr>
      <w:tr w:rsidR="00323E9E" w:rsidRPr="00687573" w:rsidTr="00E37098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2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Водоснабжение (холодная вода)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централизованное</w:t>
            </w:r>
          </w:p>
        </w:tc>
      </w:tr>
      <w:tr w:rsidR="00323E9E" w:rsidRPr="00687573" w:rsidTr="00E37098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4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 xml:space="preserve">Водоотведение хозяйственно-бытовых стоков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централизованное</w:t>
            </w:r>
          </w:p>
        </w:tc>
      </w:tr>
      <w:tr w:rsidR="00323E9E" w:rsidRPr="00687573" w:rsidTr="00E37098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5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Водоотведение ливневых стоков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централизованное</w:t>
            </w:r>
          </w:p>
        </w:tc>
      </w:tr>
      <w:tr w:rsidR="00323E9E" w:rsidRPr="00687573" w:rsidTr="00E37098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6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Газоснабжение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централизованное</w:t>
            </w:r>
          </w:p>
        </w:tc>
      </w:tr>
      <w:tr w:rsidR="00323E9E" w:rsidRPr="00687573" w:rsidTr="00E37098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7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Теплоснабжение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before="0" w:line="276" w:lineRule="auto"/>
              <w:ind w:hanging="40"/>
            </w:pPr>
            <w:r w:rsidRPr="00687573">
              <w:t xml:space="preserve">централизованное/ </w:t>
            </w:r>
          </w:p>
          <w:p w:rsidR="00323E9E" w:rsidRPr="00687573" w:rsidRDefault="00DE61D1" w:rsidP="002B4E6B">
            <w:pPr>
              <w:pStyle w:val="af6"/>
              <w:spacing w:before="0" w:line="276" w:lineRule="auto"/>
              <w:ind w:hanging="40"/>
            </w:pPr>
            <w:r w:rsidRPr="00687573">
              <w:t xml:space="preserve">децентрализованное </w:t>
            </w:r>
            <w:r w:rsidR="00323E9E" w:rsidRPr="00687573">
              <w:t>от индивидуальных источников</w:t>
            </w:r>
          </w:p>
        </w:tc>
      </w:tr>
      <w:tr w:rsidR="00323E9E" w:rsidRPr="00687573" w:rsidTr="00E37098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Средства связи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hanging="38"/>
            </w:pPr>
            <w:r w:rsidRPr="00687573">
              <w:t>централизованное</w:t>
            </w:r>
          </w:p>
        </w:tc>
      </w:tr>
    </w:tbl>
    <w:p w:rsidR="00323E9E" w:rsidRPr="00687573" w:rsidRDefault="00323E9E" w:rsidP="00323E9E">
      <w:pPr>
        <w:pStyle w:val="aa"/>
      </w:pPr>
    </w:p>
    <w:p w:rsidR="00323E9E" w:rsidRPr="00687573" w:rsidRDefault="00323E9E" w:rsidP="00323E9E">
      <w:pPr>
        <w:pStyle w:val="aa"/>
      </w:pPr>
      <w:r w:rsidRPr="00687573">
        <w:t>На территории подготовки Проекта планировки предусмотрено строительство инженерных сооружений, перечень которых приведен в таблице 7.</w:t>
      </w:r>
    </w:p>
    <w:p w:rsidR="00323E9E" w:rsidRPr="00687573" w:rsidRDefault="00323E9E" w:rsidP="00323E9E">
      <w:pPr>
        <w:pStyle w:val="af6"/>
        <w:jc w:val="right"/>
        <w:rPr>
          <w:szCs w:val="24"/>
        </w:rPr>
      </w:pPr>
      <w:r w:rsidRPr="00687573">
        <w:rPr>
          <w:sz w:val="24"/>
          <w:szCs w:val="24"/>
        </w:rPr>
        <w:t xml:space="preserve">Таблица </w:t>
      </w:r>
      <w:r w:rsidRPr="00687573">
        <w:rPr>
          <w:szCs w:val="24"/>
        </w:rPr>
        <w:t>7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825"/>
        <w:gridCol w:w="17"/>
        <w:gridCol w:w="1244"/>
        <w:gridCol w:w="19"/>
        <w:gridCol w:w="1572"/>
      </w:tblGrid>
      <w:tr w:rsidR="00323E9E" w:rsidRPr="00687573" w:rsidTr="00E37098">
        <w:trPr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  <w:rPr>
                <w:b/>
              </w:rPr>
            </w:pPr>
            <w:r w:rsidRPr="00687573">
              <w:rPr>
                <w:b/>
              </w:rPr>
              <w:t>№ п/п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rPr>
                <w:b/>
              </w:rPr>
            </w:pPr>
            <w:r w:rsidRPr="00687573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rPr>
                <w:b/>
              </w:rPr>
            </w:pPr>
            <w:proofErr w:type="spellStart"/>
            <w:r w:rsidRPr="00687573">
              <w:rPr>
                <w:b/>
              </w:rPr>
              <w:t>Ед.изм</w:t>
            </w:r>
            <w:proofErr w:type="spellEnd"/>
            <w:r w:rsidRPr="00687573">
              <w:rPr>
                <w:b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rPr>
                <w:b/>
              </w:rPr>
            </w:pPr>
            <w:r w:rsidRPr="00687573">
              <w:rPr>
                <w:b/>
              </w:rPr>
              <w:t>Параметры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rPr>
                <w:i/>
                <w:u w:val="single"/>
              </w:rPr>
            </w:pPr>
            <w:r w:rsidRPr="00687573">
              <w:rPr>
                <w:i/>
                <w:u w:val="single"/>
              </w:rPr>
              <w:t>Система «Электроснабжение»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1.1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воздушная линия электропередач 10 кВ,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253BEC" w:rsidP="002B4E6B">
            <w:pPr>
              <w:pStyle w:val="af6"/>
              <w:ind w:firstLine="0"/>
            </w:pPr>
            <w:r>
              <w:t>2,824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1.2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воздушная линия электропередач 10 кВ, реконструируемая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C53A55" w:rsidP="002B4E6B">
            <w:pPr>
              <w:pStyle w:val="af6"/>
              <w:ind w:firstLine="0"/>
            </w:pPr>
            <w:r w:rsidRPr="00687573">
              <w:t>2,763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1.3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воздушная линия электропередач 0,4 кВ, реконструируемая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26796D" w:rsidP="002B4E6B">
            <w:pPr>
              <w:pStyle w:val="af6"/>
              <w:spacing w:line="276" w:lineRule="auto"/>
              <w:ind w:firstLine="0"/>
            </w:pPr>
            <w:r>
              <w:t>3,492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1.4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воздушная линия электропередач 0,4 кВ,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564776" w:rsidP="002B4E6B">
            <w:pPr>
              <w:pStyle w:val="af6"/>
              <w:spacing w:line="276" w:lineRule="auto"/>
              <w:ind w:firstLine="0"/>
            </w:pPr>
            <w:r w:rsidRPr="00687573">
              <w:t>6,</w:t>
            </w:r>
            <w:r w:rsidR="00920983">
              <w:t>917</w:t>
            </w:r>
          </w:p>
        </w:tc>
      </w:tr>
      <w:tr w:rsidR="001233BB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BB" w:rsidRPr="00687573" w:rsidRDefault="001233BB" w:rsidP="001233BB">
            <w:pPr>
              <w:pStyle w:val="af6"/>
              <w:spacing w:line="276" w:lineRule="auto"/>
              <w:ind w:firstLine="0"/>
            </w:pPr>
            <w:r w:rsidRPr="00687573">
              <w:t>1.5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BB" w:rsidRPr="00687573" w:rsidRDefault="001233BB" w:rsidP="001233BB">
            <w:pPr>
              <w:pStyle w:val="af6"/>
              <w:spacing w:line="276" w:lineRule="auto"/>
              <w:ind w:firstLine="0"/>
              <w:jc w:val="left"/>
            </w:pPr>
            <w:r w:rsidRPr="00687573">
              <w:t>кабельная линия электропередач 10 кВ,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BB" w:rsidRPr="00687573" w:rsidRDefault="001233BB" w:rsidP="001233B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BB" w:rsidRPr="00687573" w:rsidRDefault="00FC514E" w:rsidP="001233BB">
            <w:pPr>
              <w:pStyle w:val="af6"/>
              <w:ind w:firstLine="0"/>
            </w:pPr>
            <w:r w:rsidRPr="00687573">
              <w:t>0,543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1233BB" w:rsidP="002B4E6B">
            <w:pPr>
              <w:pStyle w:val="af6"/>
              <w:spacing w:line="276" w:lineRule="auto"/>
              <w:ind w:firstLine="0"/>
            </w:pPr>
            <w:r w:rsidRPr="00687573">
              <w:t>1.6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DA1586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т</w:t>
            </w:r>
            <w:r w:rsidR="00323E9E" w:rsidRPr="00687573">
              <w:t>рансформаторный пункт 10/04 кВ,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объект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8C44E7" w:rsidP="002B4E6B">
            <w:pPr>
              <w:pStyle w:val="af6"/>
              <w:spacing w:line="276" w:lineRule="auto"/>
              <w:ind w:firstLine="0"/>
            </w:pPr>
            <w:r w:rsidRPr="00687573">
              <w:t>2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2.1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AA2F6F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в</w:t>
            </w:r>
            <w:r w:rsidR="00323E9E" w:rsidRPr="00687573">
              <w:t>одопровод хозяйственно-питьевой и противопожарный,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B25F8A" w:rsidP="002B4E6B">
            <w:pPr>
              <w:pStyle w:val="af6"/>
              <w:spacing w:line="276" w:lineRule="auto"/>
              <w:ind w:firstLine="0"/>
            </w:pPr>
            <w:r>
              <w:t>16,034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2.2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водопровод хозяйственно-питьевой и противопожарный, реконструируемый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832522" w:rsidP="002B4E6B">
            <w:pPr>
              <w:pStyle w:val="af6"/>
              <w:spacing w:line="276" w:lineRule="auto"/>
              <w:ind w:firstLine="0"/>
            </w:pPr>
            <w:r w:rsidRPr="00687573">
              <w:t>0,010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2.2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AA2F6F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с</w:t>
            </w:r>
            <w:r w:rsidR="00323E9E" w:rsidRPr="00687573">
              <w:t>танция водоподготовки</w:t>
            </w:r>
            <w:r w:rsidR="00347561" w:rsidRPr="00687573">
              <w:rPr>
                <w:vertAlign w:val="superscript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объект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2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3.1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коллектор хозяйственно-бытовой канализации самотечный,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001716" w:rsidP="002B4E6B">
            <w:pPr>
              <w:pStyle w:val="af6"/>
              <w:spacing w:line="276" w:lineRule="auto"/>
              <w:ind w:firstLine="0"/>
            </w:pPr>
            <w:r>
              <w:t>15,420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3.2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коллектор хозяйственно-бытовой канализации напорный,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353319" w:rsidP="002B4E6B">
            <w:pPr>
              <w:pStyle w:val="af6"/>
              <w:spacing w:line="276" w:lineRule="auto"/>
              <w:ind w:firstLine="0"/>
            </w:pPr>
            <w:r w:rsidRPr="00687573">
              <w:t>0,</w:t>
            </w:r>
            <w:r w:rsidR="00875661">
              <w:t>107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3.3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AA2F6F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о</w:t>
            </w:r>
            <w:r w:rsidR="00323E9E" w:rsidRPr="00687573">
              <w:t>чистные сооружения хоз</w:t>
            </w:r>
            <w:r w:rsidR="00512DBF" w:rsidRPr="00687573">
              <w:t>яйственно</w:t>
            </w:r>
            <w:r w:rsidR="00323E9E" w:rsidRPr="00687573">
              <w:t>-бытовой канализации</w:t>
            </w:r>
            <w:r w:rsidR="00347561" w:rsidRPr="00687573">
              <w:rPr>
                <w:vertAlign w:val="superscript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объект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1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lastRenderedPageBreak/>
              <w:t>3.4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КНС</w:t>
            </w:r>
            <w:r w:rsidR="00347561" w:rsidRPr="00687573">
              <w:rPr>
                <w:vertAlign w:val="superscript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объект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4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3.5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КГН</w:t>
            </w:r>
            <w:r w:rsidR="00347561" w:rsidRPr="00687573">
              <w:rPr>
                <w:vertAlign w:val="superscript"/>
              </w:rPr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объект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216B0A" w:rsidP="002B4E6B">
            <w:pPr>
              <w:pStyle w:val="af6"/>
              <w:spacing w:line="276" w:lineRule="auto"/>
              <w:ind w:firstLine="0"/>
            </w:pPr>
            <w:r w:rsidRPr="00687573">
              <w:t>2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230DA4" w:rsidP="002B4E6B">
            <w:pPr>
              <w:pStyle w:val="af6"/>
              <w:spacing w:line="276" w:lineRule="auto"/>
              <w:ind w:firstLine="0"/>
            </w:pPr>
            <w:r w:rsidRPr="00687573">
              <w:t>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rPr>
                <w:i/>
                <w:u w:val="single"/>
              </w:rPr>
            </w:pPr>
            <w:r w:rsidRPr="00687573">
              <w:rPr>
                <w:i/>
                <w:u w:val="single"/>
              </w:rPr>
              <w:t xml:space="preserve">Газоснабжение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230DA4" w:rsidP="002B4E6B">
            <w:pPr>
              <w:pStyle w:val="af6"/>
              <w:spacing w:line="276" w:lineRule="auto"/>
              <w:ind w:firstLine="0"/>
            </w:pPr>
            <w:r w:rsidRPr="00687573">
              <w:t>4</w:t>
            </w:r>
            <w:r w:rsidR="00323E9E" w:rsidRPr="00687573">
              <w:t>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AA2F6F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г</w:t>
            </w:r>
            <w:r w:rsidR="00323E9E" w:rsidRPr="00687573">
              <w:t>азопроводы, в том числе: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</w:tr>
      <w:tr w:rsidR="000D14F7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7" w:rsidRPr="00687573" w:rsidRDefault="000D14F7" w:rsidP="000D14F7">
            <w:pPr>
              <w:pStyle w:val="af6"/>
              <w:spacing w:line="276" w:lineRule="auto"/>
              <w:ind w:firstLine="0"/>
            </w:pPr>
            <w:r w:rsidRPr="00687573">
              <w:t>4.1.1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F7" w:rsidRPr="00687573" w:rsidRDefault="003A38AA" w:rsidP="000D14F7">
            <w:pPr>
              <w:pStyle w:val="af6"/>
              <w:spacing w:line="276" w:lineRule="auto"/>
              <w:ind w:firstLine="0"/>
              <w:jc w:val="left"/>
            </w:pPr>
            <w:r w:rsidRPr="00687573">
              <w:t>подземный</w:t>
            </w:r>
            <w:r w:rsidR="000D14F7" w:rsidRPr="00687573">
              <w:t xml:space="preserve"> высокого давления 0,6 МПа,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7" w:rsidRPr="00687573" w:rsidRDefault="000D14F7" w:rsidP="000D14F7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F7" w:rsidRPr="00687573" w:rsidRDefault="000D14F7" w:rsidP="000D14F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Courier New"/>
                <w:sz w:val="20"/>
                <w:szCs w:val="20"/>
              </w:rPr>
              <w:t>0,454</w:t>
            </w:r>
          </w:p>
        </w:tc>
      </w:tr>
      <w:tr w:rsidR="000D14F7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F7" w:rsidRPr="00687573" w:rsidRDefault="000D14F7" w:rsidP="000D14F7">
            <w:pPr>
              <w:pStyle w:val="af6"/>
              <w:spacing w:line="276" w:lineRule="auto"/>
              <w:ind w:firstLine="0"/>
            </w:pPr>
            <w:r w:rsidRPr="00687573">
              <w:t>4.1.2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F7" w:rsidRPr="00687573" w:rsidRDefault="003A38AA" w:rsidP="000D14F7">
            <w:pPr>
              <w:pStyle w:val="af6"/>
              <w:spacing w:line="276" w:lineRule="auto"/>
              <w:ind w:firstLine="0"/>
              <w:jc w:val="left"/>
            </w:pPr>
            <w:r w:rsidRPr="00687573">
              <w:t xml:space="preserve">подземный </w:t>
            </w:r>
            <w:r w:rsidR="000D14F7" w:rsidRPr="00687573">
              <w:t>низкого давления,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4F7" w:rsidRPr="00687573" w:rsidRDefault="000D14F7" w:rsidP="000D14F7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F7" w:rsidRPr="00687573" w:rsidRDefault="00892D18" w:rsidP="000D14F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17,151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230DA4" w:rsidP="002B4E6B">
            <w:pPr>
              <w:pStyle w:val="af6"/>
              <w:spacing w:line="276" w:lineRule="auto"/>
              <w:ind w:firstLine="0"/>
            </w:pPr>
            <w:r w:rsidRPr="00687573">
              <w:t>4</w:t>
            </w:r>
            <w:r w:rsidR="00323E9E" w:rsidRPr="00687573">
              <w:t>.1.3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EF2B4D" w:rsidP="002B4E6B">
            <w:pPr>
              <w:pStyle w:val="af6"/>
              <w:spacing w:line="276" w:lineRule="auto"/>
              <w:ind w:firstLine="0"/>
              <w:jc w:val="left"/>
            </w:pPr>
            <w:r>
              <w:t>ГРП</w:t>
            </w:r>
            <w:r w:rsidR="00323E9E" w:rsidRPr="00687573">
              <w:t xml:space="preserve">, новое </w:t>
            </w:r>
            <w:proofErr w:type="spellStart"/>
            <w:r w:rsidR="008F4D02" w:rsidRPr="00687573">
              <w:t>строительство</w:t>
            </w:r>
            <w:r w:rsidR="008F4D02" w:rsidRPr="00687573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объект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5B0D51" w:rsidP="002B4E6B">
            <w:pPr>
              <w:pStyle w:val="af6"/>
              <w:spacing w:line="276" w:lineRule="auto"/>
              <w:ind w:firstLine="0"/>
            </w:pPr>
            <w:r w:rsidRPr="00687573">
              <w:t>2</w:t>
            </w: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911A0E" w:rsidP="002B4E6B">
            <w:pPr>
              <w:pStyle w:val="af6"/>
              <w:spacing w:line="276" w:lineRule="auto"/>
              <w:ind w:firstLine="0"/>
            </w:pPr>
            <w:r w:rsidRPr="00687573">
              <w:t>5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rPr>
                <w:i/>
                <w:u w:val="single"/>
              </w:rPr>
              <w:t>Теплоснабжение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</w:p>
        </w:tc>
      </w:tr>
      <w:tr w:rsidR="00323E9E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911A0E" w:rsidP="002B4E6B">
            <w:pPr>
              <w:pStyle w:val="af6"/>
              <w:spacing w:line="276" w:lineRule="auto"/>
              <w:ind w:firstLine="0"/>
            </w:pPr>
            <w:r w:rsidRPr="00687573">
              <w:t>5</w:t>
            </w:r>
            <w:r w:rsidR="00323E9E" w:rsidRPr="00687573">
              <w:t>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  <w:jc w:val="left"/>
              <w:rPr>
                <w:color w:val="000000"/>
              </w:rPr>
            </w:pPr>
            <w:r w:rsidRPr="00687573">
              <w:t>теплотрассы подземные</w:t>
            </w:r>
            <w:r w:rsidR="00512DBF" w:rsidRPr="00687573">
              <w:t xml:space="preserve"> (в двухтрубном исполнении)</w:t>
            </w:r>
            <w:r w:rsidRPr="0068757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E" w:rsidRPr="00687573" w:rsidRDefault="00323E9E" w:rsidP="002B4E6B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9E" w:rsidRPr="00687573" w:rsidRDefault="00911A0E" w:rsidP="002B4E6B">
            <w:pPr>
              <w:pStyle w:val="af6"/>
              <w:spacing w:line="276" w:lineRule="auto"/>
              <w:ind w:firstLine="0"/>
            </w:pPr>
            <w:r w:rsidRPr="00687573">
              <w:t>0,091</w:t>
            </w:r>
          </w:p>
        </w:tc>
      </w:tr>
      <w:tr w:rsidR="0035646C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C" w:rsidRPr="00687573" w:rsidRDefault="0035646C" w:rsidP="002B4E6B">
            <w:pPr>
              <w:pStyle w:val="af6"/>
              <w:spacing w:line="276" w:lineRule="auto"/>
              <w:ind w:firstLine="0"/>
            </w:pPr>
            <w:r w:rsidRPr="00687573">
              <w:t>5.3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C" w:rsidRPr="00687573" w:rsidRDefault="0035646C" w:rsidP="002B4E6B">
            <w:pPr>
              <w:pStyle w:val="af6"/>
              <w:spacing w:line="276" w:lineRule="auto"/>
              <w:ind w:firstLine="0"/>
              <w:jc w:val="left"/>
            </w:pPr>
            <w:r w:rsidRPr="00687573">
              <w:t>котельная, реконструируемая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C" w:rsidRPr="00687573" w:rsidRDefault="0035646C" w:rsidP="002B4E6B">
            <w:pPr>
              <w:pStyle w:val="af6"/>
              <w:spacing w:line="276" w:lineRule="auto"/>
              <w:ind w:firstLine="0"/>
            </w:pPr>
            <w:r w:rsidRPr="00687573">
              <w:t>объект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6C" w:rsidRPr="00687573" w:rsidRDefault="0035646C" w:rsidP="002B4E6B">
            <w:pPr>
              <w:pStyle w:val="af6"/>
              <w:spacing w:line="276" w:lineRule="auto"/>
              <w:ind w:firstLine="0"/>
            </w:pPr>
            <w:r w:rsidRPr="00687573">
              <w:t>1</w:t>
            </w:r>
          </w:p>
        </w:tc>
      </w:tr>
      <w:tr w:rsidR="00461323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3" w:rsidRPr="00687573" w:rsidRDefault="00461323" w:rsidP="00461323">
            <w:pPr>
              <w:pStyle w:val="af6"/>
              <w:spacing w:line="276" w:lineRule="auto"/>
              <w:ind w:firstLine="0"/>
            </w:pPr>
            <w:r w:rsidRPr="00687573">
              <w:t>6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3" w:rsidRPr="00687573" w:rsidRDefault="00461323" w:rsidP="00461323">
            <w:pPr>
              <w:pStyle w:val="af6"/>
              <w:spacing w:line="276" w:lineRule="auto"/>
              <w:ind w:firstLine="0"/>
            </w:pPr>
            <w:r w:rsidRPr="00687573">
              <w:rPr>
                <w:i/>
                <w:u w:val="single"/>
              </w:rPr>
              <w:t>Сети связи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3" w:rsidRPr="00687573" w:rsidRDefault="00461323" w:rsidP="00461323">
            <w:pPr>
              <w:pStyle w:val="af6"/>
              <w:spacing w:line="276" w:lineRule="auto"/>
              <w:ind w:firstLine="0"/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23" w:rsidRPr="00687573" w:rsidRDefault="00461323" w:rsidP="00461323">
            <w:pPr>
              <w:pStyle w:val="af6"/>
              <w:spacing w:line="276" w:lineRule="auto"/>
              <w:ind w:firstLine="0"/>
            </w:pPr>
          </w:p>
        </w:tc>
      </w:tr>
      <w:tr w:rsidR="00461323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3" w:rsidRPr="00687573" w:rsidRDefault="00461323" w:rsidP="00461323">
            <w:pPr>
              <w:pStyle w:val="af6"/>
              <w:spacing w:line="276" w:lineRule="auto"/>
              <w:ind w:firstLine="0"/>
            </w:pPr>
            <w:r w:rsidRPr="00687573">
              <w:t>6.2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3" w:rsidRPr="00687573" w:rsidRDefault="000D0005" w:rsidP="00461323">
            <w:pPr>
              <w:pStyle w:val="af6"/>
              <w:spacing w:line="276" w:lineRule="auto"/>
              <w:ind w:firstLine="0"/>
              <w:jc w:val="left"/>
              <w:rPr>
                <w:color w:val="000000"/>
              </w:rPr>
            </w:pPr>
            <w:r w:rsidRPr="00687573">
              <w:t>воздушные линии связи местные</w:t>
            </w:r>
            <w:r w:rsidR="00461323" w:rsidRPr="0068757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3" w:rsidRPr="00687573" w:rsidRDefault="00461323" w:rsidP="00461323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23" w:rsidRPr="00687573" w:rsidRDefault="009E7398" w:rsidP="00461323">
            <w:pPr>
              <w:pStyle w:val="af6"/>
              <w:spacing w:line="276" w:lineRule="auto"/>
              <w:ind w:firstLine="0"/>
            </w:pPr>
            <w:r>
              <w:t>1,601</w:t>
            </w:r>
          </w:p>
        </w:tc>
      </w:tr>
      <w:tr w:rsidR="0035646C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C" w:rsidRPr="00687573" w:rsidRDefault="0035646C" w:rsidP="00461323">
            <w:pPr>
              <w:pStyle w:val="af6"/>
              <w:spacing w:line="276" w:lineRule="auto"/>
              <w:ind w:firstLine="0"/>
            </w:pPr>
            <w:r w:rsidRPr="00687573">
              <w:t>6.3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6C" w:rsidRPr="00687573" w:rsidRDefault="0035646C" w:rsidP="00461323">
            <w:pPr>
              <w:pStyle w:val="af6"/>
              <w:spacing w:line="276" w:lineRule="auto"/>
              <w:ind w:firstLine="0"/>
              <w:jc w:val="left"/>
            </w:pPr>
            <w:r w:rsidRPr="00687573">
              <w:t>воздушные линии связи местные, реконструируемые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C" w:rsidRPr="00687573" w:rsidRDefault="0035646C" w:rsidP="00461323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6C" w:rsidRPr="00687573" w:rsidRDefault="008B6365" w:rsidP="00461323">
            <w:pPr>
              <w:pStyle w:val="af6"/>
              <w:spacing w:line="276" w:lineRule="auto"/>
              <w:ind w:firstLine="0"/>
            </w:pPr>
            <w:r>
              <w:t>0,872</w:t>
            </w:r>
          </w:p>
        </w:tc>
      </w:tr>
      <w:tr w:rsidR="00A45D86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86" w:rsidRPr="00687573" w:rsidRDefault="00A45D86" w:rsidP="00A45D86">
            <w:pPr>
              <w:pStyle w:val="af6"/>
              <w:spacing w:line="276" w:lineRule="auto"/>
              <w:ind w:firstLine="0"/>
            </w:pPr>
            <w:r>
              <w:t>6.4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6" w:rsidRPr="00687573" w:rsidRDefault="00496406" w:rsidP="00A45D86">
            <w:pPr>
              <w:pStyle w:val="af6"/>
              <w:spacing w:line="276" w:lineRule="auto"/>
              <w:ind w:firstLine="0"/>
              <w:jc w:val="left"/>
              <w:rPr>
                <w:color w:val="000000"/>
              </w:rPr>
            </w:pPr>
            <w:r>
              <w:t>ВОЛС подземная</w:t>
            </w:r>
            <w:r w:rsidR="00A45D86" w:rsidRPr="00687573">
              <w:t>, новое строительство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86" w:rsidRPr="00687573" w:rsidRDefault="00A45D86" w:rsidP="00A45D86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86" w:rsidRPr="00687573" w:rsidRDefault="00C523A2" w:rsidP="00A45D86">
            <w:pPr>
              <w:pStyle w:val="af6"/>
              <w:spacing w:line="276" w:lineRule="auto"/>
              <w:ind w:firstLine="0"/>
            </w:pPr>
            <w:r>
              <w:t>0,037</w:t>
            </w:r>
          </w:p>
        </w:tc>
      </w:tr>
      <w:tr w:rsidR="00A45D86" w:rsidRPr="00687573" w:rsidTr="00E3709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86" w:rsidRPr="00687573" w:rsidRDefault="00A45D86" w:rsidP="00A45D86">
            <w:pPr>
              <w:pStyle w:val="af6"/>
              <w:spacing w:line="276" w:lineRule="auto"/>
              <w:ind w:firstLine="0"/>
            </w:pPr>
            <w:r>
              <w:t>6.5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6" w:rsidRPr="00687573" w:rsidRDefault="00496406" w:rsidP="00A45D86">
            <w:pPr>
              <w:pStyle w:val="af6"/>
              <w:spacing w:line="276" w:lineRule="auto"/>
              <w:ind w:firstLine="0"/>
              <w:jc w:val="left"/>
            </w:pPr>
            <w:r>
              <w:t>ВОЛС подземная</w:t>
            </w:r>
            <w:r w:rsidR="00A45D86" w:rsidRPr="00687573">
              <w:t>, реконструируемые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86" w:rsidRPr="00687573" w:rsidRDefault="00A45D86" w:rsidP="00A45D86">
            <w:pPr>
              <w:pStyle w:val="af6"/>
              <w:spacing w:line="276" w:lineRule="auto"/>
              <w:ind w:firstLine="0"/>
            </w:pPr>
            <w:r w:rsidRPr="00687573">
              <w:t>км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86" w:rsidRPr="00687573" w:rsidRDefault="0026390A" w:rsidP="00A45D86">
            <w:pPr>
              <w:pStyle w:val="af6"/>
              <w:spacing w:line="276" w:lineRule="auto"/>
              <w:ind w:firstLine="0"/>
            </w:pPr>
            <w:r>
              <w:t>0,030</w:t>
            </w:r>
          </w:p>
        </w:tc>
      </w:tr>
    </w:tbl>
    <w:p w:rsidR="00275AAA" w:rsidRPr="00687573" w:rsidRDefault="00275AAA" w:rsidP="00275AAA">
      <w:pPr>
        <w:pStyle w:val="afe"/>
      </w:pPr>
      <w:r w:rsidRPr="00687573">
        <w:rPr>
          <w:rStyle w:val="af7"/>
          <w:b/>
        </w:rPr>
        <w:t>Примечание:</w:t>
      </w:r>
      <w:r w:rsidRPr="00687573">
        <w:rPr>
          <w:b/>
          <w:vertAlign w:val="superscript"/>
        </w:rPr>
        <w:t xml:space="preserve"> 1</w:t>
      </w:r>
      <w:r w:rsidRPr="00687573">
        <w:t xml:space="preserve"> - </w:t>
      </w:r>
      <w:r w:rsidR="00C4781B" w:rsidRPr="00687573">
        <w:t>Протяженность инженерных сетей указана в границах проектирования и вычислена графическим способом;</w:t>
      </w:r>
    </w:p>
    <w:p w:rsidR="00275AAA" w:rsidRPr="00687573" w:rsidRDefault="00275AAA" w:rsidP="00275AAA">
      <w:pPr>
        <w:keepNext/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vertAlign w:val="superscript"/>
        </w:rPr>
      </w:pPr>
      <w:r w:rsidRPr="00687573">
        <w:rPr>
          <w:rFonts w:ascii="Times New Roman" w:eastAsia="Times New Roman" w:hAnsi="Times New Roman" w:cs="Times New Roman"/>
          <w:b/>
          <w:sz w:val="20"/>
          <w:szCs w:val="24"/>
          <w:vertAlign w:val="superscript"/>
        </w:rPr>
        <w:t xml:space="preserve">2 </w:t>
      </w:r>
      <w:r w:rsidRPr="00687573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r w:rsidR="00347561" w:rsidRPr="00687573">
        <w:rPr>
          <w:rFonts w:ascii="Times New Roman" w:eastAsia="Times New Roman" w:hAnsi="Times New Roman" w:cs="Times New Roman"/>
          <w:sz w:val="20"/>
          <w:szCs w:val="24"/>
        </w:rPr>
        <w:t>Некоторые</w:t>
      </w:r>
      <w:r w:rsidRPr="00687573">
        <w:rPr>
          <w:rFonts w:ascii="Times New Roman" w:eastAsia="Times New Roman" w:hAnsi="Times New Roman" w:cs="Times New Roman"/>
          <w:sz w:val="20"/>
          <w:szCs w:val="24"/>
        </w:rPr>
        <w:t xml:space="preserve"> объекты инженерной инфраструктуры размещаются за границами подготовки Проекта планировки, но являются системами инженерного обеспечения проектируемого участка.</w:t>
      </w:r>
    </w:p>
    <w:p w:rsidR="00793B7E" w:rsidRPr="00687573" w:rsidRDefault="00793B7E" w:rsidP="00793B7E">
      <w:pPr>
        <w:keepNext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573">
        <w:rPr>
          <w:rFonts w:ascii="Times New Roman" w:eastAsia="Times New Roman" w:hAnsi="Times New Roman" w:cs="Times New Roman"/>
          <w:i/>
          <w:sz w:val="24"/>
          <w:szCs w:val="24"/>
        </w:rPr>
        <w:t>Водоснабжение</w:t>
      </w:r>
    </w:p>
    <w:p w:rsidR="00227AAC" w:rsidRPr="00687573" w:rsidRDefault="00793B7E" w:rsidP="00793B7E">
      <w:pPr>
        <w:pStyle w:val="aa"/>
      </w:pPr>
      <w:r w:rsidRPr="00687573">
        <w:t xml:space="preserve">Основным потребителем водных ресурсов на планируемой территории является жилая застройка. </w:t>
      </w:r>
    </w:p>
    <w:p w:rsidR="00793B7E" w:rsidRPr="00687573" w:rsidRDefault="00793B7E" w:rsidP="00793B7E">
      <w:pPr>
        <w:pStyle w:val="aa"/>
      </w:pPr>
      <w:r w:rsidRPr="00687573">
        <w:t>Проектируемая водопроводная сеть предназначается для централизованного хозяйственно-питьевого и противопожарного водоснабжения насел</w:t>
      </w:r>
      <w:r w:rsidR="00C156D1" w:rsidRPr="00687573">
        <w:t xml:space="preserve">ения проектируемой территории, </w:t>
      </w:r>
      <w:r w:rsidRPr="00687573">
        <w:t>объектов общественного назначения</w:t>
      </w:r>
      <w:r w:rsidR="00C156D1" w:rsidRPr="00687573">
        <w:t>, производственных предприятий.</w:t>
      </w:r>
    </w:p>
    <w:p w:rsidR="00102265" w:rsidRPr="00687573" w:rsidRDefault="00102265" w:rsidP="00793B7E">
      <w:pPr>
        <w:pStyle w:val="aa"/>
      </w:pPr>
      <w:r w:rsidRPr="00687573">
        <w:t>П</w:t>
      </w:r>
      <w:r w:rsidR="00793B7E" w:rsidRPr="00687573">
        <w:t xml:space="preserve">редусмотрено подключение территории проектирования к централизованной системе хозяйственно-питьевого водоснабжения, </w:t>
      </w:r>
      <w:r w:rsidR="00DD2B86" w:rsidRPr="00687573">
        <w:t>за</w:t>
      </w:r>
      <w:r w:rsidR="00793B7E" w:rsidRPr="00687573">
        <w:t>проектир</w:t>
      </w:r>
      <w:r w:rsidR="00DD2B86" w:rsidRPr="00687573">
        <w:t>ованной</w:t>
      </w:r>
      <w:r w:rsidR="00793B7E" w:rsidRPr="00687573">
        <w:t xml:space="preserve"> </w:t>
      </w:r>
      <w:r w:rsidRPr="00687573">
        <w:t xml:space="preserve">согласно Генеральному плану Невьянского городского округа применительно к территории села </w:t>
      </w:r>
      <w:proofErr w:type="spellStart"/>
      <w:r w:rsidRPr="00687573">
        <w:t>Шайдуриха</w:t>
      </w:r>
      <w:proofErr w:type="spellEnd"/>
      <w:r w:rsidRPr="00687573">
        <w:t xml:space="preserve"> (далее – Генеральный план).</w:t>
      </w:r>
      <w:r w:rsidR="00793B7E" w:rsidRPr="00687573">
        <w:t xml:space="preserve"> </w:t>
      </w:r>
    </w:p>
    <w:p w:rsidR="00102265" w:rsidRPr="00687573" w:rsidRDefault="000229C8" w:rsidP="00793B7E">
      <w:pPr>
        <w:pStyle w:val="aa"/>
      </w:pPr>
      <w:r w:rsidRPr="00687573">
        <w:t>Станцию водоподготовки</w:t>
      </w:r>
      <w:r w:rsidR="00102265" w:rsidRPr="00687573">
        <w:t xml:space="preserve"> предлагается разместить в южной части населенного пункта</w:t>
      </w:r>
      <w:r w:rsidR="00014EF0" w:rsidRPr="00687573">
        <w:t xml:space="preserve"> возле</w:t>
      </w:r>
      <w:r w:rsidR="00102265" w:rsidRPr="00687573">
        <w:t xml:space="preserve"> действующей артезианской скважины.</w:t>
      </w:r>
      <w:r w:rsidR="004C630E" w:rsidRPr="00687573">
        <w:t xml:space="preserve"> В связи с отсутствием на близлежащих территориях разведанных запасов подземных вод, нехватку воды предлагается покрывать за счет месторождения </w:t>
      </w:r>
      <w:r w:rsidR="00117B6A" w:rsidRPr="00687573">
        <w:t xml:space="preserve">подземных вод </w:t>
      </w:r>
      <w:r w:rsidR="004C630E" w:rsidRPr="00687573">
        <w:t xml:space="preserve">«Светлый ключ» посредством </w:t>
      </w:r>
      <w:r w:rsidR="00D6633C" w:rsidRPr="00687573">
        <w:t xml:space="preserve">системы магистральных водоводов. Подача воды будет осуществляться на вторую станцию водоподготовки, планируемую к размещению за границами </w:t>
      </w:r>
      <w:proofErr w:type="spellStart"/>
      <w:r w:rsidR="00D6633C" w:rsidRPr="00687573">
        <w:t>с.Шайдуриха</w:t>
      </w:r>
      <w:proofErr w:type="spellEnd"/>
      <w:r w:rsidR="00D6633C" w:rsidRPr="00687573">
        <w:t>.</w:t>
      </w:r>
    </w:p>
    <w:p w:rsidR="00793B7E" w:rsidRPr="00687573" w:rsidRDefault="00793B7E" w:rsidP="00793B7E">
      <w:pPr>
        <w:pStyle w:val="aa"/>
      </w:pPr>
      <w:r w:rsidRPr="00687573">
        <w:lastRenderedPageBreak/>
        <w:t>Обеспеченность жилой, общественной и производственной застройки проектируемой территории централизованной системой водоснабжения на расчетный срок принята 100%.</w:t>
      </w:r>
    </w:p>
    <w:p w:rsidR="00793B7E" w:rsidRPr="00687573" w:rsidRDefault="00793B7E" w:rsidP="00793B7E">
      <w:pPr>
        <w:pStyle w:val="aa"/>
      </w:pPr>
      <w:r w:rsidRPr="00687573">
        <w:t xml:space="preserve">Пожаротушение территории подготовки Проекта планировки предусмотрено из системы хозяйственно-питьевого водоснабжения рассматриваемого района. Для этой цели на водопроводной сети предусматриваются пожарные гидранты. </w:t>
      </w:r>
    </w:p>
    <w:p w:rsidR="00793B7E" w:rsidRPr="00687573" w:rsidRDefault="00793B7E" w:rsidP="00C10084">
      <w:pPr>
        <w:keepNext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573">
        <w:rPr>
          <w:rFonts w:ascii="Times New Roman" w:eastAsia="Times New Roman" w:hAnsi="Times New Roman" w:cs="Times New Roman"/>
          <w:i/>
          <w:sz w:val="24"/>
          <w:szCs w:val="24"/>
        </w:rPr>
        <w:t>Канализация</w:t>
      </w:r>
    </w:p>
    <w:p w:rsidR="00793B7E" w:rsidRPr="00687573" w:rsidRDefault="00DD2B86" w:rsidP="00793B7E">
      <w:pPr>
        <w:pStyle w:val="aa"/>
      </w:pPr>
      <w:r w:rsidRPr="00687573">
        <w:t>П</w:t>
      </w:r>
      <w:r w:rsidR="00793B7E" w:rsidRPr="00687573">
        <w:t xml:space="preserve">редусмотрено подключение территории </w:t>
      </w:r>
      <w:r w:rsidR="00227AAC" w:rsidRPr="00687573">
        <w:t xml:space="preserve">существующей и проектируемой застройки </w:t>
      </w:r>
      <w:r w:rsidR="00793B7E" w:rsidRPr="00687573">
        <w:t xml:space="preserve">к централизованной системе хозяйственно-бытовой канализации, </w:t>
      </w:r>
      <w:r w:rsidRPr="00687573">
        <w:t>запроектированной согласно Генеральному плану.</w:t>
      </w:r>
    </w:p>
    <w:p w:rsidR="00793B7E" w:rsidRPr="00687573" w:rsidRDefault="00793B7E" w:rsidP="00793B7E">
      <w:pPr>
        <w:pStyle w:val="aa"/>
      </w:pPr>
      <w:r w:rsidRPr="00687573">
        <w:t>Обеспеченность жилой, общественной и производственной застройки проектируемого района централизованной системой канализации на расчетный срок принята 100%.</w:t>
      </w:r>
    </w:p>
    <w:p w:rsidR="00D93EC9" w:rsidRPr="00687573" w:rsidRDefault="00793B7E" w:rsidP="004119E9">
      <w:pPr>
        <w:pStyle w:val="aa"/>
      </w:pPr>
      <w:r w:rsidRPr="00687573">
        <w:t xml:space="preserve">Схема канализации решается с учетом рельефа местности, характера планировки, размещения существующей и проектируемой застройки. По системе напорно-самотечных канализационных коллекторов стоки </w:t>
      </w:r>
      <w:r w:rsidR="004119E9" w:rsidRPr="00687573">
        <w:t xml:space="preserve">со всей территории населенного пункта </w:t>
      </w:r>
      <w:r w:rsidRPr="00687573">
        <w:t xml:space="preserve">через </w:t>
      </w:r>
      <w:r w:rsidR="00A750DB" w:rsidRPr="00687573">
        <w:t>четыре</w:t>
      </w:r>
      <w:r w:rsidRPr="00687573">
        <w:t xml:space="preserve"> канализационн</w:t>
      </w:r>
      <w:r w:rsidR="00A750DB" w:rsidRPr="00687573">
        <w:t>ые</w:t>
      </w:r>
      <w:r w:rsidRPr="00687573">
        <w:t xml:space="preserve"> насосн</w:t>
      </w:r>
      <w:r w:rsidR="00A750DB" w:rsidRPr="00687573">
        <w:t>ые</w:t>
      </w:r>
      <w:r w:rsidRPr="00687573">
        <w:t xml:space="preserve"> станци</w:t>
      </w:r>
      <w:r w:rsidR="00A750DB" w:rsidRPr="00687573">
        <w:t>и</w:t>
      </w:r>
      <w:r w:rsidRPr="00687573">
        <w:t xml:space="preserve"> (КНС) отводятся на </w:t>
      </w:r>
      <w:r w:rsidR="00A750DB" w:rsidRPr="00687573">
        <w:t xml:space="preserve">очистные сооружения, проектируемые за границами </w:t>
      </w:r>
      <w:proofErr w:type="spellStart"/>
      <w:r w:rsidR="00A750DB" w:rsidRPr="00687573">
        <w:t>с.Шайдуриха</w:t>
      </w:r>
      <w:proofErr w:type="spellEnd"/>
      <w:r w:rsidR="00A750DB" w:rsidRPr="00687573">
        <w:t>.</w:t>
      </w:r>
      <w:r w:rsidR="004119E9" w:rsidRPr="00687573">
        <w:t xml:space="preserve"> Генеральным планом предложено </w:t>
      </w:r>
      <w:r w:rsidR="00D93EC9" w:rsidRPr="00687573">
        <w:t xml:space="preserve">организовать единые канализационные очистные сооружения для 3 населенных пунктов: сел </w:t>
      </w:r>
      <w:proofErr w:type="spellStart"/>
      <w:r w:rsidR="00D93EC9" w:rsidRPr="00687573">
        <w:t>Шайдуриха</w:t>
      </w:r>
      <w:proofErr w:type="spellEnd"/>
      <w:r w:rsidR="00D93EC9" w:rsidRPr="00687573">
        <w:t xml:space="preserve">, Кунара и Плотина, в 400 м к востоку от села </w:t>
      </w:r>
      <w:proofErr w:type="spellStart"/>
      <w:r w:rsidR="00D93EC9" w:rsidRPr="00687573">
        <w:t>Шайдуриха</w:t>
      </w:r>
      <w:proofErr w:type="spellEnd"/>
      <w:r w:rsidR="00D93EC9" w:rsidRPr="00687573">
        <w:t>. Вид очистки стоков на очистных сооружениях – механический, биологический с иловыми площадками. Место выпуска условно-чистых вод с очистных сооружений: река Аять.</w:t>
      </w:r>
    </w:p>
    <w:p w:rsidR="00793B7E" w:rsidRPr="00687573" w:rsidRDefault="00793B7E" w:rsidP="00C10084">
      <w:pPr>
        <w:keepNext/>
        <w:spacing w:before="120"/>
        <w:ind w:firstLine="709"/>
        <w:jc w:val="both"/>
        <w:rPr>
          <w:i/>
        </w:rPr>
      </w:pPr>
      <w:r w:rsidRPr="00687573">
        <w:rPr>
          <w:rFonts w:ascii="Times New Roman" w:eastAsia="Times New Roman" w:hAnsi="Times New Roman" w:cs="Times New Roman"/>
          <w:i/>
          <w:sz w:val="24"/>
          <w:szCs w:val="24"/>
        </w:rPr>
        <w:t>Теплоснабжение</w:t>
      </w:r>
    </w:p>
    <w:p w:rsidR="00DD0A84" w:rsidRPr="00687573" w:rsidRDefault="00DD0A84" w:rsidP="00793B7E">
      <w:pPr>
        <w:pStyle w:val="aa"/>
      </w:pPr>
      <w:r w:rsidRPr="00687573">
        <w:t>Угольная котельная «Школьная»</w:t>
      </w:r>
      <w:r w:rsidR="00C00E74" w:rsidRPr="00687573">
        <w:t>, обеспечивающая теплом и горячим водоснабжением детский сад и секционный жилой дом,</w:t>
      </w:r>
      <w:r w:rsidR="002E4084" w:rsidRPr="00687573">
        <w:t xml:space="preserve"> предлагается к реконструкции </w:t>
      </w:r>
      <w:r w:rsidRPr="00687573">
        <w:t>с учетом ее перевода на газ.</w:t>
      </w:r>
      <w:r w:rsidR="00B76498" w:rsidRPr="00687573">
        <w:t xml:space="preserve"> Подача газа осуществится по проектируемому газопроводу высокого давления 0,6 МПа</w:t>
      </w:r>
      <w:r w:rsidR="00C65D05">
        <w:t xml:space="preserve"> </w:t>
      </w:r>
      <w:r w:rsidR="00C65D05">
        <w:rPr>
          <w:lang w:val="en-US"/>
        </w:rPr>
        <w:t>II</w:t>
      </w:r>
      <w:r w:rsidR="00C65D05" w:rsidRPr="00C65D05">
        <w:t xml:space="preserve"> </w:t>
      </w:r>
      <w:r w:rsidR="00C65D05">
        <w:t>категории</w:t>
      </w:r>
      <w:r w:rsidR="00B76498" w:rsidRPr="00687573">
        <w:t>.</w:t>
      </w:r>
    </w:p>
    <w:p w:rsidR="00485B29" w:rsidRPr="00687573" w:rsidRDefault="00485B29" w:rsidP="00793B7E">
      <w:pPr>
        <w:pStyle w:val="aa"/>
      </w:pPr>
      <w:r w:rsidRPr="00687573">
        <w:t>Теплоснабжение проектируемой общественной застройки предусмотрено от существующей котельной.</w:t>
      </w:r>
    </w:p>
    <w:p w:rsidR="00485B29" w:rsidRPr="00687573" w:rsidRDefault="00485B29" w:rsidP="00793B7E">
      <w:pPr>
        <w:pStyle w:val="aa"/>
      </w:pPr>
      <w:r w:rsidRPr="00687573">
        <w:t>Теплоснабжение общественных объектов, удаленных от котельной, предлагается от индивидуальных источников. Теплоснабжение сельхозпредприятий предусмотрено от автономных источников, расположенных на территории предприятий. В связи с газификацией населенного пункта планируется перевод существующих источников теплоснабжения на газ.</w:t>
      </w:r>
    </w:p>
    <w:p w:rsidR="00485B29" w:rsidRPr="00687573" w:rsidRDefault="00485B29" w:rsidP="00793B7E">
      <w:pPr>
        <w:pStyle w:val="aa"/>
      </w:pPr>
      <w:r w:rsidRPr="00687573">
        <w:t xml:space="preserve">Отопление </w:t>
      </w:r>
      <w:r w:rsidR="007C75CD" w:rsidRPr="00687573">
        <w:t xml:space="preserve">всей </w:t>
      </w:r>
      <w:r w:rsidRPr="00687573">
        <w:t>индивидуальной жилой застройки предусматривается от индивидуальных газовых отопительных установок. Приготовление воды для целей горячего водоснабжения предполагается в индивидуальных газовых водонагревателях, размещаемых в каждом доме.</w:t>
      </w:r>
    </w:p>
    <w:p w:rsidR="00793B7E" w:rsidRPr="00687573" w:rsidRDefault="00793B7E" w:rsidP="00C10084">
      <w:pPr>
        <w:keepNext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57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Газоснабжение</w:t>
      </w:r>
    </w:p>
    <w:p w:rsidR="00793B7E" w:rsidRPr="00687573" w:rsidRDefault="00793B7E" w:rsidP="00793B7E">
      <w:pPr>
        <w:pStyle w:val="aa"/>
        <w:rPr>
          <w:szCs w:val="26"/>
        </w:rPr>
      </w:pPr>
      <w:r w:rsidRPr="00687573">
        <w:rPr>
          <w:szCs w:val="26"/>
        </w:rPr>
        <w:t>Газоснабжение территории выполнено, исходя из характера планировки и з</w:t>
      </w:r>
      <w:r w:rsidR="00AF19A4" w:rsidRPr="00687573">
        <w:rPr>
          <w:szCs w:val="26"/>
        </w:rPr>
        <w:t xml:space="preserve">астройки, а также расположения </w:t>
      </w:r>
      <w:r w:rsidRPr="00687573">
        <w:rPr>
          <w:szCs w:val="26"/>
        </w:rPr>
        <w:t>перспективных потребителей. Газ планируется использовать на коммунально-бытовые нужды населения, на цели теплоснабжения.</w:t>
      </w:r>
    </w:p>
    <w:p w:rsidR="00793B7E" w:rsidRPr="00687573" w:rsidRDefault="00793B7E" w:rsidP="00793B7E">
      <w:pPr>
        <w:pStyle w:val="aa"/>
      </w:pPr>
      <w:r w:rsidRPr="00687573">
        <w:t>Распределение газа по территории подготовки Проекта планировки предлагается осуществлять по двухступенчатой схеме:</w:t>
      </w:r>
    </w:p>
    <w:p w:rsidR="00793B7E" w:rsidRPr="00687573" w:rsidRDefault="00793B7E" w:rsidP="004445B8">
      <w:pPr>
        <w:pStyle w:val="a0"/>
        <w:numPr>
          <w:ilvl w:val="0"/>
          <w:numId w:val="8"/>
        </w:numPr>
        <w:jc w:val="both"/>
      </w:pPr>
      <w:r w:rsidRPr="00687573">
        <w:t>первая - газопроводы высокого давления II категории – 0,6 МПа;</w:t>
      </w:r>
    </w:p>
    <w:p w:rsidR="00793B7E" w:rsidRPr="00687573" w:rsidRDefault="00793B7E" w:rsidP="004445B8">
      <w:pPr>
        <w:pStyle w:val="a0"/>
        <w:numPr>
          <w:ilvl w:val="0"/>
          <w:numId w:val="8"/>
        </w:numPr>
        <w:jc w:val="both"/>
      </w:pPr>
      <w:r w:rsidRPr="00687573">
        <w:t>вторая - газопроводы низкого давления.</w:t>
      </w:r>
    </w:p>
    <w:p w:rsidR="00793B7E" w:rsidRPr="00687573" w:rsidRDefault="00793B7E" w:rsidP="00793B7E">
      <w:pPr>
        <w:pStyle w:val="aa"/>
      </w:pPr>
      <w:r w:rsidRPr="00687573">
        <w:t xml:space="preserve">Данным проектом предусмотрена прокладка сетей газоснабжения </w:t>
      </w:r>
      <w:r w:rsidR="006649BE" w:rsidRPr="00687573">
        <w:t xml:space="preserve">высокого и </w:t>
      </w:r>
      <w:r w:rsidRPr="00687573">
        <w:t>низкого давлени</w:t>
      </w:r>
      <w:r w:rsidR="00CC3346" w:rsidRPr="00687573">
        <w:t xml:space="preserve">я, способ прокладки – подземный; установка двух </w:t>
      </w:r>
      <w:r w:rsidR="00EF2B4D">
        <w:t>ГРП</w:t>
      </w:r>
      <w:r w:rsidR="00CC3346" w:rsidRPr="00687573">
        <w:t xml:space="preserve">, один из них </w:t>
      </w:r>
      <w:r w:rsidR="00E855F0" w:rsidRPr="00687573">
        <w:t xml:space="preserve">– </w:t>
      </w:r>
      <w:r w:rsidR="00CC3346" w:rsidRPr="00687573">
        <w:t xml:space="preserve">за границами </w:t>
      </w:r>
      <w:proofErr w:type="spellStart"/>
      <w:r w:rsidR="00CC3346" w:rsidRPr="00687573">
        <w:t>с.Шайдуриха</w:t>
      </w:r>
      <w:proofErr w:type="spellEnd"/>
      <w:r w:rsidR="00CC3346" w:rsidRPr="00687573">
        <w:t>.</w:t>
      </w:r>
    </w:p>
    <w:p w:rsidR="00793B7E" w:rsidRPr="00687573" w:rsidRDefault="00793B7E" w:rsidP="00793B7E">
      <w:pPr>
        <w:pStyle w:val="aa"/>
      </w:pPr>
      <w:r w:rsidRPr="00687573">
        <w:t xml:space="preserve">В </w:t>
      </w:r>
      <w:r w:rsidR="00EF2B4D">
        <w:t>ГРП</w:t>
      </w:r>
      <w:r w:rsidRPr="00687573">
        <w:t xml:space="preserve"> осуществляется снижение давления газа до </w:t>
      </w:r>
      <w:r w:rsidR="00641033">
        <w:t>3</w:t>
      </w:r>
      <w:r w:rsidRPr="00687573">
        <w:t>000 Па для подачи его в сети низкого давления. К газопроводам низкого давления подключается жилая и общественная застройка.</w:t>
      </w:r>
    </w:p>
    <w:p w:rsidR="00793B7E" w:rsidRPr="00687573" w:rsidRDefault="00793B7E" w:rsidP="00793B7E">
      <w:pPr>
        <w:pStyle w:val="aa"/>
      </w:pPr>
      <w:r w:rsidRPr="00687573">
        <w:t xml:space="preserve">Проектом предлагается оборудование </w:t>
      </w:r>
      <w:r w:rsidR="00B57AB9" w:rsidRPr="00687573">
        <w:t xml:space="preserve">всей жилой застройки </w:t>
      </w:r>
      <w:r w:rsidRPr="00687573">
        <w:t>газовыми плитами,</w:t>
      </w:r>
      <w:r w:rsidR="00B57AB9" w:rsidRPr="00687573">
        <w:t xml:space="preserve"> индивидуальной жилой застройки – дополнительно </w:t>
      </w:r>
      <w:r w:rsidRPr="00687573">
        <w:t>водонагревателями</w:t>
      </w:r>
      <w:r w:rsidR="00B57AB9" w:rsidRPr="00687573">
        <w:t xml:space="preserve"> и</w:t>
      </w:r>
      <w:r w:rsidRPr="00687573">
        <w:t xml:space="preserve"> отопительными установками, работающими на газе.</w:t>
      </w:r>
    </w:p>
    <w:p w:rsidR="00793B7E" w:rsidRPr="00687573" w:rsidRDefault="00793B7E" w:rsidP="00C10084">
      <w:pPr>
        <w:keepNext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7573">
        <w:rPr>
          <w:rFonts w:ascii="Times New Roman" w:eastAsia="Times New Roman" w:hAnsi="Times New Roman" w:cs="Times New Roman"/>
          <w:i/>
          <w:sz w:val="24"/>
          <w:szCs w:val="24"/>
        </w:rPr>
        <w:t>Электроснабжение</w:t>
      </w:r>
    </w:p>
    <w:p w:rsidR="00793B7E" w:rsidRPr="00687573" w:rsidRDefault="00793B7E" w:rsidP="009C25C1">
      <w:pPr>
        <w:pStyle w:val="aa"/>
      </w:pPr>
      <w:r w:rsidRPr="00687573">
        <w:t>Электроснабжение рассматриваемой территории обеспечить по сложившейся схеме – по воздушн</w:t>
      </w:r>
      <w:r w:rsidR="009C25C1" w:rsidRPr="00687573">
        <w:t>ым</w:t>
      </w:r>
      <w:r w:rsidRPr="00687573">
        <w:t xml:space="preserve"> лини</w:t>
      </w:r>
      <w:r w:rsidR="009C25C1" w:rsidRPr="00687573">
        <w:t>ям</w:t>
      </w:r>
      <w:r w:rsidRPr="00687573">
        <w:t xml:space="preserve"> электропередачи 10 кВ </w:t>
      </w:r>
      <w:r w:rsidR="009C25C1" w:rsidRPr="00687573">
        <w:t xml:space="preserve">от ПС 110/10 </w:t>
      </w:r>
      <w:proofErr w:type="spellStart"/>
      <w:r w:rsidR="009C25C1" w:rsidRPr="00687573">
        <w:t>кВ</w:t>
      </w:r>
      <w:proofErr w:type="spellEnd"/>
      <w:r w:rsidR="009C25C1" w:rsidRPr="00687573">
        <w:t xml:space="preserve"> «</w:t>
      </w:r>
      <w:proofErr w:type="spellStart"/>
      <w:r w:rsidR="009C25C1" w:rsidRPr="00687573">
        <w:t>Киприно</w:t>
      </w:r>
      <w:proofErr w:type="spellEnd"/>
      <w:r w:rsidR="009C25C1" w:rsidRPr="00687573">
        <w:t xml:space="preserve">», расположенной в </w:t>
      </w:r>
      <w:proofErr w:type="spellStart"/>
      <w:r w:rsidR="009C25C1" w:rsidRPr="00687573">
        <w:t>с.Конево</w:t>
      </w:r>
      <w:proofErr w:type="spellEnd"/>
      <w:r w:rsidR="009C25C1" w:rsidRPr="00687573">
        <w:t>.</w:t>
      </w:r>
    </w:p>
    <w:p w:rsidR="00793B7E" w:rsidRPr="00687573" w:rsidRDefault="00793B7E" w:rsidP="00793B7E">
      <w:pPr>
        <w:pStyle w:val="aa"/>
      </w:pPr>
      <w:r w:rsidRPr="00687573">
        <w:t>В связи с увеличением</w:t>
      </w:r>
      <w:r w:rsidR="006E53DE" w:rsidRPr="00687573">
        <w:t xml:space="preserve"> жилищного строительства, а так</w:t>
      </w:r>
      <w:r w:rsidRPr="00687573">
        <w:t xml:space="preserve">же размещением новых объектов общественного назначения, Проектом планировки предлагается размещение </w:t>
      </w:r>
      <w:r w:rsidR="006E53DE" w:rsidRPr="00687573">
        <w:t>двух трансформаторных</w:t>
      </w:r>
      <w:r w:rsidRPr="00687573">
        <w:t xml:space="preserve"> пункт</w:t>
      </w:r>
      <w:r w:rsidR="006E53DE" w:rsidRPr="00687573">
        <w:t xml:space="preserve">ов (ТП). </w:t>
      </w:r>
      <w:r w:rsidRPr="00687573">
        <w:t>Все вновь проектируемые ВЛ 10 кВ предлагаются выполнить самонесущими изолированными проводами (СИП) на железобетонных опорах.</w:t>
      </w:r>
    </w:p>
    <w:p w:rsidR="00793B7E" w:rsidRPr="00687573" w:rsidRDefault="00793B7E" w:rsidP="00793B7E">
      <w:pPr>
        <w:pStyle w:val="aa"/>
      </w:pPr>
      <w:r w:rsidRPr="00687573">
        <w:t>Все существующие ТП на территории сложившейся застройки сохраняются. Предлагается вынос/перекладка участков воздушных линий 10 и 0,4кВ, проходящих в жилой застройке, в планируемый технический коридор улиц и проездов с учетом охранных зон (по мере застраивания территории).</w:t>
      </w:r>
    </w:p>
    <w:p w:rsidR="00793B7E" w:rsidRPr="00687573" w:rsidRDefault="00793B7E" w:rsidP="00793B7E">
      <w:pPr>
        <w:pStyle w:val="aa"/>
      </w:pPr>
      <w:r w:rsidRPr="00687573">
        <w:t>Электроснабжение новой застройки в сложившихся кварталах предусмотрено от существующих воздушных линий электропередачи 0,4 кВ с учетом их реконструкции (при необходимости).</w:t>
      </w:r>
    </w:p>
    <w:p w:rsidR="00793B7E" w:rsidRPr="00687573" w:rsidRDefault="00793B7E" w:rsidP="00793B7E">
      <w:pPr>
        <w:pStyle w:val="aa"/>
      </w:pPr>
      <w:r w:rsidRPr="00687573">
        <w:t>На перспективу возможно переключение части нагрузки от существующ</w:t>
      </w:r>
      <w:r w:rsidR="003B6B19" w:rsidRPr="00687573">
        <w:t>их</w:t>
      </w:r>
      <w:r w:rsidRPr="00687573">
        <w:t xml:space="preserve"> ТП</w:t>
      </w:r>
      <w:r w:rsidR="003B6B19" w:rsidRPr="00687573">
        <w:t xml:space="preserve"> </w:t>
      </w:r>
      <w:r w:rsidRPr="00687573">
        <w:t>на новы</w:t>
      </w:r>
      <w:r w:rsidR="003B6B19" w:rsidRPr="00687573">
        <w:t>е</w:t>
      </w:r>
      <w:r w:rsidRPr="00687573">
        <w:t xml:space="preserve"> ТП. Проектные решения по данному предложению будут разработаны на следующих стадиях проектирования специализированной организацией (по мере застраивания территории).</w:t>
      </w:r>
    </w:p>
    <w:p w:rsidR="00793B7E" w:rsidRPr="00687573" w:rsidRDefault="00793B7E" w:rsidP="00C10084">
      <w:pPr>
        <w:keepNext/>
        <w:spacing w:before="120"/>
        <w:ind w:firstLine="709"/>
        <w:jc w:val="both"/>
        <w:rPr>
          <w:i/>
        </w:rPr>
      </w:pPr>
      <w:r w:rsidRPr="0068757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Средства связи</w:t>
      </w:r>
    </w:p>
    <w:p w:rsidR="00793B7E" w:rsidRPr="00687573" w:rsidRDefault="00793B7E" w:rsidP="00793B7E">
      <w:pPr>
        <w:pStyle w:val="aa"/>
      </w:pPr>
      <w:r w:rsidRPr="00687573">
        <w:t>В настоящее время ПАО «Ростелеком» предоставляет доступ к городской, внутризоновой и междугородней связи. Телефонная связь обеспечивается автоматическими телефонными станциями.</w:t>
      </w:r>
    </w:p>
    <w:p w:rsidR="00D52354" w:rsidRPr="00687573" w:rsidRDefault="00D52354" w:rsidP="00793B7E">
      <w:pPr>
        <w:pStyle w:val="aa"/>
      </w:pPr>
      <w:r w:rsidRPr="00687573">
        <w:t>Строительство новой АТСК на территории с</w:t>
      </w:r>
      <w:r w:rsidR="00803DF0" w:rsidRPr="00687573">
        <w:t xml:space="preserve">ела нецелесообразно. Необходимо </w:t>
      </w:r>
      <w:r w:rsidRPr="00687573">
        <w:t xml:space="preserve">расширение емкости существующей АТСК при ее модернизации для обеспечения потребности населенного пункта стационарной связью. При проведении реконструкции </w:t>
      </w:r>
      <w:r w:rsidR="002D1D6D" w:rsidRPr="00687573">
        <w:t xml:space="preserve">АТСК также необходимо учесть нагрузку </w:t>
      </w:r>
      <w:r w:rsidRPr="00687573">
        <w:t xml:space="preserve">села Кунара, деревни </w:t>
      </w:r>
      <w:proofErr w:type="spellStart"/>
      <w:r w:rsidRPr="00687573">
        <w:t>Пьянково</w:t>
      </w:r>
      <w:proofErr w:type="spellEnd"/>
      <w:r w:rsidRPr="00687573">
        <w:t xml:space="preserve"> и поселка Плотина.</w:t>
      </w:r>
    </w:p>
    <w:p w:rsidR="00E60402" w:rsidRPr="00687573" w:rsidRDefault="00E60402" w:rsidP="00E60402">
      <w:pPr>
        <w:pStyle w:val="1"/>
      </w:pPr>
      <w:bookmarkStart w:id="15" w:name="_Toc437823291"/>
      <w:bookmarkStart w:id="16" w:name="_Toc493240984"/>
      <w:bookmarkStart w:id="17" w:name="_Toc457150651"/>
      <w:bookmarkStart w:id="18" w:name="_Toc395779144"/>
      <w:r w:rsidRPr="00687573">
        <w:t xml:space="preserve">Статья </w:t>
      </w:r>
      <w:r w:rsidR="0061057C" w:rsidRPr="00687573">
        <w:t>5</w:t>
      </w:r>
      <w:r w:rsidRPr="00687573">
        <w:t>. Объекты капитального строительства федерального значения, размещаемые на территории</w:t>
      </w:r>
      <w:bookmarkEnd w:id="15"/>
      <w:bookmarkEnd w:id="16"/>
    </w:p>
    <w:p w:rsidR="00E60402" w:rsidRPr="00687573" w:rsidRDefault="00E60402" w:rsidP="00E60402">
      <w:pPr>
        <w:pStyle w:val="aa"/>
      </w:pPr>
      <w:r w:rsidRPr="00687573">
        <w:t>Проектом планировки не предполагается размещение объектов федерального значения.</w:t>
      </w:r>
    </w:p>
    <w:p w:rsidR="00E60402" w:rsidRPr="00687573" w:rsidRDefault="00E60402" w:rsidP="00E60402">
      <w:pPr>
        <w:pStyle w:val="1"/>
      </w:pPr>
      <w:bookmarkStart w:id="19" w:name="_Toc437823292"/>
      <w:bookmarkStart w:id="20" w:name="_Toc493240985"/>
      <w:r w:rsidRPr="00687573">
        <w:t xml:space="preserve">Статья </w:t>
      </w:r>
      <w:r w:rsidR="0061057C" w:rsidRPr="00687573">
        <w:t>6</w:t>
      </w:r>
      <w:r w:rsidRPr="00687573">
        <w:t>. Объекты капитального строительства регионального значения, размещаемые на территории</w:t>
      </w:r>
      <w:bookmarkEnd w:id="19"/>
      <w:bookmarkEnd w:id="20"/>
    </w:p>
    <w:p w:rsidR="00E60402" w:rsidRPr="00687573" w:rsidRDefault="00E60402" w:rsidP="00E60402">
      <w:pPr>
        <w:pStyle w:val="aa"/>
      </w:pPr>
      <w:r w:rsidRPr="00687573">
        <w:t>Проектом планировки не предполагается размещение объектов регионального значения.</w:t>
      </w:r>
    </w:p>
    <w:p w:rsidR="00E60402" w:rsidRPr="00687573" w:rsidRDefault="00E60402" w:rsidP="00F4046B">
      <w:pPr>
        <w:pStyle w:val="1"/>
      </w:pPr>
      <w:bookmarkStart w:id="21" w:name="_Toc493240986"/>
      <w:r w:rsidRPr="00687573">
        <w:t xml:space="preserve">Статья </w:t>
      </w:r>
      <w:r w:rsidR="0061057C" w:rsidRPr="00687573">
        <w:t>7</w:t>
      </w:r>
      <w:r w:rsidRPr="00687573">
        <w:t>. Объекты капитального строительства местного значения, размещаемые на территории</w:t>
      </w:r>
      <w:bookmarkEnd w:id="17"/>
      <w:bookmarkEnd w:id="18"/>
      <w:bookmarkEnd w:id="21"/>
    </w:p>
    <w:p w:rsidR="00E60402" w:rsidRPr="00687573" w:rsidRDefault="00E60402" w:rsidP="00E60402">
      <w:pPr>
        <w:pStyle w:val="aa"/>
      </w:pPr>
      <w:r w:rsidRPr="00687573">
        <w:t>Сведения о видах, назначении и наименованиях планируемых для размещения объектов местного значения проектируемой территории представлены в таблице </w:t>
      </w:r>
      <w:r w:rsidR="00A93D12" w:rsidRPr="00687573">
        <w:t>8</w:t>
      </w:r>
      <w:r w:rsidRPr="00687573">
        <w:t>.</w:t>
      </w:r>
    </w:p>
    <w:p w:rsidR="0061057C" w:rsidRPr="00687573" w:rsidRDefault="0061057C" w:rsidP="0061057C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573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687573">
        <w:rPr>
          <w:rFonts w:ascii="Times New Roman" w:eastAsia="Times New Roman" w:hAnsi="Times New Roman" w:cs="Times New Roman"/>
          <w:sz w:val="20"/>
          <w:szCs w:val="24"/>
        </w:rPr>
        <w:t>8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9"/>
        <w:gridCol w:w="1419"/>
        <w:gridCol w:w="1560"/>
        <w:gridCol w:w="1134"/>
      </w:tblGrid>
      <w:tr w:rsidR="0061057C" w:rsidRPr="00687573" w:rsidTr="007A3F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Зоны ограничений, м</w:t>
            </w:r>
          </w:p>
        </w:tc>
      </w:tr>
      <w:tr w:rsidR="0061057C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Объекты транспортной инфраструктуры и инженерной подготовки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57C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9C7E76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hAnsi="Times New Roman" w:cs="Times New Roman"/>
                <w:sz w:val="20"/>
                <w:szCs w:val="20"/>
              </w:rPr>
              <w:t>Основные улицы сельского поселения, местные улицы, местные дороги и проезды, в том числе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57C" w:rsidRPr="00687573" w:rsidRDefault="0061057C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Тротуары и пешеходные дорожки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pStyle w:val="af6"/>
              <w:ind w:firstLine="0"/>
            </w:pPr>
            <w:r w:rsidRPr="00687573">
              <w:t>14,78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Остановочные карманы специализированной техники по сбору ТБО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687573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Остановочный пункт общественного транспорта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687573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  <w:proofErr w:type="spellStart"/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/мест на парковках при общественно-деловых объектах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6D5C76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10/25</w:t>
            </w:r>
            <w:r w:rsidR="007A3FE0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ливневой канализации: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ливневая канализация (</w:t>
            </w:r>
            <w:proofErr w:type="spellStart"/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дождеприемные</w:t>
            </w:r>
            <w:proofErr w:type="spellEnd"/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лотки)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D02CA3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hAnsi="Times New Roman" w:cs="Times New Roman"/>
                <w:sz w:val="20"/>
                <w:szCs w:val="20"/>
              </w:rPr>
              <w:t>24,52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Локальные очистные сооружения ливневой канализации (ЛОС)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6D5C76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 с предварительной механической очисткой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6D5C76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5CF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CF" w:rsidRPr="008E6750" w:rsidRDefault="000635CF" w:rsidP="000635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CF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CF" w:rsidRPr="008E6750" w:rsidRDefault="000635CF" w:rsidP="000635CF">
            <w:pPr>
              <w:pStyle w:val="af6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CF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CF" w:rsidRPr="008E6750" w:rsidRDefault="000635CF" w:rsidP="000635CF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CF" w:rsidRPr="00687573" w:rsidRDefault="000635CF" w:rsidP="000635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воздушная линия электропередач 10 кВ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313B8A" w:rsidP="00313B8A">
            <w:pPr>
              <w:pStyle w:val="af6"/>
              <w:spacing w:line="276" w:lineRule="auto"/>
              <w:ind w:firstLine="0"/>
            </w:pPr>
            <w:r w:rsidRPr="008E6750">
              <w:t>2,824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4E31DF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воздушная линия электропередач 0,4 кВ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313B8A" w:rsidP="00313B8A">
            <w:pPr>
              <w:pStyle w:val="af6"/>
              <w:spacing w:line="276" w:lineRule="auto"/>
              <w:ind w:firstLine="0"/>
            </w:pPr>
            <w:r w:rsidRPr="008E6750">
              <w:t>6,917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4E31DF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кабельная линия электропередач 10 кВ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313B8A">
            <w:pPr>
              <w:pStyle w:val="af6"/>
              <w:spacing w:line="276" w:lineRule="auto"/>
              <w:ind w:firstLine="0"/>
            </w:pPr>
            <w:r w:rsidRPr="00687573">
              <w:t>0,543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4E31DF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Трансформаторный пункт 10/04 кВ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Системы водоснабжения (холодная вода)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D4413F" w:rsidP="00D4413F">
            <w:pPr>
              <w:pStyle w:val="af6"/>
              <w:spacing w:line="276" w:lineRule="auto"/>
              <w:ind w:firstLine="0"/>
            </w:pPr>
            <w:r>
              <w:t>16,034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D5A4B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водоподготовки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pStyle w:val="af6"/>
              <w:spacing w:line="276" w:lineRule="auto"/>
              <w:ind w:firstLine="0"/>
            </w:pPr>
          </w:p>
        </w:tc>
      </w:tr>
      <w:tr w:rsidR="002D5A4B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4B" w:rsidRPr="00687573" w:rsidRDefault="002D5A4B" w:rsidP="002D5A4B">
            <w:pPr>
              <w:pStyle w:val="af6"/>
              <w:spacing w:line="276" w:lineRule="auto"/>
              <w:ind w:firstLine="0"/>
            </w:pPr>
          </w:p>
        </w:tc>
      </w:tr>
      <w:tr w:rsidR="00475619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коллектор хозяйственно-бытовой канализации самотечный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9" w:rsidRPr="00687573" w:rsidRDefault="00475619" w:rsidP="00475619">
            <w:pPr>
              <w:pStyle w:val="af6"/>
              <w:spacing w:line="276" w:lineRule="auto"/>
              <w:ind w:firstLine="0"/>
            </w:pPr>
            <w:r>
              <w:t>15,420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75619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коллектор хозяйственно-бытовой канализации напорный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19" w:rsidRPr="00687573" w:rsidRDefault="00475619" w:rsidP="00475619">
            <w:pPr>
              <w:pStyle w:val="af6"/>
              <w:spacing w:line="276" w:lineRule="auto"/>
              <w:ind w:firstLine="0"/>
            </w:pPr>
            <w:r w:rsidRPr="00687573">
              <w:t>0,</w:t>
            </w:r>
            <w: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9" w:rsidRPr="00687573" w:rsidRDefault="00475619" w:rsidP="004756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очистные сооружения </w:t>
            </w:r>
            <w:proofErr w:type="spellStart"/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-бытовой канализации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B84A8E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канализационная насосная станция (КНС)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камера гашения напора (КГН)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7A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подземный газопровод низкого давления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581D68" w:rsidP="007A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17,151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подземный газопровод высокого давления 0,6 МПа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7A3F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0,454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2; 7</w:t>
            </w:r>
            <w:r w:rsidR="0015285E" w:rsidRPr="00687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F2B4D">
              <w:rPr>
                <w:rFonts w:ascii="Times New Roman" w:eastAsia="Times New Roman" w:hAnsi="Times New Roman" w:cs="Times New Roman"/>
                <w:sz w:val="20"/>
                <w:szCs w:val="20"/>
              </w:rPr>
              <w:t>ГРП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7A3F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Теплоснабжение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теплотрассы подземные (в двухтрубном исполнении)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Сети связи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 воздушные линии связи местные</w:t>
            </w:r>
            <w:r w:rsidR="00B84A8E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BE" w:rsidRPr="00687573" w:rsidRDefault="00A60FEB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FEB">
              <w:rPr>
                <w:rFonts w:ascii="Times New Roman" w:eastAsia="Times New Roman" w:hAnsi="Times New Roman" w:cs="Times New Roman"/>
                <w:sz w:val="20"/>
                <w:szCs w:val="20"/>
              </w:rPr>
              <w:t>1,601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10096" w:rsidRPr="00687573" w:rsidTr="002030A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96" w:rsidRPr="00687573" w:rsidRDefault="00410096" w:rsidP="00410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96" w:rsidRPr="008A4D1E" w:rsidRDefault="00410096" w:rsidP="00410096">
            <w:pPr>
              <w:spacing w:before="120" w:after="0" w:line="240" w:lineRule="auto"/>
              <w:jc w:val="center"/>
            </w:pPr>
            <w:r w:rsidRPr="00410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10096">
              <w:rPr>
                <w:rFonts w:ascii="Times New Roman" w:eastAsia="Times New Roman" w:hAnsi="Times New Roman" w:cs="Times New Roman"/>
                <w:sz w:val="20"/>
                <w:szCs w:val="20"/>
              </w:rPr>
              <w:t>ВОЛС подземная, новое строительство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96" w:rsidRPr="008A4D1E" w:rsidRDefault="00410096" w:rsidP="00410096">
            <w:pPr>
              <w:spacing w:before="120" w:after="0" w:line="240" w:lineRule="auto"/>
              <w:jc w:val="center"/>
            </w:pPr>
            <w:r w:rsidRPr="0041009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096" w:rsidRDefault="00410096" w:rsidP="00410096">
            <w:pPr>
              <w:spacing w:before="120" w:after="0" w:line="240" w:lineRule="auto"/>
              <w:jc w:val="center"/>
            </w:pPr>
            <w:r w:rsidRPr="00410096">
              <w:rPr>
                <w:rFonts w:ascii="Times New Roman" w:eastAsia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096" w:rsidRPr="00687573" w:rsidRDefault="00D93802" w:rsidP="00410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10A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68BE" w:rsidRPr="00687573" w:rsidTr="007A3F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дошкольное учреждение</w:t>
            </w:r>
            <w:r w:rsidR="007A3FE0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0C2339" w:rsidRDefault="000C233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7A3FE0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229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29" w:rsidRPr="00687573" w:rsidRDefault="000F32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29" w:rsidRPr="00687573" w:rsidRDefault="000F32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школы</w:t>
            </w:r>
            <w:r w:rsidR="007A3FE0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29" w:rsidRPr="00687573" w:rsidRDefault="000F32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29" w:rsidRPr="000C2339" w:rsidRDefault="000F3229" w:rsidP="000C2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2339"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229" w:rsidRPr="00687573" w:rsidRDefault="007A3FE0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94B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D5094B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D5094B" w:rsidP="007A3F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  <w:r w:rsidR="007A3FE0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D5094B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0C2339" w:rsidRDefault="00D5094B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7A3FE0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94B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D5094B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D5094B" w:rsidP="007A3F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hAnsi="Times New Roman" w:cs="Times New Roman"/>
                <w:sz w:val="20"/>
                <w:szCs w:val="20"/>
              </w:rPr>
              <w:t>Администрация населённого пункта</w:t>
            </w:r>
            <w:r w:rsidR="007A3FE0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D5094B" w:rsidP="007A3F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0C2339" w:rsidRDefault="00D5094B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94B" w:rsidRPr="00687573" w:rsidRDefault="007A3FE0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</w:t>
            </w:r>
            <w:r w:rsidR="007A3FE0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0C2339" w:rsidRDefault="000C233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829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29" w:rsidRPr="00687573" w:rsidRDefault="00D618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29" w:rsidRPr="00687573" w:rsidRDefault="00D618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Церковь</w:t>
            </w: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29" w:rsidRPr="00687573" w:rsidRDefault="00D618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прихожан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29" w:rsidRPr="000C2339" w:rsidRDefault="00D618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829" w:rsidRPr="00687573" w:rsidRDefault="00D6182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Физкультурно-оздоровительный клуб по месту жительства</w:t>
            </w:r>
            <w:r w:rsidR="00D61829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занимающихся спортом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0C2339" w:rsidRDefault="000C233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D61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зал</w:t>
            </w:r>
            <w:r w:rsidR="00D61829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0C2339" w:rsidRDefault="000F3229" w:rsidP="000C2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2339"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0C2339" w:rsidRDefault="000F3229" w:rsidP="000C2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2339" w:rsidRPr="000C2339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D6182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общего пользования</w:t>
            </w:r>
            <w:r w:rsidR="00D61829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0C2339" w:rsidRDefault="000C2339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C2339">
              <w:rPr>
                <w:rFonts w:ascii="Times New Roman" w:hAnsi="Times New Roman" w:cs="Times New Roman"/>
                <w:sz w:val="20"/>
                <w:szCs w:val="20"/>
              </w:rPr>
              <w:t>3787,38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для сбора ТБО</w:t>
            </w:r>
            <w:r w:rsidR="00D61829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687573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D68BE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15/20 м</w:t>
            </w:r>
            <w:r w:rsidR="00D61829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2D68BE" w:rsidRPr="00687573" w:rsidTr="007A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для сбора КГО</w:t>
            </w:r>
            <w:r w:rsidR="00D61829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8BE" w:rsidRPr="00687573" w:rsidRDefault="002D68BE" w:rsidP="007A3F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73">
              <w:rPr>
                <w:rFonts w:ascii="Times New Roman" w:eastAsia="Times New Roman" w:hAnsi="Times New Roman" w:cs="Times New Roman"/>
                <w:sz w:val="20"/>
                <w:szCs w:val="20"/>
              </w:rPr>
              <w:t>15/20 м</w:t>
            </w:r>
            <w:r w:rsidR="00D61829" w:rsidRPr="006875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</w:tbl>
    <w:p w:rsidR="0061057C" w:rsidRPr="004A4A59" w:rsidRDefault="0061057C" w:rsidP="00106F0C">
      <w:pPr>
        <w:pStyle w:val="afe"/>
        <w:rPr>
          <w:szCs w:val="20"/>
        </w:rPr>
      </w:pPr>
      <w:r w:rsidRPr="004A4A59">
        <w:rPr>
          <w:b/>
          <w:szCs w:val="20"/>
        </w:rPr>
        <w:t>Примечание</w:t>
      </w:r>
      <w:r w:rsidRPr="004A4A59">
        <w:rPr>
          <w:szCs w:val="20"/>
        </w:rPr>
        <w:t xml:space="preserve">: </w:t>
      </w:r>
    </w:p>
    <w:p w:rsidR="007A3FE0" w:rsidRPr="004A4A59" w:rsidRDefault="007A3FE0" w:rsidP="00D61829">
      <w:pPr>
        <w:pStyle w:val="af6"/>
        <w:jc w:val="left"/>
        <w:rPr>
          <w:rFonts w:eastAsiaTheme="minorEastAsia"/>
        </w:rPr>
      </w:pPr>
      <w:r w:rsidRPr="004A4A59">
        <w:rPr>
          <w:rFonts w:eastAsiaTheme="minorEastAsia"/>
          <w:b/>
          <w:vertAlign w:val="superscript"/>
        </w:rPr>
        <w:t>1</w:t>
      </w:r>
      <w:r w:rsidRPr="004A4A59">
        <w:rPr>
          <w:rFonts w:eastAsiaTheme="minorEastAsia"/>
        </w:rPr>
        <w:t xml:space="preserve">- От открытых парковок установлен санитарный разрыв в размере: 10 м – </w:t>
      </w:r>
      <w:r w:rsidRPr="004A4A59">
        <w:rPr>
          <w:rFonts w:eastAsia="ArialMT"/>
          <w:lang w:eastAsia="en-US"/>
        </w:rPr>
        <w:t>до фасадов жилых домов и торцов жилых домов</w:t>
      </w:r>
      <w:r w:rsidRPr="004A4A59">
        <w:rPr>
          <w:rFonts w:eastAsiaTheme="minorEastAsia"/>
        </w:rPr>
        <w:t xml:space="preserve"> и </w:t>
      </w:r>
      <w:r w:rsidRPr="004A4A59">
        <w:rPr>
          <w:rFonts w:eastAsia="ArialMT"/>
        </w:rPr>
        <w:t>25 м. -  до территории школ, детских учреждений, ПТУ, техникумов, площадок для отдыха, игр и спорта, детских площадок</w:t>
      </w:r>
      <w:r w:rsidRPr="004A4A59">
        <w:rPr>
          <w:rFonts w:eastAsiaTheme="minorEastAsia"/>
        </w:rPr>
        <w:t>;</w:t>
      </w:r>
    </w:p>
    <w:p w:rsidR="00D5094B" w:rsidRPr="004A4A59" w:rsidRDefault="007A3FE0" w:rsidP="00D6182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</w:t>
      </w:r>
      <w:r w:rsidR="00D5094B" w:rsidRPr="004A4A5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5094B" w:rsidRPr="004A4A59">
        <w:rPr>
          <w:rFonts w:ascii="Times New Roman" w:hAnsi="Times New Roman" w:cs="Times New Roman"/>
          <w:sz w:val="20"/>
          <w:szCs w:val="20"/>
        </w:rPr>
        <w:t>Данные объекты расположены в существующем здании по ул. Бажова, 1а;</w:t>
      </w:r>
    </w:p>
    <w:p w:rsidR="0061057C" w:rsidRPr="004A4A59" w:rsidRDefault="007A3FE0" w:rsidP="00D61829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D5094B" w:rsidRPr="004A4A59">
        <w:rPr>
          <w:rFonts w:ascii="Times New Roman" w:hAnsi="Times New Roman" w:cs="Times New Roman"/>
          <w:sz w:val="20"/>
          <w:szCs w:val="20"/>
        </w:rPr>
        <w:t>Данные объекты расположены в проектируемом здании по ул. Бажова. Точные площади, объемы зданий и этажность, определяются на этапах рабочего проектирования данных объектов, на основании его архитектурно-планировочного решения;</w:t>
      </w:r>
    </w:p>
    <w:p w:rsidR="007A3FE0" w:rsidRPr="004A4A59" w:rsidRDefault="007A3FE0" w:rsidP="00D61829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4</w:t>
      </w:r>
      <w:r w:rsidRPr="004A4A5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4A4A59">
        <w:rPr>
          <w:rFonts w:ascii="Times New Roman" w:hAnsi="Times New Roman" w:cs="Times New Roman"/>
          <w:sz w:val="20"/>
          <w:szCs w:val="20"/>
        </w:rPr>
        <w:t>Данные объекты расположены в реконструируемом здании по ул.  Озерная, 10а;</w:t>
      </w:r>
    </w:p>
    <w:p w:rsidR="007A3FE0" w:rsidRPr="004A4A59" w:rsidRDefault="007A3FE0" w:rsidP="00D61829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5</w:t>
      </w:r>
      <w:r w:rsidRPr="004A4A5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4A4A59">
        <w:rPr>
          <w:rFonts w:ascii="Times New Roman" w:hAnsi="Times New Roman" w:cs="Times New Roman"/>
          <w:sz w:val="20"/>
          <w:szCs w:val="20"/>
        </w:rPr>
        <w:t>Данные объекты расположены в проектируемом здании по ул. Бажова. Точные площади, объемы зданий и этажность, определяются на этапах рабочего проектирования данных объектов, на основании его архитектурно-планировочного решения;</w:t>
      </w:r>
    </w:p>
    <w:p w:rsidR="007A3FE0" w:rsidRPr="004A4A59" w:rsidRDefault="007A3FE0" w:rsidP="00D61829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6</w:t>
      </w:r>
      <w:r w:rsidRPr="004A4A5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4A4A59">
        <w:rPr>
          <w:rFonts w:ascii="Times New Roman" w:hAnsi="Times New Roman" w:cs="Times New Roman"/>
          <w:sz w:val="20"/>
          <w:szCs w:val="20"/>
        </w:rPr>
        <w:t>Данные объекты расположены в существующем здании по ул. Ленина, 84;</w:t>
      </w:r>
    </w:p>
    <w:p w:rsidR="00D61829" w:rsidRPr="004A4A59" w:rsidRDefault="00D61829" w:rsidP="00D61829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7</w:t>
      </w:r>
      <w:r w:rsidRPr="004A4A5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4A4A59">
        <w:rPr>
          <w:rFonts w:ascii="Times New Roman" w:hAnsi="Times New Roman" w:cs="Times New Roman"/>
          <w:sz w:val="20"/>
          <w:szCs w:val="20"/>
        </w:rPr>
        <w:t>Данные объекты расположены в проектируемом здании по ул. Ленина. Точные площади, объемы зданий и этажность, определяются на этапах рабочего проектирования данных объектов, на основании его архитектурно-планировочного решения;</w:t>
      </w:r>
    </w:p>
    <w:p w:rsidR="00D61829" w:rsidRPr="004A4A59" w:rsidRDefault="00D61829" w:rsidP="00D61829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8</w:t>
      </w:r>
      <w:r w:rsidRPr="004A4A5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4A4A59">
        <w:rPr>
          <w:rFonts w:ascii="Times New Roman" w:hAnsi="Times New Roman" w:cs="Times New Roman"/>
          <w:sz w:val="20"/>
          <w:szCs w:val="20"/>
        </w:rPr>
        <w:t>Данные объекты расположены в проектируемом здании по ул. Бажова. Точные площади, объемы зданий и этажность, определяются на этапах рабочего проектирования данных объектов, на основании его архитектурно-планировочного решения;</w:t>
      </w:r>
    </w:p>
    <w:p w:rsidR="00D61829" w:rsidRPr="004A4A59" w:rsidRDefault="00D61829" w:rsidP="00D61829">
      <w:pPr>
        <w:pStyle w:val="af6"/>
        <w:jc w:val="left"/>
      </w:pPr>
      <w:r w:rsidRPr="004A4A59">
        <w:rPr>
          <w:b/>
          <w:vertAlign w:val="superscript"/>
        </w:rPr>
        <w:t>9</w:t>
      </w:r>
      <w:r w:rsidRPr="004A4A59">
        <w:t xml:space="preserve"> - Точная площадь, параметры, вид, конфигурация и иные характеристики проектируемых площадок определяются на этапах рабочего проектирования данных объектов;</w:t>
      </w:r>
    </w:p>
    <w:p w:rsidR="0061057C" w:rsidRPr="004A4A59" w:rsidRDefault="00D61829" w:rsidP="00D6182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10</w:t>
      </w:r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 xml:space="preserve">- От </w:t>
      </w:r>
      <w:proofErr w:type="spellStart"/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>мусоросборочных</w:t>
      </w:r>
      <w:proofErr w:type="spellEnd"/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 xml:space="preserve"> площадок установлен санитарный разрыв в разме</w:t>
      </w:r>
      <w:r w:rsidR="00A90213" w:rsidRPr="004A4A59">
        <w:rPr>
          <w:rFonts w:ascii="Times New Roman" w:eastAsia="Times New Roman" w:hAnsi="Times New Roman" w:cs="Times New Roman"/>
          <w:sz w:val="20"/>
          <w:szCs w:val="20"/>
        </w:rPr>
        <w:t xml:space="preserve">ре: 15 м – до окон жилых домов </w:t>
      </w:r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>и 20 м – до площадок для отдыха детей и взрослых, площадок для занятия физкультурой;</w:t>
      </w:r>
    </w:p>
    <w:p w:rsidR="0061057C" w:rsidRPr="004A4A59" w:rsidRDefault="00D61829" w:rsidP="00D6182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11</w:t>
      </w:r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 xml:space="preserve"> – Проектом предусмотрено устройство </w:t>
      </w:r>
      <w:r w:rsidR="00D5094B" w:rsidRPr="004A4A59">
        <w:rPr>
          <w:rFonts w:ascii="Times New Roman" w:eastAsia="Times New Roman" w:hAnsi="Times New Roman" w:cs="Times New Roman"/>
          <w:sz w:val="20"/>
          <w:szCs w:val="20"/>
        </w:rPr>
        <w:t>22</w:t>
      </w:r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>-ми контейнерных (хозяйственных) площадок, на которых возможно разместить до 9 евро контейнеров закрытого типа;</w:t>
      </w:r>
    </w:p>
    <w:p w:rsidR="0061057C" w:rsidRPr="004A4A59" w:rsidRDefault="00D61829" w:rsidP="00D6182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lastRenderedPageBreak/>
        <w:t>12</w:t>
      </w:r>
      <w:r w:rsidR="0061057C" w:rsidRPr="004A4A59">
        <w:rPr>
          <w:rFonts w:ascii="Times New Roman" w:eastAsia="Times New Roman" w:hAnsi="Times New Roman" w:cs="Times New Roman"/>
          <w:sz w:val="20"/>
          <w:szCs w:val="20"/>
        </w:rPr>
        <w:t xml:space="preserve"> – Площадка для сбора КГО, размещается за границами проектирования;</w:t>
      </w:r>
      <w:r w:rsidR="0061057C" w:rsidRPr="004A4A5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106F0C" w:rsidRPr="004A4A59" w:rsidRDefault="004E31DF" w:rsidP="00D61829">
      <w:pPr>
        <w:pStyle w:val="afe"/>
        <w:jc w:val="left"/>
      </w:pPr>
      <w:r w:rsidRPr="004A4A59">
        <w:rPr>
          <w:b/>
          <w:vertAlign w:val="superscript"/>
        </w:rPr>
        <w:t>13</w:t>
      </w:r>
      <w:r w:rsidR="00106F0C" w:rsidRPr="004A4A59">
        <w:t xml:space="preserve"> - Протяженность инженерных сетей указана в границах проектирования</w:t>
      </w:r>
      <w:r w:rsidR="00153CF4" w:rsidRPr="004A4A59">
        <w:t>;</w:t>
      </w:r>
    </w:p>
    <w:p w:rsidR="00106F0C" w:rsidRPr="004A4A59" w:rsidRDefault="004E31DF" w:rsidP="00D61829">
      <w:pPr>
        <w:spacing w:before="120"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4"/>
          <w:vertAlign w:val="superscript"/>
        </w:rPr>
        <w:t>14</w:t>
      </w:r>
      <w:r w:rsidR="00106F0C" w:rsidRPr="004A4A59">
        <w:rPr>
          <w:rFonts w:ascii="Times New Roman" w:eastAsia="Times New Roman" w:hAnsi="Times New Roman" w:cs="Times New Roman"/>
          <w:sz w:val="20"/>
          <w:szCs w:val="24"/>
        </w:rPr>
        <w:t xml:space="preserve"> - От крайнего провода воздушных линий электропередач 10 кВ установлена охранная зона в размере 5 м для самонесущих изолированных проводов (СИП);</w:t>
      </w:r>
    </w:p>
    <w:p w:rsidR="00106F0C" w:rsidRPr="004A4A59" w:rsidRDefault="00106F0C" w:rsidP="00D61829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4A4A59">
        <w:rPr>
          <w:rFonts w:ascii="Times New Roman" w:eastAsia="Times New Roman" w:hAnsi="Times New Roman" w:cs="Times New Roman"/>
          <w:b/>
          <w:sz w:val="20"/>
          <w:szCs w:val="24"/>
          <w:vertAlign w:val="superscript"/>
        </w:rPr>
        <w:t>1</w:t>
      </w:r>
      <w:r w:rsidR="0015285E" w:rsidRPr="004A4A59">
        <w:rPr>
          <w:rFonts w:ascii="Times New Roman" w:eastAsia="Times New Roman" w:hAnsi="Times New Roman" w:cs="Times New Roman"/>
          <w:b/>
          <w:sz w:val="20"/>
          <w:szCs w:val="24"/>
          <w:vertAlign w:val="superscript"/>
        </w:rPr>
        <w:t>5</w:t>
      </w:r>
      <w:r w:rsidRPr="004A4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59">
        <w:rPr>
          <w:rFonts w:ascii="Times New Roman" w:eastAsia="Times New Roman" w:hAnsi="Times New Roman" w:cs="Times New Roman"/>
          <w:sz w:val="20"/>
          <w:szCs w:val="24"/>
        </w:rPr>
        <w:t xml:space="preserve">- От газопровода подземного высокого давления 0,6 МПа установлены: минимальное расстояние от газопроводов до </w:t>
      </w:r>
      <w:r w:rsidR="00C03E8E" w:rsidRPr="004A4A59">
        <w:rPr>
          <w:rFonts w:ascii="Times New Roman" w:eastAsia="Times New Roman" w:hAnsi="Times New Roman" w:cs="Times New Roman"/>
          <w:sz w:val="20"/>
          <w:szCs w:val="24"/>
        </w:rPr>
        <w:t xml:space="preserve">фундаментов </w:t>
      </w:r>
      <w:r w:rsidRPr="004A4A59">
        <w:rPr>
          <w:rFonts w:ascii="Times New Roman" w:eastAsia="Times New Roman" w:hAnsi="Times New Roman" w:cs="Times New Roman"/>
          <w:sz w:val="20"/>
          <w:szCs w:val="24"/>
        </w:rPr>
        <w:t>зданий и сооружений в размере 7 м (в свету) и охранная зона в размере 2 м (от оси)</w:t>
      </w:r>
      <w:r w:rsidR="00E55DF9" w:rsidRPr="004A4A59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E55DF9" w:rsidRPr="004A4A59" w:rsidRDefault="0015285E" w:rsidP="00D61829">
      <w:pPr>
        <w:pStyle w:val="afe"/>
        <w:jc w:val="left"/>
      </w:pPr>
      <w:r w:rsidRPr="004A4A59">
        <w:rPr>
          <w:b/>
          <w:vertAlign w:val="superscript"/>
        </w:rPr>
        <w:t>16</w:t>
      </w:r>
      <w:r w:rsidR="00673711" w:rsidRPr="004A4A59">
        <w:t xml:space="preserve"> -</w:t>
      </w:r>
      <w:r w:rsidR="00E55DF9" w:rsidRPr="004A4A59">
        <w:t xml:space="preserve"> Данные объекты инженерной инфраструктуры и инженерной подготовки территории размещаются за границами подготовки Проекта планировки, но являются системами инженерного обеспечения проектируемого участка</w:t>
      </w:r>
      <w:r w:rsidR="0046087A" w:rsidRPr="004A4A59">
        <w:t>;</w:t>
      </w:r>
    </w:p>
    <w:p w:rsidR="00106F0C" w:rsidRPr="004A4A59" w:rsidRDefault="00B84A8E" w:rsidP="00E37098">
      <w:pPr>
        <w:pStyle w:val="afe"/>
        <w:jc w:val="left"/>
      </w:pPr>
      <w:r w:rsidRPr="004A4A59">
        <w:rPr>
          <w:b/>
          <w:vertAlign w:val="superscript"/>
        </w:rPr>
        <w:t>17</w:t>
      </w:r>
      <w:r w:rsidR="0046087A" w:rsidRPr="004A4A59">
        <w:t xml:space="preserve"> </w:t>
      </w:r>
      <w:r w:rsidR="00673711" w:rsidRPr="004A4A59">
        <w:t>-</w:t>
      </w:r>
      <w:r w:rsidR="0046087A" w:rsidRPr="004A4A59">
        <w:t xml:space="preserve"> В соответствии с «Правилами охраны линий и сооружений связи Российской Федерации», утвержденных Постановлением Правительства Российской Федерации от 09.06.1995 г. № 578, границы охранных зон воздушных линий связи в границах населенных пунктов не устанавливаются.</w:t>
      </w:r>
    </w:p>
    <w:p w:rsidR="00E60402" w:rsidRPr="004A4A59" w:rsidRDefault="00E60402" w:rsidP="00F4046B">
      <w:pPr>
        <w:pStyle w:val="1"/>
      </w:pPr>
      <w:bookmarkStart w:id="22" w:name="_Toc457150652"/>
      <w:bookmarkStart w:id="23" w:name="_Toc395779145"/>
      <w:bookmarkStart w:id="24" w:name="_Toc493240987"/>
      <w:r w:rsidRPr="004A4A59">
        <w:t xml:space="preserve">Статья </w:t>
      </w:r>
      <w:r w:rsidR="0061057C" w:rsidRPr="004A4A59">
        <w:t>8</w:t>
      </w:r>
      <w:r w:rsidRPr="004A4A59">
        <w:t>. Инвестиционные объекты, размещаемые на территории</w:t>
      </w:r>
      <w:bookmarkEnd w:id="22"/>
      <w:bookmarkEnd w:id="23"/>
      <w:bookmarkEnd w:id="24"/>
    </w:p>
    <w:p w:rsidR="00E60402" w:rsidRPr="00631F66" w:rsidRDefault="00E60402" w:rsidP="00E60402">
      <w:pPr>
        <w:pStyle w:val="ae"/>
      </w:pPr>
      <w:bookmarkStart w:id="25" w:name="_Toc318377178"/>
      <w:r w:rsidRPr="00631F66">
        <w:t>Перечень и параметры, предлагаемых к размещению инвестиционных объектов,</w:t>
      </w:r>
      <w:r w:rsidR="00EC023C" w:rsidRPr="00631F66">
        <w:t xml:space="preserve"> представлены в таблице </w:t>
      </w:r>
      <w:r w:rsidR="00A93D12" w:rsidRPr="00631F66">
        <w:t>9</w:t>
      </w:r>
      <w:r w:rsidRPr="00631F66">
        <w:t>.</w:t>
      </w:r>
    </w:p>
    <w:p w:rsidR="00E60402" w:rsidRPr="00631F66" w:rsidRDefault="00EC023C" w:rsidP="009970C6">
      <w:pPr>
        <w:pStyle w:val="af6"/>
        <w:jc w:val="right"/>
        <w:rPr>
          <w:szCs w:val="24"/>
        </w:rPr>
      </w:pPr>
      <w:r w:rsidRPr="00631F66">
        <w:rPr>
          <w:szCs w:val="24"/>
        </w:rPr>
        <w:t xml:space="preserve">Таблица </w:t>
      </w:r>
      <w:r w:rsidR="00A93D12" w:rsidRPr="00631F66">
        <w:rPr>
          <w:szCs w:val="24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2720"/>
        <w:gridCol w:w="1815"/>
      </w:tblGrid>
      <w:tr w:rsidR="00E60402" w:rsidRPr="00631F66" w:rsidTr="00BB7740">
        <w:trPr>
          <w:tblHeader/>
          <w:jc w:val="center"/>
        </w:trPr>
        <w:tc>
          <w:tcPr>
            <w:tcW w:w="2631" w:type="pct"/>
            <w:vAlign w:val="center"/>
          </w:tcPr>
          <w:p w:rsidR="00E60402" w:rsidRPr="00631F66" w:rsidRDefault="00E60402" w:rsidP="009970C6">
            <w:pPr>
              <w:pStyle w:val="af2"/>
              <w:rPr>
                <w:b/>
              </w:rPr>
            </w:pPr>
            <w:r w:rsidRPr="00631F66">
              <w:rPr>
                <w:b/>
              </w:rPr>
              <w:t>Наименование объекта</w:t>
            </w:r>
          </w:p>
        </w:tc>
        <w:tc>
          <w:tcPr>
            <w:tcW w:w="1421" w:type="pct"/>
            <w:vAlign w:val="center"/>
          </w:tcPr>
          <w:p w:rsidR="00E60402" w:rsidRPr="00631F66" w:rsidRDefault="00E60402" w:rsidP="009970C6">
            <w:pPr>
              <w:pStyle w:val="af2"/>
              <w:rPr>
                <w:b/>
              </w:rPr>
            </w:pPr>
            <w:r w:rsidRPr="00631F66">
              <w:rPr>
                <w:b/>
              </w:rPr>
              <w:t>Единицы</w:t>
            </w:r>
          </w:p>
        </w:tc>
        <w:tc>
          <w:tcPr>
            <w:tcW w:w="948" w:type="pct"/>
            <w:vAlign w:val="center"/>
          </w:tcPr>
          <w:p w:rsidR="00E60402" w:rsidRPr="00631F66" w:rsidRDefault="00E60402" w:rsidP="009970C6">
            <w:pPr>
              <w:pStyle w:val="af2"/>
              <w:rPr>
                <w:b/>
              </w:rPr>
            </w:pPr>
            <w:r w:rsidRPr="00631F66">
              <w:rPr>
                <w:b/>
              </w:rPr>
              <w:t>Параметры</w:t>
            </w:r>
            <w:r w:rsidR="007B7092" w:rsidRPr="00631F66">
              <w:rPr>
                <w:b/>
              </w:rPr>
              <w:t>, объект х мощность объекта</w:t>
            </w:r>
          </w:p>
        </w:tc>
      </w:tr>
      <w:tr w:rsidR="00E60402" w:rsidRPr="00631F66" w:rsidTr="00BB7740">
        <w:trPr>
          <w:jc w:val="center"/>
        </w:trPr>
        <w:tc>
          <w:tcPr>
            <w:tcW w:w="2631" w:type="pct"/>
            <w:vAlign w:val="center"/>
          </w:tcPr>
          <w:p w:rsidR="00E60402" w:rsidRPr="00631F66" w:rsidRDefault="009970C6" w:rsidP="009970C6">
            <w:pPr>
              <w:pStyle w:val="af2"/>
            </w:pPr>
            <w:r w:rsidRPr="00631F66">
              <w:t>Предприятия бытовых услуг</w:t>
            </w:r>
            <w:r w:rsidRPr="00631F66">
              <w:rPr>
                <w:vertAlign w:val="superscript"/>
              </w:rPr>
              <w:t>1</w:t>
            </w:r>
          </w:p>
        </w:tc>
        <w:tc>
          <w:tcPr>
            <w:tcW w:w="1421" w:type="pct"/>
            <w:vAlign w:val="center"/>
          </w:tcPr>
          <w:p w:rsidR="00E60402" w:rsidRPr="00631F66" w:rsidRDefault="00E60402" w:rsidP="009970C6">
            <w:pPr>
              <w:pStyle w:val="af2"/>
            </w:pPr>
            <w:r w:rsidRPr="00631F66">
              <w:t>рабочее место</w:t>
            </w:r>
          </w:p>
        </w:tc>
        <w:tc>
          <w:tcPr>
            <w:tcW w:w="948" w:type="pct"/>
            <w:vAlign w:val="center"/>
          </w:tcPr>
          <w:p w:rsidR="00E60402" w:rsidRPr="00631F66" w:rsidRDefault="007C31FA" w:rsidP="004A4A59">
            <w:pPr>
              <w:pStyle w:val="af2"/>
            </w:pPr>
            <w:r w:rsidRPr="00631F66">
              <w:t xml:space="preserve">1 х </w:t>
            </w:r>
            <w:r w:rsidR="004A4A59" w:rsidRPr="00631F66">
              <w:t>5</w:t>
            </w:r>
          </w:p>
        </w:tc>
      </w:tr>
      <w:tr w:rsidR="00E60402" w:rsidRPr="00631F66" w:rsidTr="00BB7740">
        <w:trPr>
          <w:jc w:val="center"/>
        </w:trPr>
        <w:tc>
          <w:tcPr>
            <w:tcW w:w="2631" w:type="pct"/>
            <w:vAlign w:val="center"/>
          </w:tcPr>
          <w:p w:rsidR="00E60402" w:rsidRPr="00631F66" w:rsidRDefault="00E60402" w:rsidP="009970C6">
            <w:pPr>
              <w:pStyle w:val="af2"/>
            </w:pPr>
            <w:r w:rsidRPr="00631F66">
              <w:t>Пр</w:t>
            </w:r>
            <w:r w:rsidR="009970C6" w:rsidRPr="00631F66">
              <w:t>едприятие общественного питания</w:t>
            </w:r>
            <w:r w:rsidR="009970C6" w:rsidRPr="00631F66">
              <w:rPr>
                <w:vertAlign w:val="superscript"/>
              </w:rPr>
              <w:t>2</w:t>
            </w:r>
          </w:p>
        </w:tc>
        <w:tc>
          <w:tcPr>
            <w:tcW w:w="1421" w:type="pct"/>
            <w:vAlign w:val="center"/>
          </w:tcPr>
          <w:p w:rsidR="00E60402" w:rsidRPr="00631F66" w:rsidRDefault="00E60402" w:rsidP="009970C6">
            <w:pPr>
              <w:pStyle w:val="af2"/>
            </w:pPr>
            <w:r w:rsidRPr="00631F66">
              <w:t>посадочных мест</w:t>
            </w:r>
          </w:p>
        </w:tc>
        <w:tc>
          <w:tcPr>
            <w:tcW w:w="948" w:type="pct"/>
            <w:vAlign w:val="center"/>
          </w:tcPr>
          <w:p w:rsidR="00E60402" w:rsidRPr="00631F66" w:rsidRDefault="004A4A59" w:rsidP="009970C6">
            <w:pPr>
              <w:pStyle w:val="af2"/>
            </w:pPr>
            <w:r w:rsidRPr="00631F66">
              <w:t>1 х 39</w:t>
            </w:r>
          </w:p>
        </w:tc>
      </w:tr>
      <w:tr w:rsidR="00E60402" w:rsidRPr="00631F66" w:rsidTr="00BB7740">
        <w:trPr>
          <w:jc w:val="center"/>
        </w:trPr>
        <w:tc>
          <w:tcPr>
            <w:tcW w:w="2631" w:type="pct"/>
            <w:vAlign w:val="center"/>
          </w:tcPr>
          <w:p w:rsidR="00E60402" w:rsidRPr="00631F66" w:rsidRDefault="009970C6" w:rsidP="009970C6">
            <w:pPr>
              <w:pStyle w:val="af2"/>
            </w:pPr>
            <w:r w:rsidRPr="00631F66">
              <w:t>Туалет</w:t>
            </w:r>
            <w:r w:rsidRPr="00631F66">
              <w:rPr>
                <w:vertAlign w:val="superscript"/>
              </w:rPr>
              <w:t>1</w:t>
            </w:r>
          </w:p>
        </w:tc>
        <w:tc>
          <w:tcPr>
            <w:tcW w:w="1421" w:type="pct"/>
            <w:vAlign w:val="center"/>
          </w:tcPr>
          <w:p w:rsidR="00E60402" w:rsidRPr="00631F66" w:rsidRDefault="00E60402" w:rsidP="009970C6">
            <w:pPr>
              <w:pStyle w:val="af2"/>
            </w:pPr>
            <w:r w:rsidRPr="00631F66">
              <w:t>объект</w:t>
            </w:r>
          </w:p>
        </w:tc>
        <w:tc>
          <w:tcPr>
            <w:tcW w:w="948" w:type="pct"/>
            <w:vAlign w:val="center"/>
          </w:tcPr>
          <w:p w:rsidR="00E60402" w:rsidRPr="00631F66" w:rsidRDefault="00E60402" w:rsidP="009970C6">
            <w:pPr>
              <w:pStyle w:val="af2"/>
            </w:pPr>
            <w:r w:rsidRPr="00631F66">
              <w:t>1</w:t>
            </w:r>
          </w:p>
        </w:tc>
      </w:tr>
    </w:tbl>
    <w:bookmarkEnd w:id="25"/>
    <w:p w:rsidR="009970C6" w:rsidRPr="00631F66" w:rsidRDefault="00E60402" w:rsidP="009970C6">
      <w:pPr>
        <w:pStyle w:val="af6"/>
        <w:jc w:val="left"/>
        <w:rPr>
          <w:b/>
        </w:rPr>
      </w:pPr>
      <w:r w:rsidRPr="00631F66">
        <w:rPr>
          <w:b/>
        </w:rPr>
        <w:t xml:space="preserve">Примечание: </w:t>
      </w:r>
    </w:p>
    <w:p w:rsidR="004F02CB" w:rsidRPr="00631F66" w:rsidRDefault="004F02CB" w:rsidP="004F02CB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31F6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 w:rsidRPr="00631F6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631F66">
        <w:rPr>
          <w:rFonts w:ascii="Times New Roman" w:hAnsi="Times New Roman" w:cs="Times New Roman"/>
          <w:sz w:val="20"/>
          <w:szCs w:val="20"/>
        </w:rPr>
        <w:t>Данные объекты расположены в реконструируемом  здании по ул. Ленина, 128. Точные площади, объемы зданий и этажность, определяются на этапах рабочего проектирования данных объектов, на основании его архитектурно-планировочного решения;</w:t>
      </w:r>
    </w:p>
    <w:p w:rsidR="004F02CB" w:rsidRPr="00631F66" w:rsidRDefault="004F02CB" w:rsidP="004F02CB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31F6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</w:t>
      </w:r>
      <w:r w:rsidRPr="00631F6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631F66">
        <w:rPr>
          <w:rFonts w:ascii="Times New Roman" w:hAnsi="Times New Roman" w:cs="Times New Roman"/>
          <w:sz w:val="20"/>
          <w:szCs w:val="20"/>
        </w:rPr>
        <w:t>Данные объекты расположены в проектируемом здании администрации по ул. Бажова. Точные площади, объемы зданий и этажность, определяются на этапах рабочего проектирования данных объектов, на основании его архитектурно-планировочного решения;</w:t>
      </w:r>
    </w:p>
    <w:p w:rsidR="004F02CB" w:rsidRPr="00FF200F" w:rsidRDefault="004F02CB" w:rsidP="004F02CB">
      <w:pPr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60402" w:rsidRPr="00FF200F" w:rsidRDefault="00E60402" w:rsidP="00E60402">
      <w:pPr>
        <w:rPr>
          <w:rFonts w:eastAsia="Calibri"/>
          <w:sz w:val="28"/>
          <w:szCs w:val="28"/>
          <w:highlight w:val="yellow"/>
          <w:lang w:eastAsia="en-US"/>
        </w:rPr>
      </w:pPr>
      <w:r w:rsidRPr="00FF200F">
        <w:rPr>
          <w:highlight w:val="yellow"/>
        </w:rPr>
        <w:br w:type="page"/>
      </w:r>
    </w:p>
    <w:p w:rsidR="00E60402" w:rsidRPr="00631F66" w:rsidRDefault="00E60402" w:rsidP="00E60402">
      <w:pPr>
        <w:pStyle w:val="1"/>
      </w:pPr>
      <w:bookmarkStart w:id="26" w:name="_Toc438643494"/>
      <w:bookmarkStart w:id="27" w:name="_Toc493240988"/>
      <w:r w:rsidRPr="00631F66">
        <w:lastRenderedPageBreak/>
        <w:t xml:space="preserve">Статья </w:t>
      </w:r>
      <w:r w:rsidR="0061057C" w:rsidRPr="00631F66">
        <w:t>9</w:t>
      </w:r>
      <w:r w:rsidRPr="00631F66">
        <w:t>. Основные технико-экономические показатели.</w:t>
      </w:r>
      <w:bookmarkEnd w:id="26"/>
      <w:bookmarkEnd w:id="27"/>
    </w:p>
    <w:p w:rsidR="00E60402" w:rsidRPr="00631F66" w:rsidRDefault="00E60402" w:rsidP="00E60402">
      <w:pPr>
        <w:pStyle w:val="ae"/>
        <w:jc w:val="right"/>
        <w:rPr>
          <w:sz w:val="20"/>
        </w:rPr>
      </w:pPr>
      <w:r w:rsidRPr="00631F66">
        <w:rPr>
          <w:sz w:val="20"/>
        </w:rPr>
        <w:t xml:space="preserve">Таблица </w:t>
      </w:r>
      <w:r w:rsidR="00A93D12" w:rsidRPr="00631F66">
        <w:rPr>
          <w:sz w:val="20"/>
        </w:rPr>
        <w:t>10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559"/>
        <w:gridCol w:w="1560"/>
      </w:tblGrid>
      <w:tr w:rsidR="00FF200F" w:rsidRPr="00BC7DE1" w:rsidTr="00FF200F">
        <w:trPr>
          <w:trHeight w:val="20"/>
          <w:tblHeader/>
        </w:trPr>
        <w:tc>
          <w:tcPr>
            <w:tcW w:w="9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</w:rPr>
            </w:pPr>
            <w:r w:rsidRPr="00BF3B7E"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</w:rPr>
            </w:pPr>
            <w:r w:rsidRPr="00BF3B7E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</w:rPr>
            </w:pPr>
            <w:r w:rsidRPr="00BF3B7E">
              <w:rPr>
                <w:b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</w:rPr>
            </w:pPr>
            <w:r w:rsidRPr="00BF3B7E">
              <w:rPr>
                <w:b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</w:rPr>
            </w:pPr>
            <w:r w:rsidRPr="00BF3B7E">
              <w:rPr>
                <w:b/>
              </w:rPr>
              <w:t>Проектное предложение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  <w:rPr>
                <w:b/>
              </w:rPr>
            </w:pPr>
            <w:r w:rsidRPr="00C55B94">
              <w:rPr>
                <w:b/>
              </w:rPr>
              <w:t>1.</w:t>
            </w:r>
          </w:p>
        </w:tc>
        <w:tc>
          <w:tcPr>
            <w:tcW w:w="4111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  <w:rPr>
                <w:b/>
              </w:rPr>
            </w:pPr>
            <w:r w:rsidRPr="00C55B94">
              <w:rPr>
                <w:b/>
              </w:rPr>
              <w:t>Территории</w:t>
            </w:r>
          </w:p>
        </w:tc>
        <w:tc>
          <w:tcPr>
            <w:tcW w:w="1417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  <w:r w:rsidRPr="00C55B94">
              <w:t>1.1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  <w:r w:rsidRPr="00C55B94">
              <w:t>Общая площадь земель в границах территории проекта планировки</w:t>
            </w:r>
          </w:p>
        </w:tc>
        <w:tc>
          <w:tcPr>
            <w:tcW w:w="1417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  <w:r w:rsidRPr="00C55B94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209,2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209,2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4111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1417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  <w:rPr>
                <w:i/>
              </w:rPr>
            </w:pPr>
            <w:r w:rsidRPr="00C55B9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  <w:r w:rsidRPr="00C55B94">
              <w:t>1.2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  <w:r w:rsidRPr="00C55B94">
              <w:t>Зона усадебной жилой застройки</w:t>
            </w:r>
          </w:p>
        </w:tc>
        <w:tc>
          <w:tcPr>
            <w:tcW w:w="1417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  <w:r w:rsidRPr="00C55B94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92,49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  <w:rPr>
                <w:highlight w:val="yellow"/>
              </w:rPr>
            </w:pPr>
            <w:r w:rsidRPr="00764A60">
              <w:t>104,</w:t>
            </w:r>
            <w:r w:rsidRPr="00764A60">
              <w:rPr>
                <w:lang w:val="en-US"/>
              </w:rPr>
              <w:t>86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4111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1417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  <w:rPr>
                <w:i/>
              </w:rPr>
            </w:pPr>
            <w:r w:rsidRPr="00C55B9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44,21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  <w:rPr>
                <w:i/>
                <w:highlight w:val="yellow"/>
              </w:rPr>
            </w:pPr>
            <w:r w:rsidRPr="000820CB">
              <w:rPr>
                <w:i/>
              </w:rPr>
              <w:t>50,12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1.3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блокированной жилой застройки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6,67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</w:pPr>
            <w:r w:rsidRPr="000820CB">
              <w:t>7,02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4111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1417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3,19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  <w:rPr>
                <w:i/>
              </w:rPr>
            </w:pPr>
            <w:r w:rsidRPr="000820CB">
              <w:rPr>
                <w:i/>
              </w:rPr>
              <w:t>3,35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1.4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секционной жилой застройки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0,14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</w:pPr>
            <w:r w:rsidRPr="000820CB">
              <w:t>0,26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4111" w:type="dxa"/>
            <w:vMerge/>
            <w:vAlign w:val="center"/>
          </w:tcPr>
          <w:p w:rsidR="00FF200F" w:rsidRPr="00C55B94" w:rsidRDefault="00FF200F" w:rsidP="00FF200F">
            <w:pPr>
              <w:pStyle w:val="af6"/>
              <w:ind w:firstLine="0"/>
            </w:pPr>
          </w:p>
        </w:tc>
        <w:tc>
          <w:tcPr>
            <w:tcW w:w="1417" w:type="dxa"/>
            <w:vAlign w:val="center"/>
          </w:tcPr>
          <w:p w:rsidR="00FF200F" w:rsidRPr="00C55B94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0,06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  <w:rPr>
                <w:i/>
              </w:rPr>
            </w:pPr>
            <w:r w:rsidRPr="000820CB">
              <w:rPr>
                <w:i/>
              </w:rPr>
              <w:t>0,12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1.5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общественно-делового назначения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0,52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</w:pPr>
            <w:r w:rsidRPr="000820CB">
              <w:t>1,72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0,25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  <w:rPr>
                <w:i/>
              </w:rPr>
            </w:pPr>
            <w:r w:rsidRPr="000820CB">
              <w:rPr>
                <w:i/>
              </w:rPr>
              <w:t>0,82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1.6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религиозно-культовых объектов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0,04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</w:pPr>
            <w:r w:rsidRPr="000820CB">
              <w:t>0,09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0,02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  <w:rPr>
                <w:i/>
              </w:rPr>
            </w:pPr>
            <w:r>
              <w:rPr>
                <w:i/>
              </w:rPr>
              <w:t>0,04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1.7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объектов учебно-образовательного назначения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0,82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1,39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0,39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0,66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1.8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объектов инженерной инфраструктуры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0,48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1,18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0,23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0,56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1.9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объектов производственного назначения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2,68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2,19</w:t>
            </w:r>
          </w:p>
        </w:tc>
      </w:tr>
      <w:tr w:rsidR="00FF200F" w:rsidRPr="00BC7DE1" w:rsidTr="00FF200F">
        <w:trPr>
          <w:trHeight w:val="307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1,28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1,04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1.10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объектов коммунально-складского назначения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0,26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1,29</w:t>
            </w:r>
          </w:p>
        </w:tc>
      </w:tr>
      <w:tr w:rsidR="00FF200F" w:rsidRPr="00BC7DE1" w:rsidTr="00FF200F">
        <w:trPr>
          <w:trHeight w:val="449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0,12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0,61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1.11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сельскохозяйственного производства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2,09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1,63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0,99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0,78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1.12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сельскохозяйственных угодий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49,53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-</w:t>
            </w:r>
          </w:p>
        </w:tc>
      </w:tr>
      <w:tr w:rsidR="00FF200F" w:rsidRPr="00BC7DE1" w:rsidTr="00FF200F">
        <w:trPr>
          <w:trHeight w:val="357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23,67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1.13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древесно-кустарниковой растительности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29,06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-</w:t>
            </w:r>
          </w:p>
        </w:tc>
      </w:tr>
      <w:tr w:rsidR="00FF200F" w:rsidRPr="00BC7DE1" w:rsidTr="00FF200F">
        <w:trPr>
          <w:trHeight w:val="393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13,89</w:t>
            </w:r>
          </w:p>
        </w:tc>
        <w:tc>
          <w:tcPr>
            <w:tcW w:w="1560" w:type="dxa"/>
            <w:vAlign w:val="center"/>
          </w:tcPr>
          <w:p w:rsidR="00FF200F" w:rsidRPr="000820CB" w:rsidRDefault="00FF200F" w:rsidP="00FF200F">
            <w:pPr>
              <w:pStyle w:val="af6"/>
              <w:ind w:firstLine="0"/>
              <w:rPr>
                <w:i/>
                <w:highlight w:val="yellow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1.14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озеленения специального назначения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11,11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5,31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rPr>
                <w:lang w:val="en-US"/>
              </w:rPr>
              <w:t>1.1</w:t>
            </w:r>
            <w: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специального назначения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0,95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0,96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0,45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0,46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1.16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озеленения общего пользования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30,8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14,72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rPr>
                <w:lang w:val="en-US"/>
              </w:rPr>
              <w:t>1.1</w:t>
            </w:r>
            <w:r>
              <w:t>7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Зона земель, покрытых поверхностными водами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1,64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1,62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0,78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0,77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rPr>
                <w:lang w:val="en-US"/>
              </w:rPr>
              <w:lastRenderedPageBreak/>
              <w:t>1.1</w:t>
            </w:r>
            <w:r>
              <w:t>8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Прочие территории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21,83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</w:pPr>
            <w:r w:rsidRPr="00333945">
              <w:t>42,16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10,43</w:t>
            </w:r>
          </w:p>
        </w:tc>
        <w:tc>
          <w:tcPr>
            <w:tcW w:w="1560" w:type="dxa"/>
            <w:vAlign w:val="center"/>
          </w:tcPr>
          <w:p w:rsidR="00FF200F" w:rsidRPr="00333945" w:rsidRDefault="00FF200F" w:rsidP="00FF200F">
            <w:pPr>
              <w:pStyle w:val="af6"/>
              <w:ind w:firstLine="0"/>
              <w:rPr>
                <w:i/>
              </w:rPr>
            </w:pPr>
            <w:r w:rsidRPr="00333945">
              <w:rPr>
                <w:i/>
              </w:rPr>
              <w:t>20,15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F200F" w:rsidRPr="00B35A9C" w:rsidRDefault="00FF200F" w:rsidP="00FF200F">
            <w:pPr>
              <w:pStyle w:val="af6"/>
              <w:ind w:firstLine="0"/>
              <w:rPr>
                <w:b/>
              </w:rPr>
            </w:pPr>
            <w:r w:rsidRPr="00B35A9C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F200F" w:rsidRPr="00B35A9C" w:rsidRDefault="00FF200F" w:rsidP="00FF200F">
            <w:pPr>
              <w:pStyle w:val="af6"/>
              <w:ind w:firstLine="0"/>
              <w:rPr>
                <w:b/>
              </w:rPr>
            </w:pPr>
            <w:r w:rsidRPr="00B35A9C">
              <w:rPr>
                <w:b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2.1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Общая численность постоянного населения, проживающего в индивидуальной жилой застройке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чел.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AD04A5">
              <w:t>735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1250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2.2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Общая численность постоянного населения, проживающего в блокированной жилой застройке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84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84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2.3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проживающего в секционной жилой застройке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35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35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AE5BFB" w:rsidRDefault="00FF200F" w:rsidP="00FF200F">
            <w:pPr>
              <w:pStyle w:val="af6"/>
              <w:ind w:firstLine="0"/>
            </w:pPr>
            <w:r w:rsidRPr="00AE5BFB">
              <w:rPr>
                <w:lang w:val="en-US"/>
              </w:rPr>
              <w:t>2.</w:t>
            </w:r>
            <w:r w:rsidRPr="00AE5BFB">
              <w:t>4</w:t>
            </w:r>
          </w:p>
        </w:tc>
        <w:tc>
          <w:tcPr>
            <w:tcW w:w="4111" w:type="dxa"/>
            <w:vAlign w:val="center"/>
          </w:tcPr>
          <w:p w:rsidR="00FF200F" w:rsidRPr="00AE5BFB" w:rsidRDefault="00FF200F" w:rsidP="00FF200F">
            <w:pPr>
              <w:pStyle w:val="af6"/>
              <w:ind w:firstLine="0"/>
            </w:pPr>
            <w:r w:rsidRPr="00AE5BFB">
              <w:t>Плотность населения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чел\га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4,06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5,95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AE5BFB" w:rsidRDefault="00FF200F" w:rsidP="00FF200F">
            <w:pPr>
              <w:pStyle w:val="af6"/>
              <w:ind w:firstLine="0"/>
              <w:rPr>
                <w:b/>
              </w:rPr>
            </w:pPr>
            <w:r w:rsidRPr="00AE5BFB">
              <w:rPr>
                <w:b/>
              </w:rPr>
              <w:t>3.</w:t>
            </w:r>
          </w:p>
        </w:tc>
        <w:tc>
          <w:tcPr>
            <w:tcW w:w="4111" w:type="dxa"/>
            <w:vAlign w:val="center"/>
          </w:tcPr>
          <w:p w:rsidR="00FF200F" w:rsidRPr="00AE5BFB" w:rsidRDefault="00FF200F" w:rsidP="00FF200F">
            <w:pPr>
              <w:pStyle w:val="af6"/>
              <w:ind w:firstLine="0"/>
              <w:rPr>
                <w:b/>
              </w:rPr>
            </w:pPr>
            <w:r w:rsidRPr="00AE5BFB">
              <w:rPr>
                <w:b/>
              </w:rPr>
              <w:t>Жилой фонд</w:t>
            </w: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3.1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Общая площадь жилого фонда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A5473A" w:rsidRDefault="00FF200F" w:rsidP="00FF20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73A">
              <w:rPr>
                <w:rFonts w:ascii="Times New Roman" w:hAnsi="Times New Roman"/>
                <w:color w:val="000000"/>
                <w:sz w:val="20"/>
                <w:szCs w:val="20"/>
              </w:rPr>
              <w:t>18704,6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rPr>
                <w:lang w:eastAsia="en-US"/>
              </w:rPr>
              <w:t>31390,6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3.1.1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Общая площадь жилого фонда индивидуальной жилой застройки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м</w:t>
            </w:r>
            <w:r w:rsidRPr="000C77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  <w:rPr>
                <w:highlight w:val="yellow"/>
              </w:rPr>
            </w:pPr>
            <w:r w:rsidRPr="000F1909">
              <w:t>16145,86</w:t>
            </w:r>
          </w:p>
        </w:tc>
        <w:tc>
          <w:tcPr>
            <w:tcW w:w="1560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  <w:rPr>
                <w:highlight w:val="yellow"/>
              </w:rPr>
            </w:pPr>
            <w:r w:rsidRPr="000F1909">
              <w:t>28847,11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3.1.2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2"/>
              <w:rPr>
                <w:rFonts w:cs="Times New Roman"/>
              </w:rPr>
            </w:pPr>
            <w:r w:rsidRPr="000C7708">
              <w:rPr>
                <w:rFonts w:cs="Times New Roman"/>
              </w:rPr>
              <w:t>Общая площадь жилого фонда блокированной жилой застройки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м</w:t>
            </w:r>
            <w:r w:rsidRPr="000C77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</w:pPr>
            <w:r w:rsidRPr="000F1909">
              <w:t>1851,89</w:t>
            </w:r>
          </w:p>
        </w:tc>
        <w:tc>
          <w:tcPr>
            <w:tcW w:w="1560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</w:pPr>
            <w:r w:rsidRPr="000F1909">
              <w:t>1851,89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3.1.3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Общая площадь жилого фонда секционной жилой застройки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м</w:t>
            </w:r>
            <w:r w:rsidRPr="000C77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</w:pPr>
            <w:r w:rsidRPr="000F1909">
              <w:t>691,60</w:t>
            </w:r>
          </w:p>
        </w:tc>
        <w:tc>
          <w:tcPr>
            <w:tcW w:w="1560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</w:pPr>
            <w:r w:rsidRPr="000F1909">
              <w:t>691,60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3.2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Средняя обеспеченность населения жилым фондом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  <w:r w:rsidRPr="000C7708">
              <w:t>\чел.</w:t>
            </w:r>
          </w:p>
        </w:tc>
        <w:tc>
          <w:tcPr>
            <w:tcW w:w="1559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  <w:rPr>
                <w:highlight w:val="yellow"/>
              </w:rPr>
            </w:pPr>
            <w:r w:rsidRPr="000F1909">
              <w:t>16,02</w:t>
            </w:r>
          </w:p>
        </w:tc>
        <w:tc>
          <w:tcPr>
            <w:tcW w:w="1560" w:type="dxa"/>
            <w:vAlign w:val="center"/>
          </w:tcPr>
          <w:p w:rsidR="00FF200F" w:rsidRPr="000F1909" w:rsidRDefault="00FF200F" w:rsidP="00FF200F">
            <w:pPr>
              <w:pStyle w:val="af6"/>
              <w:ind w:firstLine="0"/>
              <w:rPr>
                <w:highlight w:val="yellow"/>
              </w:rPr>
            </w:pPr>
            <w:r w:rsidRPr="00A27DC4">
              <w:t>25,2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3.3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Объем нового жилищного строительства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18144,64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3.3.1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2"/>
              <w:rPr>
                <w:rFonts w:cs="Times New Roman"/>
              </w:rPr>
            </w:pPr>
            <w:r w:rsidRPr="000C7708">
              <w:rPr>
                <w:rFonts w:cs="Times New Roman"/>
              </w:rPr>
              <w:t>Индивидуальная усадебная жилая застройка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м</w:t>
            </w:r>
            <w:r w:rsidRPr="000C77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18144,64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3.3.2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Блокированная жилая застройка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м</w:t>
            </w:r>
            <w:r w:rsidRPr="000C77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3.3.3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2"/>
              <w:rPr>
                <w:rFonts w:cs="Times New Roman"/>
              </w:rPr>
            </w:pPr>
            <w:r w:rsidRPr="000C7708">
              <w:rPr>
                <w:rFonts w:cs="Times New Roman"/>
              </w:rPr>
              <w:t>Секционная жилая застройка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708">
              <w:rPr>
                <w:rFonts w:ascii="Times New Roman" w:hAnsi="Times New Roman"/>
                <w:sz w:val="20"/>
                <w:szCs w:val="20"/>
              </w:rPr>
              <w:t>м</w:t>
            </w:r>
            <w:r w:rsidRPr="000C770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A917E4" w:rsidRDefault="00FF200F" w:rsidP="00FF200F">
            <w:pPr>
              <w:pStyle w:val="af6"/>
              <w:ind w:firstLine="0"/>
              <w:rPr>
                <w:b/>
              </w:rPr>
            </w:pPr>
            <w:r w:rsidRPr="00A917E4">
              <w:rPr>
                <w:b/>
              </w:rPr>
              <w:t>4.</w:t>
            </w:r>
          </w:p>
        </w:tc>
        <w:tc>
          <w:tcPr>
            <w:tcW w:w="4111" w:type="dxa"/>
            <w:vAlign w:val="center"/>
          </w:tcPr>
          <w:p w:rsidR="00FF200F" w:rsidRPr="00A917E4" w:rsidRDefault="00FF200F" w:rsidP="00FF200F">
            <w:pPr>
              <w:pStyle w:val="af6"/>
              <w:ind w:firstLine="0"/>
              <w:rPr>
                <w:b/>
              </w:rPr>
            </w:pPr>
            <w:r w:rsidRPr="00A917E4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b/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4.1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Детские дошкольные учреждения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мест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15</w:t>
            </w: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</w:pPr>
            <w:r w:rsidRPr="00FF200F">
              <w:t>63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24,6</w:t>
            </w: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  <w:rPr>
                <w:i/>
              </w:rPr>
            </w:pPr>
            <w:r w:rsidRPr="00FF200F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4.2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Общеобразовательные школы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учащихся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</w:pPr>
            <w:r w:rsidRPr="00FF200F">
              <w:t>140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  <w:rPr>
                <w:i/>
              </w:rPr>
            </w:pPr>
            <w:r w:rsidRPr="00FF200F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4.3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Фельдшерско-акушерский пункт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объект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1</w:t>
            </w: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</w:pPr>
            <w:r w:rsidRPr="00FF200F">
              <w:t>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  <w:rPr>
                <w:i/>
              </w:rPr>
            </w:pPr>
            <w:r w:rsidRPr="00FF200F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4.4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Предприятия общественного питания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t>посадочное место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  <w:rPr>
                <w:i/>
              </w:rPr>
            </w:pPr>
            <w:r w:rsidRPr="00FF200F">
              <w:rPr>
                <w:i/>
              </w:rPr>
              <w:t>39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FF200F" w:rsidRDefault="00FF200F" w:rsidP="00FF200F">
            <w:pPr>
              <w:pStyle w:val="af6"/>
              <w:ind w:firstLine="0"/>
              <w:rPr>
                <w:i/>
              </w:rPr>
            </w:pPr>
            <w:r w:rsidRPr="00FF200F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4.5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Магазины, в том числе: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  <w:r w:rsidRPr="000C7708">
              <w:t xml:space="preserve"> торговой площади</w:t>
            </w:r>
          </w:p>
        </w:tc>
        <w:tc>
          <w:tcPr>
            <w:tcW w:w="1559" w:type="dxa"/>
            <w:vAlign w:val="center"/>
          </w:tcPr>
          <w:p w:rsidR="00FF200F" w:rsidRPr="000C7708" w:rsidRDefault="00B94B21" w:rsidP="00FF200F">
            <w:pPr>
              <w:pStyle w:val="af6"/>
              <w:ind w:firstLine="0"/>
            </w:pPr>
            <w:r>
              <w:t>305,0</w:t>
            </w:r>
          </w:p>
        </w:tc>
        <w:tc>
          <w:tcPr>
            <w:tcW w:w="1560" w:type="dxa"/>
            <w:vAlign w:val="center"/>
          </w:tcPr>
          <w:p w:rsidR="00FF200F" w:rsidRPr="00B94B21" w:rsidRDefault="00B94B21" w:rsidP="00FF200F">
            <w:pPr>
              <w:pStyle w:val="af6"/>
              <w:ind w:firstLine="0"/>
            </w:pPr>
            <w:r w:rsidRPr="00B94B21">
              <w:t>305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FF200F" w:rsidRPr="00B94B21" w:rsidRDefault="00B94B21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4.5.1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Магазины продовольственные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  <w:r w:rsidRPr="000C7708">
              <w:t xml:space="preserve"> торговой площади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92</w:t>
            </w:r>
          </w:p>
        </w:tc>
        <w:tc>
          <w:tcPr>
            <w:tcW w:w="1560" w:type="dxa"/>
            <w:vAlign w:val="center"/>
          </w:tcPr>
          <w:p w:rsidR="00FF200F" w:rsidRPr="00B94B21" w:rsidRDefault="00B94B21" w:rsidP="00FF200F">
            <w:pPr>
              <w:pStyle w:val="af6"/>
              <w:ind w:firstLine="0"/>
            </w:pPr>
            <w:r w:rsidRPr="00B94B21">
              <w:t>92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4.5.2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Магазины непродовольственные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  <w:r w:rsidRPr="000C7708">
              <w:t xml:space="preserve"> торговой площади</w:t>
            </w:r>
          </w:p>
        </w:tc>
        <w:tc>
          <w:tcPr>
            <w:tcW w:w="1559" w:type="dxa"/>
            <w:vAlign w:val="center"/>
          </w:tcPr>
          <w:p w:rsidR="00FF200F" w:rsidRPr="000C7708" w:rsidRDefault="00B94B21" w:rsidP="00FF200F">
            <w:pPr>
              <w:pStyle w:val="af6"/>
              <w:ind w:firstLine="0"/>
            </w:pPr>
            <w:r>
              <w:t>213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</w:pPr>
            <w:r w:rsidRPr="00B94B21">
              <w:t>213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4.6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Учреждения культуры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мест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50</w:t>
            </w:r>
          </w:p>
        </w:tc>
        <w:tc>
          <w:tcPr>
            <w:tcW w:w="1560" w:type="dxa"/>
            <w:vAlign w:val="center"/>
          </w:tcPr>
          <w:p w:rsidR="00FF200F" w:rsidRPr="00B94B21" w:rsidRDefault="00B94B21" w:rsidP="00FF200F">
            <w:pPr>
              <w:pStyle w:val="af6"/>
              <w:ind w:firstLine="0"/>
            </w:pPr>
            <w:r w:rsidRPr="00B94B21">
              <w:t>125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41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t>4</w:t>
            </w:r>
            <w:r w:rsidRPr="000C7708">
              <w:rPr>
                <w:lang w:val="en-US"/>
              </w:rPr>
              <w:t>.7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Церковь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количество прихожан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70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4.8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Предприятия бытовых услуг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рабочее место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</w:pPr>
            <w:r w:rsidRPr="00B94B21">
              <w:t>5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4.9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Физкультурно-оздоровительные клубы по месту жительства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t>чел. занимающихся спортом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B94B21" w:rsidRDefault="00B94B21" w:rsidP="00FF200F">
            <w:pPr>
              <w:pStyle w:val="af6"/>
              <w:ind w:firstLine="0"/>
            </w:pPr>
            <w:r w:rsidRPr="00B94B21">
              <w:t>38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4.10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Плоскостные спортивные сооружения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B94B21" w:rsidRDefault="00B94B21" w:rsidP="00FF200F">
            <w:pPr>
              <w:pStyle w:val="af6"/>
              <w:ind w:firstLine="0"/>
            </w:pPr>
            <w:r w:rsidRPr="00B94B21">
              <w:t>1219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4.11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Спортивные залы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B94B21" w:rsidRDefault="00B94B21" w:rsidP="00FF200F">
            <w:pPr>
              <w:pStyle w:val="af6"/>
              <w:ind w:firstLine="0"/>
            </w:pPr>
            <w:r w:rsidRPr="00B94B21">
              <w:t>263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rPr>
                <w:lang w:val="en-US"/>
              </w:rPr>
              <w:t>4.12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Отделение связи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</w:t>
            </w:r>
            <w:r w:rsidRPr="000C77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1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FF200F" w:rsidRPr="00B94B21" w:rsidRDefault="00FF200F" w:rsidP="00FF200F">
            <w:pPr>
              <w:pStyle w:val="af6"/>
              <w:ind w:firstLine="0"/>
              <w:rPr>
                <w:i/>
              </w:rPr>
            </w:pPr>
            <w:r w:rsidRPr="00B94B21">
              <w:rPr>
                <w:i/>
              </w:rPr>
              <w:t>100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CD43E8" w:rsidRDefault="00FF200F" w:rsidP="00FF200F">
            <w:pPr>
              <w:pStyle w:val="af6"/>
              <w:ind w:firstLine="0"/>
              <w:rPr>
                <w:b/>
              </w:rPr>
            </w:pPr>
            <w:r w:rsidRPr="00CD43E8">
              <w:rPr>
                <w:b/>
              </w:rPr>
              <w:t>5.</w:t>
            </w:r>
          </w:p>
        </w:tc>
        <w:tc>
          <w:tcPr>
            <w:tcW w:w="4111" w:type="dxa"/>
            <w:vAlign w:val="center"/>
          </w:tcPr>
          <w:p w:rsidR="00FF200F" w:rsidRPr="00CD43E8" w:rsidRDefault="00FF200F" w:rsidP="00FF200F">
            <w:pPr>
              <w:pStyle w:val="af6"/>
              <w:ind w:firstLine="0"/>
              <w:rPr>
                <w:b/>
              </w:rPr>
            </w:pPr>
            <w:r w:rsidRPr="00CD43E8">
              <w:rPr>
                <w:b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CD43E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CD43E8">
              <w:rPr>
                <w:lang w:val="en-US"/>
              </w:rPr>
              <w:t>5.1</w:t>
            </w:r>
          </w:p>
        </w:tc>
        <w:tc>
          <w:tcPr>
            <w:tcW w:w="4111" w:type="dxa"/>
            <w:vAlign w:val="center"/>
          </w:tcPr>
          <w:p w:rsidR="00FF200F" w:rsidRPr="00CD43E8" w:rsidRDefault="00FF200F" w:rsidP="00FF200F">
            <w:pPr>
              <w:pStyle w:val="af6"/>
              <w:ind w:firstLine="0"/>
            </w:pPr>
            <w:r w:rsidRPr="00CD43E8">
              <w:t>Общая протяженность улично-дорожной сети, в том числе: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км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19,01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18,01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5.1.1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С асфальтированным покрытием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км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3,48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18,01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5.1.2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С щебеночным покрытием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км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6,26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rFonts w:ascii="Tahoma" w:hAnsi="Tahoma"/>
                <w:i/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5.1.3</w:t>
            </w:r>
          </w:p>
        </w:tc>
        <w:tc>
          <w:tcPr>
            <w:tcW w:w="4111" w:type="dxa"/>
            <w:vMerge w:val="restart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С грунтовым покрытием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км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9,27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 w:rsidRPr="000C7708">
              <w:rPr>
                <w:i/>
              </w:rPr>
              <w:t>-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  <w:r w:rsidRPr="000C77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6"/>
              <w:ind w:firstLine="0"/>
              <w:rPr>
                <w:rFonts w:ascii="Tahoma" w:hAnsi="Tahoma"/>
                <w:i/>
                <w:highlight w:val="green"/>
              </w:rPr>
            </w:pP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5.2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Количество светофоров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единиц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5.3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Количество остановочных пунктов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объект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1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5.4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Пешеходный переход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единиц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>
              <w:t>24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5.5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Мост автомобильный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объект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-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1</w:t>
            </w:r>
          </w:p>
        </w:tc>
      </w:tr>
      <w:tr w:rsidR="00FF200F" w:rsidRPr="00BC7DE1" w:rsidTr="00FF200F">
        <w:trPr>
          <w:trHeight w:val="20"/>
        </w:trPr>
        <w:tc>
          <w:tcPr>
            <w:tcW w:w="9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lang w:val="en-US"/>
              </w:rPr>
            </w:pPr>
            <w:r w:rsidRPr="000C7708">
              <w:rPr>
                <w:lang w:val="en-US"/>
              </w:rPr>
              <w:t>5.6</w:t>
            </w:r>
          </w:p>
        </w:tc>
        <w:tc>
          <w:tcPr>
            <w:tcW w:w="4111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Пожарный пирс</w:t>
            </w:r>
          </w:p>
        </w:tc>
        <w:tc>
          <w:tcPr>
            <w:tcW w:w="1417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объект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1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2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sz w:val="20"/>
                <w:szCs w:val="20"/>
              </w:rPr>
              <w:t>Инженерная инфраструктура и благоустройство территории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6.1.</w:t>
            </w: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Электроснабжение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Электропотребление</w:t>
            </w:r>
          </w:p>
        </w:tc>
        <w:tc>
          <w:tcPr>
            <w:tcW w:w="1417" w:type="dxa"/>
            <w:vAlign w:val="center"/>
          </w:tcPr>
          <w:p w:rsidR="00FF200F" w:rsidRPr="00374E9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74E9B">
              <w:rPr>
                <w:rFonts w:ascii="Times New Roman" w:hAnsi="Times New Roman" w:cs="Courier New"/>
                <w:sz w:val="20"/>
                <w:szCs w:val="20"/>
              </w:rPr>
              <w:t>МВт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FC152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Данных нет</w:t>
            </w:r>
          </w:p>
        </w:tc>
        <w:tc>
          <w:tcPr>
            <w:tcW w:w="1560" w:type="dxa"/>
            <w:vAlign w:val="center"/>
          </w:tcPr>
          <w:p w:rsidR="00FF200F" w:rsidRPr="00FC152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0,</w:t>
            </w:r>
            <w:r w:rsidRPr="00E80A92">
              <w:rPr>
                <w:rFonts w:ascii="Times New Roman" w:hAnsi="Times New Roman" w:cs="Courier New"/>
                <w:sz w:val="20"/>
                <w:szCs w:val="20"/>
              </w:rPr>
              <w:t>99</w:t>
            </w:r>
            <w:r>
              <w:rPr>
                <w:rFonts w:ascii="Times New Roman" w:hAnsi="Times New Roman" w:cs="Courier New"/>
                <w:sz w:val="20"/>
                <w:szCs w:val="20"/>
              </w:rPr>
              <w:t>8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 xml:space="preserve">кабельные ЛЭП 10 </w:t>
            </w:r>
            <w:proofErr w:type="spellStart"/>
            <w:r w:rsidRPr="007A2443">
              <w:rPr>
                <w:rFonts w:ascii="Times New Roman" w:hAnsi="Times New Roman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:rsidR="00FF200F" w:rsidRPr="00374E9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74E9B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854A2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854A25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854A2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854A25">
              <w:rPr>
                <w:rFonts w:ascii="Times New Roman" w:hAnsi="Times New Roman" w:cs="Courier New"/>
                <w:sz w:val="20"/>
                <w:szCs w:val="20"/>
              </w:rPr>
              <w:t>0,543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 xml:space="preserve">воздушные ЛЭП 10 </w:t>
            </w:r>
            <w:proofErr w:type="spellStart"/>
            <w:r w:rsidRPr="007A2443">
              <w:rPr>
                <w:rFonts w:ascii="Times New Roman" w:hAnsi="Times New Roman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:rsidR="00FF200F" w:rsidRPr="00374E9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74E9B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D8103A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D8103A">
              <w:rPr>
                <w:rFonts w:ascii="Times New Roman" w:hAnsi="Times New Roman" w:cs="Courier New"/>
                <w:sz w:val="20"/>
                <w:szCs w:val="20"/>
              </w:rPr>
              <w:t>6,732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D8103A" w:rsidRDefault="00645AAC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6,793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 xml:space="preserve">воздушные ЛЭП 0,4 </w:t>
            </w:r>
            <w:proofErr w:type="spellStart"/>
            <w:r w:rsidRPr="007A2443">
              <w:rPr>
                <w:rFonts w:ascii="Times New Roman" w:hAnsi="Times New Roman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vAlign w:val="center"/>
          </w:tcPr>
          <w:p w:rsidR="00FF200F" w:rsidRPr="00374E9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74E9B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D8103A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D8103A">
              <w:rPr>
                <w:rFonts w:ascii="Times New Roman" w:hAnsi="Times New Roman" w:cs="Courier New"/>
                <w:sz w:val="20"/>
                <w:szCs w:val="20"/>
              </w:rPr>
              <w:t>13,199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D8103A" w:rsidRDefault="004B4C51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16,624</w:t>
            </w:r>
            <w:bookmarkStart w:id="28" w:name="_GoBack"/>
            <w:bookmarkEnd w:id="28"/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Трансформаторные п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ункты</w:t>
            </w:r>
            <w:r w:rsidRPr="007A2443">
              <w:rPr>
                <w:rFonts w:ascii="Times New Roman" w:hAnsi="Times New Roman" w:cs="Courier New"/>
                <w:sz w:val="20"/>
                <w:szCs w:val="20"/>
              </w:rPr>
              <w:t xml:space="preserve"> (ТП)</w:t>
            </w:r>
          </w:p>
        </w:tc>
        <w:tc>
          <w:tcPr>
            <w:tcW w:w="1417" w:type="dxa"/>
            <w:vAlign w:val="center"/>
          </w:tcPr>
          <w:p w:rsidR="00FF200F" w:rsidRPr="00374E9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74E9B">
              <w:rPr>
                <w:rFonts w:ascii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D8103A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D8103A">
              <w:rPr>
                <w:rFonts w:ascii="Times New Roman" w:hAnsi="Times New Roman" w:cs="Courier New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FF200F" w:rsidRPr="00D8103A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D8103A">
              <w:rPr>
                <w:rFonts w:ascii="Times New Roman" w:hAnsi="Times New Roman" w:cs="Courier New"/>
                <w:sz w:val="20"/>
                <w:szCs w:val="20"/>
              </w:rPr>
              <w:t>10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6.2.</w:t>
            </w: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Водоснабжение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Водопотребление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r w:rsidRPr="007A2443">
              <w:rPr>
                <w:rFonts w:ascii="Times New Roman" w:hAnsi="Times New Roman" w:cs="Courier New"/>
                <w:sz w:val="20"/>
                <w:szCs w:val="20"/>
              </w:rPr>
              <w:t>м</w:t>
            </w:r>
            <w:r w:rsidRPr="007A2443"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>3</w:t>
            </w:r>
            <w:proofErr w:type="spellEnd"/>
            <w:r w:rsidRPr="007A2443">
              <w:rPr>
                <w:rFonts w:ascii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7A2443">
              <w:rPr>
                <w:rFonts w:ascii="Times New Roman" w:hAnsi="Times New Roman" w:cs="Courier New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140</w:t>
            </w:r>
          </w:p>
        </w:tc>
        <w:tc>
          <w:tcPr>
            <w:tcW w:w="1560" w:type="dxa"/>
            <w:vAlign w:val="center"/>
          </w:tcPr>
          <w:p w:rsidR="00FF200F" w:rsidRPr="00FA357F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 w:rsidRPr="007D3341">
              <w:rPr>
                <w:rFonts w:ascii="Times New Roman" w:hAnsi="Times New Roman" w:cs="Courier New"/>
                <w:sz w:val="20"/>
                <w:szCs w:val="20"/>
              </w:rPr>
              <w:t>355,70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Общая протяженность водопроводных сетей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0,337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FA357F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 w:rsidRPr="00A52D42">
              <w:rPr>
                <w:rFonts w:ascii="Times New Roman" w:hAnsi="Times New Roman" w:cs="Courier New"/>
                <w:sz w:val="20"/>
                <w:szCs w:val="20"/>
              </w:rPr>
              <w:t>16,</w:t>
            </w:r>
            <w:r w:rsidR="008F3D9D">
              <w:rPr>
                <w:rFonts w:ascii="Times New Roman" w:hAnsi="Times New Roman" w:cs="Courier New"/>
                <w:sz w:val="20"/>
                <w:szCs w:val="20"/>
              </w:rPr>
              <w:t>371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Станция водоподготовки</w:t>
            </w:r>
            <w:r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Водозаборная скважина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443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6.3.</w:t>
            </w: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Объем х</w:t>
            </w: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озяйственно-бытовы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х стоков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proofErr w:type="spellStart"/>
            <w:r w:rsidRPr="007A2443">
              <w:rPr>
                <w:rFonts w:ascii="Times New Roman" w:hAnsi="Times New Roman" w:cs="Courier New"/>
                <w:sz w:val="20"/>
                <w:szCs w:val="20"/>
              </w:rPr>
              <w:t>м</w:t>
            </w:r>
            <w:r w:rsidRPr="007A2443"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>3</w:t>
            </w:r>
            <w:proofErr w:type="spellEnd"/>
            <w:r w:rsidRPr="007A2443">
              <w:rPr>
                <w:rFonts w:ascii="Times New Roman" w:hAnsi="Times New Roman" w:cs="Courier New"/>
                <w:sz w:val="20"/>
                <w:szCs w:val="20"/>
              </w:rPr>
              <w:t>/</w:t>
            </w:r>
            <w:proofErr w:type="spellStart"/>
            <w:r w:rsidRPr="007A2443">
              <w:rPr>
                <w:rFonts w:ascii="Times New Roman" w:hAnsi="Times New Roman" w:cs="Courier New"/>
                <w:sz w:val="20"/>
                <w:szCs w:val="20"/>
              </w:rPr>
              <w:t>сут</w:t>
            </w:r>
            <w:proofErr w:type="spellEnd"/>
            <w:r w:rsidRPr="007A2443">
              <w:rPr>
                <w:rFonts w:ascii="Times New Roman" w:hAnsi="Times New Roman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140</w:t>
            </w:r>
          </w:p>
        </w:tc>
        <w:tc>
          <w:tcPr>
            <w:tcW w:w="1560" w:type="dxa"/>
            <w:vAlign w:val="center"/>
          </w:tcPr>
          <w:p w:rsidR="00FF200F" w:rsidRPr="00080D3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 w:rsidRPr="007D3341">
              <w:rPr>
                <w:rFonts w:ascii="Times New Roman" w:hAnsi="Times New Roman" w:cs="Courier New"/>
                <w:sz w:val="20"/>
                <w:szCs w:val="20"/>
              </w:rPr>
              <w:t>246,43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Общая протяженность канализационных сетей, в том числе: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D66CF6" w:rsidRPr="007A2443" w:rsidTr="00FF200F">
        <w:trPr>
          <w:trHeight w:val="20"/>
        </w:trPr>
        <w:tc>
          <w:tcPr>
            <w:tcW w:w="959" w:type="dxa"/>
            <w:vAlign w:val="center"/>
          </w:tcPr>
          <w:p w:rsidR="00D66CF6" w:rsidRPr="007A2443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6CF6" w:rsidRPr="007A2443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Напорный коллектор</w:t>
            </w:r>
          </w:p>
        </w:tc>
        <w:tc>
          <w:tcPr>
            <w:tcW w:w="1417" w:type="dxa"/>
            <w:vAlign w:val="center"/>
          </w:tcPr>
          <w:p w:rsidR="00D66CF6" w:rsidRPr="007A2443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F6" w:rsidRPr="00B05492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B05492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6" w:rsidRPr="007A2443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687573">
              <w:t>0,</w:t>
            </w:r>
            <w:r>
              <w:t>107</w:t>
            </w:r>
          </w:p>
        </w:tc>
      </w:tr>
      <w:tr w:rsidR="00D66CF6" w:rsidRPr="007A2443" w:rsidTr="00FF200F">
        <w:trPr>
          <w:trHeight w:val="20"/>
        </w:trPr>
        <w:tc>
          <w:tcPr>
            <w:tcW w:w="959" w:type="dxa"/>
            <w:vAlign w:val="center"/>
          </w:tcPr>
          <w:p w:rsidR="00D66CF6" w:rsidRPr="007A2443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6CF6" w:rsidRPr="007A2443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Самотечный коллектор</w:t>
            </w:r>
          </w:p>
        </w:tc>
        <w:tc>
          <w:tcPr>
            <w:tcW w:w="1417" w:type="dxa"/>
            <w:vAlign w:val="center"/>
          </w:tcPr>
          <w:p w:rsidR="00D66CF6" w:rsidRPr="007A2443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F6" w:rsidRPr="00B05492" w:rsidRDefault="00D66CF6" w:rsidP="00D66CF6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B05492">
              <w:rPr>
                <w:rFonts w:ascii="Times New Roman" w:hAnsi="Times New Roman" w:cs="Courier New"/>
                <w:sz w:val="20"/>
                <w:szCs w:val="20"/>
              </w:rPr>
              <w:t>0,21</w:t>
            </w:r>
            <w:r>
              <w:rPr>
                <w:rFonts w:ascii="Times New Roman" w:hAnsi="Times New Roman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CF6" w:rsidRPr="00687573" w:rsidRDefault="00D66CF6" w:rsidP="00D66CF6">
            <w:pPr>
              <w:pStyle w:val="af6"/>
              <w:spacing w:line="276" w:lineRule="auto"/>
              <w:ind w:firstLine="0"/>
            </w:pPr>
            <w:r>
              <w:t>15,63</w:t>
            </w:r>
            <w:r w:rsidR="004831BD">
              <w:t>4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080D3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5184E">
              <w:rPr>
                <w:rFonts w:ascii="Times New Roman" w:hAnsi="Times New Roman" w:cs="Courier New"/>
                <w:sz w:val="20"/>
                <w:szCs w:val="20"/>
              </w:rPr>
              <w:t>Общая протяженность ливневой канализации, в том числе:</w:t>
            </w:r>
          </w:p>
        </w:tc>
        <w:tc>
          <w:tcPr>
            <w:tcW w:w="1417" w:type="dxa"/>
            <w:vAlign w:val="center"/>
          </w:tcPr>
          <w:p w:rsidR="00FF200F" w:rsidRPr="00C5184E" w:rsidRDefault="00FF200F" w:rsidP="00FF200F">
            <w:pPr>
              <w:pStyle w:val="af2"/>
            </w:pPr>
            <w:r w:rsidRPr="00C5184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080D3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5184E">
              <w:rPr>
                <w:rFonts w:ascii="Times New Roman" w:hAnsi="Times New Roman" w:cs="Courier New"/>
                <w:sz w:val="20"/>
                <w:szCs w:val="20"/>
              </w:rPr>
              <w:t>Открытого и закрытого типа</w:t>
            </w:r>
          </w:p>
        </w:tc>
        <w:tc>
          <w:tcPr>
            <w:tcW w:w="1417" w:type="dxa"/>
            <w:vAlign w:val="center"/>
          </w:tcPr>
          <w:p w:rsidR="00FF200F" w:rsidRPr="00C5184E" w:rsidRDefault="00FF200F" w:rsidP="00FF200F">
            <w:pPr>
              <w:pStyle w:val="af2"/>
            </w:pPr>
            <w:r w:rsidRPr="00C5184E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84E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080D3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5184E">
              <w:rPr>
                <w:rFonts w:ascii="Times New Roman" w:hAnsi="Times New Roman" w:cs="Courier New"/>
                <w:sz w:val="20"/>
                <w:szCs w:val="20"/>
              </w:rPr>
              <w:t>ЛОС</w:t>
            </w:r>
          </w:p>
        </w:tc>
        <w:tc>
          <w:tcPr>
            <w:tcW w:w="1417" w:type="dxa"/>
            <w:vAlign w:val="center"/>
          </w:tcPr>
          <w:p w:rsidR="00FF200F" w:rsidRPr="00C5184E" w:rsidRDefault="00FF200F" w:rsidP="00FF200F">
            <w:pPr>
              <w:pStyle w:val="af2"/>
            </w:pPr>
            <w:r w:rsidRPr="00C5184E">
              <w:t>объект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5184E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C5184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5184E">
              <w:rPr>
                <w:rFonts w:ascii="Times New Roman" w:hAnsi="Times New Roman" w:cs="Courier New"/>
                <w:sz w:val="20"/>
                <w:szCs w:val="20"/>
              </w:rPr>
              <w:t>3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Канализационно-насосная станция (КНС)</w:t>
            </w:r>
            <w:r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pStyle w:val="af2"/>
            </w:pPr>
            <w:r w:rsidRPr="007A2443">
              <w:t>объект</w:t>
            </w: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4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Камера гашения напора (КГН)</w:t>
            </w:r>
            <w:r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pStyle w:val="af2"/>
            </w:pPr>
            <w:r w:rsidRPr="007A2443">
              <w:t>объект</w:t>
            </w: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 xml:space="preserve">Очистные сооружения хозяйственно-бытовой канализации </w:t>
            </w:r>
            <w:r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6.4.</w:t>
            </w: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Газоснабжение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Потребление газа</w:t>
            </w:r>
          </w:p>
        </w:tc>
        <w:tc>
          <w:tcPr>
            <w:tcW w:w="1417" w:type="dxa"/>
            <w:vAlign w:val="center"/>
          </w:tcPr>
          <w:p w:rsidR="00FF200F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03515">
              <w:rPr>
                <w:rFonts w:ascii="Times New Roman" w:hAnsi="Times New Roman" w:cs="Courier New"/>
                <w:sz w:val="20"/>
                <w:szCs w:val="20"/>
              </w:rPr>
              <w:t>м</w:t>
            </w:r>
            <w:r w:rsidRPr="00A03515"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Courier New"/>
                <w:sz w:val="20"/>
                <w:szCs w:val="20"/>
              </w:rPr>
              <w:t>/час;</w:t>
            </w:r>
          </w:p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proofErr w:type="gramStart"/>
            <w:r w:rsidRPr="00A03515">
              <w:rPr>
                <w:rFonts w:ascii="Times New Roman" w:hAnsi="Times New Roman" w:cs="Courier New"/>
                <w:sz w:val="20"/>
                <w:szCs w:val="20"/>
              </w:rPr>
              <w:t>тыс.м</w:t>
            </w:r>
            <w:proofErr w:type="gramEnd"/>
            <w:r w:rsidRPr="00A03515"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Courier New"/>
                <w:sz w:val="20"/>
                <w:szCs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FF200F" w:rsidRPr="00850747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–</w:t>
            </w:r>
          </w:p>
        </w:tc>
        <w:tc>
          <w:tcPr>
            <w:tcW w:w="1560" w:type="dxa"/>
            <w:vAlign w:val="center"/>
          </w:tcPr>
          <w:p w:rsidR="00FF200F" w:rsidRPr="007D07F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D07F3">
              <w:rPr>
                <w:rFonts w:ascii="Times New Roman" w:hAnsi="Times New Roman" w:cs="Courier New"/>
                <w:sz w:val="20"/>
                <w:szCs w:val="20"/>
              </w:rPr>
              <w:t>860,76;</w:t>
            </w:r>
          </w:p>
          <w:p w:rsidR="00FF200F" w:rsidRPr="00850747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 w:rsidRPr="007D07F3">
              <w:rPr>
                <w:rFonts w:ascii="Times New Roman" w:hAnsi="Times New Roman" w:cs="Courier New"/>
                <w:sz w:val="20"/>
                <w:szCs w:val="20"/>
              </w:rPr>
              <w:t>2156,83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Общая протяженность газопроводов, в том числе:</w:t>
            </w:r>
          </w:p>
        </w:tc>
        <w:tc>
          <w:tcPr>
            <w:tcW w:w="1417" w:type="dxa"/>
            <w:vAlign w:val="center"/>
          </w:tcPr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Газопровод подземный высокого давления</w:t>
            </w:r>
          </w:p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категории 0,6 МПа</w:t>
            </w:r>
          </w:p>
        </w:tc>
        <w:tc>
          <w:tcPr>
            <w:tcW w:w="1417" w:type="dxa"/>
            <w:vAlign w:val="center"/>
          </w:tcPr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03515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36038C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6038C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36038C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6038C">
              <w:rPr>
                <w:rFonts w:ascii="Times New Roman" w:hAnsi="Times New Roman" w:cs="Courier New"/>
                <w:sz w:val="20"/>
                <w:szCs w:val="20"/>
              </w:rPr>
              <w:t>0,454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Газопровод подземный низкого давления</w:t>
            </w:r>
          </w:p>
        </w:tc>
        <w:tc>
          <w:tcPr>
            <w:tcW w:w="1417" w:type="dxa"/>
            <w:vAlign w:val="center"/>
          </w:tcPr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03515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36038C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36038C"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36038C" w:rsidRDefault="000A674A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17,151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EF2B4D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ГРП</w:t>
            </w:r>
            <w:r w:rsidR="00FF200F">
              <w:rPr>
                <w:rFonts w:ascii="Times New Roman" w:hAnsi="Times New Roman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03515">
              <w:rPr>
                <w:rFonts w:ascii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6.5.</w:t>
            </w: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Теплоснабжение</w:t>
            </w:r>
          </w:p>
        </w:tc>
        <w:tc>
          <w:tcPr>
            <w:tcW w:w="1417" w:type="dxa"/>
            <w:vAlign w:val="center"/>
          </w:tcPr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Потребление тепла</w:t>
            </w:r>
          </w:p>
        </w:tc>
        <w:tc>
          <w:tcPr>
            <w:tcW w:w="1417" w:type="dxa"/>
            <w:vAlign w:val="center"/>
          </w:tcPr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03515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FF200F" w:rsidRPr="00C4781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4781B">
              <w:rPr>
                <w:rFonts w:ascii="Times New Roman" w:hAnsi="Times New Roman" w:cs="Courier New"/>
                <w:sz w:val="20"/>
                <w:szCs w:val="20"/>
              </w:rPr>
              <w:t>501,00</w:t>
            </w:r>
          </w:p>
        </w:tc>
        <w:tc>
          <w:tcPr>
            <w:tcW w:w="1560" w:type="dxa"/>
            <w:vAlign w:val="center"/>
          </w:tcPr>
          <w:p w:rsidR="00FF200F" w:rsidRPr="00C4781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4781B">
              <w:rPr>
                <w:rFonts w:ascii="Times New Roman" w:hAnsi="Times New Roman" w:cs="Courier New"/>
                <w:sz w:val="20"/>
                <w:szCs w:val="20"/>
              </w:rPr>
              <w:t>11 687,34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Потребление тепла</w:t>
            </w:r>
          </w:p>
        </w:tc>
        <w:tc>
          <w:tcPr>
            <w:tcW w:w="1417" w:type="dxa"/>
            <w:vAlign w:val="center"/>
          </w:tcPr>
          <w:p w:rsidR="00FF200F" w:rsidRPr="00A03515" w:rsidRDefault="00FF200F" w:rsidP="00FF200F">
            <w:pPr>
              <w:jc w:val="center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A03515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559" w:type="dxa"/>
            <w:vAlign w:val="center"/>
          </w:tcPr>
          <w:p w:rsidR="00FF200F" w:rsidRPr="00C4781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4781B">
              <w:rPr>
                <w:rFonts w:ascii="Times New Roman" w:hAnsi="Times New Roman" w:cs="Courier New"/>
                <w:sz w:val="20"/>
                <w:szCs w:val="20"/>
              </w:rPr>
              <w:t>0,19</w:t>
            </w:r>
          </w:p>
        </w:tc>
        <w:tc>
          <w:tcPr>
            <w:tcW w:w="1560" w:type="dxa"/>
            <w:vAlign w:val="center"/>
          </w:tcPr>
          <w:p w:rsidR="00FF200F" w:rsidRPr="00C4781B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C4781B">
              <w:rPr>
                <w:rFonts w:ascii="Times New Roman" w:hAnsi="Times New Roman" w:cs="Courier New"/>
                <w:sz w:val="20"/>
                <w:szCs w:val="20"/>
              </w:rPr>
              <w:t>4,47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Протяженность сетей теплоснабжения (в двухтрубном исполнении)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AD67B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D67BE">
              <w:rPr>
                <w:rFonts w:ascii="Times New Roman" w:hAnsi="Times New Roman" w:cs="Courier New"/>
                <w:sz w:val="20"/>
                <w:szCs w:val="20"/>
              </w:rPr>
              <w:t>0,156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AD67B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D67BE">
              <w:rPr>
                <w:rFonts w:ascii="Times New Roman" w:hAnsi="Times New Roman" w:cs="Courier New"/>
                <w:sz w:val="20"/>
                <w:szCs w:val="20"/>
              </w:rPr>
              <w:t>0,247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К</w:t>
            </w:r>
            <w:r w:rsidRPr="007A2443">
              <w:rPr>
                <w:rFonts w:ascii="Times New Roman" w:hAnsi="Times New Roman" w:cs="Courier New"/>
                <w:sz w:val="20"/>
                <w:szCs w:val="20"/>
              </w:rPr>
              <w:t>отельная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AD67B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D67BE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F200F" w:rsidRPr="00AD67B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AD67BE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6.6.</w:t>
            </w: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b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b/>
                <w:i/>
                <w:sz w:val="20"/>
                <w:szCs w:val="20"/>
              </w:rPr>
              <w:t>Связь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i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Общая протяженность сетей связи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00F" w:rsidRPr="00FC5CCB" w:rsidRDefault="00C042B0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10,622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200F" w:rsidRPr="00FC5CCB" w:rsidRDefault="006209BA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11,357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Обеспеченность стационарной телефонной связью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номера</w:t>
            </w:r>
          </w:p>
        </w:tc>
        <w:tc>
          <w:tcPr>
            <w:tcW w:w="1559" w:type="dxa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2922AE">
              <w:rPr>
                <w:rFonts w:ascii="Times New Roman" w:hAnsi="Times New Roman" w:cs="Courier New"/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center"/>
          </w:tcPr>
          <w:p w:rsidR="00FF200F" w:rsidRPr="002922AE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580E62">
              <w:rPr>
                <w:rFonts w:ascii="Times New Roman" w:hAnsi="Times New Roman" w:cs="Courier New"/>
                <w:sz w:val="20"/>
                <w:szCs w:val="20"/>
              </w:rPr>
              <w:t>566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АТС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Таксофон проводной</w:t>
            </w:r>
          </w:p>
        </w:tc>
        <w:tc>
          <w:tcPr>
            <w:tcW w:w="1417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7A2443">
              <w:rPr>
                <w:rFonts w:ascii="Times New Roman" w:hAnsi="Times New Roman" w:cs="Courier New"/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FF200F" w:rsidRPr="007A2443" w:rsidRDefault="00FF200F" w:rsidP="00FF200F">
            <w:pPr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C5184E" w:rsidRDefault="00FF200F" w:rsidP="00FF200F">
            <w:pPr>
              <w:pStyle w:val="af2"/>
              <w:rPr>
                <w:b/>
              </w:rPr>
            </w:pPr>
            <w:r w:rsidRPr="00C5184E">
              <w:rPr>
                <w:b/>
              </w:rPr>
              <w:t>7</w:t>
            </w:r>
          </w:p>
        </w:tc>
        <w:tc>
          <w:tcPr>
            <w:tcW w:w="4111" w:type="dxa"/>
            <w:vAlign w:val="center"/>
          </w:tcPr>
          <w:p w:rsidR="00FF200F" w:rsidRPr="00C5184E" w:rsidRDefault="00FF200F" w:rsidP="00FF200F">
            <w:pPr>
              <w:pStyle w:val="af2"/>
              <w:rPr>
                <w:b/>
              </w:rPr>
            </w:pPr>
            <w:r w:rsidRPr="00C5184E">
              <w:rPr>
                <w:b/>
              </w:rPr>
              <w:t>Санитарная очистка территории</w:t>
            </w:r>
          </w:p>
        </w:tc>
        <w:tc>
          <w:tcPr>
            <w:tcW w:w="1417" w:type="dxa"/>
            <w:vAlign w:val="center"/>
          </w:tcPr>
          <w:p w:rsidR="00FF200F" w:rsidRPr="00C5184E" w:rsidRDefault="00FF200F" w:rsidP="00FF200F">
            <w:pPr>
              <w:pStyle w:val="af2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FF200F" w:rsidRPr="00BF3B7E" w:rsidRDefault="00FF200F" w:rsidP="00FF200F">
            <w:pPr>
              <w:pStyle w:val="af2"/>
              <w:rPr>
                <w:b/>
                <w:i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FF200F" w:rsidRPr="00BF3B7E" w:rsidRDefault="00FF200F" w:rsidP="00FF200F">
            <w:pPr>
              <w:pStyle w:val="af2"/>
              <w:rPr>
                <w:i/>
                <w:highlight w:val="green"/>
              </w:rPr>
            </w:pPr>
          </w:p>
        </w:tc>
      </w:tr>
      <w:tr w:rsidR="00FF200F" w:rsidRPr="007A2443" w:rsidTr="00FF200F">
        <w:trPr>
          <w:trHeight w:val="20"/>
        </w:trPr>
        <w:tc>
          <w:tcPr>
            <w:tcW w:w="959" w:type="dxa"/>
            <w:vAlign w:val="center"/>
          </w:tcPr>
          <w:p w:rsidR="00FF200F" w:rsidRPr="00C5184E" w:rsidRDefault="00FF200F" w:rsidP="00FF200F">
            <w:pPr>
              <w:pStyle w:val="af2"/>
            </w:pPr>
            <w:r w:rsidRPr="00C5184E">
              <w:t>7.1</w:t>
            </w:r>
          </w:p>
        </w:tc>
        <w:tc>
          <w:tcPr>
            <w:tcW w:w="4111" w:type="dxa"/>
            <w:vAlign w:val="center"/>
          </w:tcPr>
          <w:p w:rsidR="00FF200F" w:rsidRPr="00C5184E" w:rsidRDefault="00FF200F" w:rsidP="00FF200F">
            <w:pPr>
              <w:pStyle w:val="af2"/>
            </w:pPr>
            <w:r w:rsidRPr="00C5184E">
              <w:t>Контейнерные площадки</w:t>
            </w:r>
          </w:p>
        </w:tc>
        <w:tc>
          <w:tcPr>
            <w:tcW w:w="1417" w:type="dxa"/>
            <w:vAlign w:val="center"/>
          </w:tcPr>
          <w:p w:rsidR="00FF200F" w:rsidRPr="00C5184E" w:rsidRDefault="00FF200F" w:rsidP="00FF200F">
            <w:pPr>
              <w:pStyle w:val="af2"/>
            </w:pPr>
            <w:r w:rsidRPr="00C5184E">
              <w:t>площадка</w:t>
            </w:r>
          </w:p>
        </w:tc>
        <w:tc>
          <w:tcPr>
            <w:tcW w:w="1559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</w:pPr>
            <w:r w:rsidRPr="000C7708">
              <w:t>5</w:t>
            </w:r>
          </w:p>
        </w:tc>
        <w:tc>
          <w:tcPr>
            <w:tcW w:w="1560" w:type="dxa"/>
            <w:vAlign w:val="center"/>
          </w:tcPr>
          <w:p w:rsidR="00FF200F" w:rsidRPr="000C7708" w:rsidRDefault="00FF200F" w:rsidP="00FF200F">
            <w:pPr>
              <w:pStyle w:val="af6"/>
              <w:ind w:firstLine="0"/>
              <w:rPr>
                <w:i/>
              </w:rPr>
            </w:pPr>
            <w:r>
              <w:t>31</w:t>
            </w:r>
          </w:p>
        </w:tc>
      </w:tr>
      <w:tr w:rsidR="00FF200F" w:rsidRPr="00631F66" w:rsidTr="00FF200F">
        <w:trPr>
          <w:trHeight w:val="20"/>
        </w:trPr>
        <w:tc>
          <w:tcPr>
            <w:tcW w:w="959" w:type="dxa"/>
            <w:vAlign w:val="center"/>
          </w:tcPr>
          <w:p w:rsidR="00FF200F" w:rsidRPr="00631F66" w:rsidRDefault="00FF200F" w:rsidP="00FF200F">
            <w:pPr>
              <w:pStyle w:val="af2"/>
            </w:pPr>
            <w:r w:rsidRPr="00631F66">
              <w:t>7.2</w:t>
            </w:r>
          </w:p>
        </w:tc>
        <w:tc>
          <w:tcPr>
            <w:tcW w:w="4111" w:type="dxa"/>
            <w:vAlign w:val="center"/>
          </w:tcPr>
          <w:p w:rsidR="00FF200F" w:rsidRPr="00631F66" w:rsidRDefault="00FF200F" w:rsidP="00FF200F">
            <w:pPr>
              <w:pStyle w:val="af2"/>
            </w:pPr>
            <w:r w:rsidRPr="00631F66">
              <w:t>Контейнеры для сбора КГО</w:t>
            </w:r>
          </w:p>
        </w:tc>
        <w:tc>
          <w:tcPr>
            <w:tcW w:w="1417" w:type="dxa"/>
            <w:vAlign w:val="center"/>
          </w:tcPr>
          <w:p w:rsidR="00FF200F" w:rsidRPr="00631F66" w:rsidRDefault="00FF200F" w:rsidP="00FF200F">
            <w:pPr>
              <w:pStyle w:val="af2"/>
            </w:pPr>
            <w:r w:rsidRPr="00631F66">
              <w:t>контейнер</w:t>
            </w:r>
          </w:p>
        </w:tc>
        <w:tc>
          <w:tcPr>
            <w:tcW w:w="1559" w:type="dxa"/>
            <w:vAlign w:val="center"/>
          </w:tcPr>
          <w:p w:rsidR="00FF200F" w:rsidRPr="00631F66" w:rsidRDefault="00FF200F" w:rsidP="00FF200F">
            <w:pPr>
              <w:pStyle w:val="af6"/>
              <w:ind w:firstLine="0"/>
            </w:pPr>
            <w:r w:rsidRPr="00631F66">
              <w:t>0</w:t>
            </w:r>
          </w:p>
        </w:tc>
        <w:tc>
          <w:tcPr>
            <w:tcW w:w="1560" w:type="dxa"/>
            <w:vAlign w:val="center"/>
          </w:tcPr>
          <w:p w:rsidR="00FF200F" w:rsidRPr="00631F66" w:rsidRDefault="00FF200F" w:rsidP="00FF200F">
            <w:pPr>
              <w:pStyle w:val="af6"/>
              <w:ind w:firstLine="0"/>
            </w:pPr>
            <w:r w:rsidRPr="00631F66">
              <w:t>1</w:t>
            </w:r>
          </w:p>
        </w:tc>
      </w:tr>
    </w:tbl>
    <w:p w:rsidR="00FF200F" w:rsidRPr="00631F66" w:rsidRDefault="00FF200F" w:rsidP="0064093B">
      <w:pPr>
        <w:pStyle w:val="afe"/>
        <w:spacing w:before="0"/>
        <w:ind w:firstLine="0"/>
        <w:rPr>
          <w:b/>
        </w:rPr>
      </w:pPr>
    </w:p>
    <w:p w:rsidR="002E127C" w:rsidRPr="00631F66" w:rsidRDefault="002E127C" w:rsidP="0064093B">
      <w:pPr>
        <w:pStyle w:val="afe"/>
        <w:spacing w:before="0"/>
        <w:ind w:firstLine="0"/>
        <w:rPr>
          <w:b/>
        </w:rPr>
      </w:pPr>
      <w:r w:rsidRPr="00631F66">
        <w:rPr>
          <w:b/>
        </w:rPr>
        <w:t xml:space="preserve">Примечание: </w:t>
      </w:r>
    </w:p>
    <w:p w:rsidR="00865AAB" w:rsidRPr="00631F66" w:rsidRDefault="00865AAB" w:rsidP="0064093B">
      <w:pPr>
        <w:pStyle w:val="afe"/>
        <w:spacing w:before="0"/>
        <w:ind w:firstLine="0"/>
      </w:pPr>
      <w:r w:rsidRPr="00631F66">
        <w:rPr>
          <w:b/>
          <w:vertAlign w:val="superscript"/>
        </w:rPr>
        <w:t>1</w:t>
      </w:r>
      <w:r w:rsidRPr="00631F66">
        <w:t xml:space="preserve"> – </w:t>
      </w:r>
      <w:r w:rsidR="00C4781B" w:rsidRPr="00631F66">
        <w:t>Протяженность инженерных сетей указана в границах проектирования и вычислена графическим способом</w:t>
      </w:r>
      <w:r w:rsidRPr="00631F66">
        <w:t>;</w:t>
      </w:r>
    </w:p>
    <w:p w:rsidR="00D71919" w:rsidRPr="00865AAB" w:rsidRDefault="00865AAB" w:rsidP="0064093B">
      <w:pPr>
        <w:pStyle w:val="afe"/>
        <w:spacing w:before="0"/>
        <w:ind w:firstLine="0"/>
        <w:rPr>
          <w:b/>
          <w:vertAlign w:val="superscript"/>
        </w:rPr>
      </w:pPr>
      <w:r w:rsidRPr="00631F66">
        <w:rPr>
          <w:b/>
          <w:vertAlign w:val="superscript"/>
        </w:rPr>
        <w:t xml:space="preserve">2 </w:t>
      </w:r>
      <w:r w:rsidRPr="00631F66">
        <w:t>– Некоторые объекты инженерной инфраструктуры размещаются за границами подготовки Проекта планировки, но являются системами инжене</w:t>
      </w:r>
      <w:r w:rsidR="0064093B" w:rsidRPr="00631F66">
        <w:t>рного обеспечения проектируемой территории</w:t>
      </w:r>
      <w:r w:rsidRPr="00631F66">
        <w:t>.</w:t>
      </w:r>
    </w:p>
    <w:sectPr w:rsidR="00D71919" w:rsidRPr="00865AAB" w:rsidSect="002654A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86" w:rsidRPr="007E200C" w:rsidRDefault="00A45D86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:rsidR="00A45D86" w:rsidRPr="007E200C" w:rsidRDefault="00A45D86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2730"/>
      <w:docPartObj>
        <w:docPartGallery w:val="Page Numbers (Bottom of Page)"/>
        <w:docPartUnique/>
      </w:docPartObj>
    </w:sdtPr>
    <w:sdtContent>
      <w:p w:rsidR="00A45D86" w:rsidRDefault="00A45D86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C5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45D86" w:rsidRDefault="00A45D8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86" w:rsidRPr="007E200C" w:rsidRDefault="00A45D86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A45D86" w:rsidRPr="007E200C" w:rsidRDefault="00A45D86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B450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363F9"/>
    <w:multiLevelType w:val="hybridMultilevel"/>
    <w:tmpl w:val="2AAC7B92"/>
    <w:lvl w:ilvl="0" w:tplc="2E248CEE">
      <w:start w:val="1"/>
      <w:numFmt w:val="bullet"/>
      <w:pStyle w:val="a0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6557"/>
    <w:multiLevelType w:val="hybridMultilevel"/>
    <w:tmpl w:val="9056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6312F"/>
    <w:multiLevelType w:val="hybridMultilevel"/>
    <w:tmpl w:val="82C2B880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8CF"/>
    <w:multiLevelType w:val="hybridMultilevel"/>
    <w:tmpl w:val="A7FE63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56596C"/>
    <w:multiLevelType w:val="hybridMultilevel"/>
    <w:tmpl w:val="D4848C22"/>
    <w:lvl w:ilvl="0" w:tplc="FCE6A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696355"/>
    <w:multiLevelType w:val="hybridMultilevel"/>
    <w:tmpl w:val="4A5C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31DAE"/>
    <w:multiLevelType w:val="hybridMultilevel"/>
    <w:tmpl w:val="9B8020D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5F2426C7"/>
    <w:multiLevelType w:val="hybridMultilevel"/>
    <w:tmpl w:val="D108ACF6"/>
    <w:lvl w:ilvl="0" w:tplc="FDCE7EA6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B0A4A"/>
    <w:multiLevelType w:val="hybridMultilevel"/>
    <w:tmpl w:val="C0308398"/>
    <w:lvl w:ilvl="0" w:tplc="CEAC2A9A">
      <w:start w:val="1"/>
      <w:numFmt w:val="decimal"/>
      <w:pStyle w:val="a1"/>
      <w:lvlText w:val="%1)"/>
      <w:lvlJc w:val="left"/>
      <w:pPr>
        <w:ind w:left="2498" w:hanging="108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E02D38"/>
    <w:multiLevelType w:val="hybridMultilevel"/>
    <w:tmpl w:val="34BC954C"/>
    <w:lvl w:ilvl="0" w:tplc="3DB6C4B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89D783C"/>
    <w:multiLevelType w:val="hybridMultilevel"/>
    <w:tmpl w:val="254E6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E7C69"/>
    <w:multiLevelType w:val="hybridMultilevel"/>
    <w:tmpl w:val="68201F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9A1"/>
    <w:rsid w:val="000016B7"/>
    <w:rsid w:val="00001716"/>
    <w:rsid w:val="00006E6F"/>
    <w:rsid w:val="00006FD4"/>
    <w:rsid w:val="00014EF0"/>
    <w:rsid w:val="00020021"/>
    <w:rsid w:val="0002220E"/>
    <w:rsid w:val="000229C8"/>
    <w:rsid w:val="00024D1A"/>
    <w:rsid w:val="00030088"/>
    <w:rsid w:val="00032774"/>
    <w:rsid w:val="000359AA"/>
    <w:rsid w:val="00041279"/>
    <w:rsid w:val="0004142B"/>
    <w:rsid w:val="00045359"/>
    <w:rsid w:val="00050EBA"/>
    <w:rsid w:val="000635CF"/>
    <w:rsid w:val="00066238"/>
    <w:rsid w:val="00066BDA"/>
    <w:rsid w:val="00070098"/>
    <w:rsid w:val="000761C2"/>
    <w:rsid w:val="00080D33"/>
    <w:rsid w:val="00081ABC"/>
    <w:rsid w:val="000820CB"/>
    <w:rsid w:val="000855D3"/>
    <w:rsid w:val="0009006D"/>
    <w:rsid w:val="00094632"/>
    <w:rsid w:val="000A39E2"/>
    <w:rsid w:val="000A674A"/>
    <w:rsid w:val="000B1CA7"/>
    <w:rsid w:val="000B5DF0"/>
    <w:rsid w:val="000C2339"/>
    <w:rsid w:val="000C462A"/>
    <w:rsid w:val="000D0005"/>
    <w:rsid w:val="000D14F7"/>
    <w:rsid w:val="000E268E"/>
    <w:rsid w:val="000F1909"/>
    <w:rsid w:val="000F3229"/>
    <w:rsid w:val="00102265"/>
    <w:rsid w:val="00103714"/>
    <w:rsid w:val="001057B7"/>
    <w:rsid w:val="00106F0C"/>
    <w:rsid w:val="00107F8E"/>
    <w:rsid w:val="00113A23"/>
    <w:rsid w:val="00117B6A"/>
    <w:rsid w:val="001233BB"/>
    <w:rsid w:val="00125098"/>
    <w:rsid w:val="0012770D"/>
    <w:rsid w:val="00133043"/>
    <w:rsid w:val="00133F74"/>
    <w:rsid w:val="001417A9"/>
    <w:rsid w:val="00152060"/>
    <w:rsid w:val="001522B8"/>
    <w:rsid w:val="0015285E"/>
    <w:rsid w:val="00153580"/>
    <w:rsid w:val="00153CF4"/>
    <w:rsid w:val="00153D84"/>
    <w:rsid w:val="001617C7"/>
    <w:rsid w:val="001627EF"/>
    <w:rsid w:val="00170A8F"/>
    <w:rsid w:val="00176E2B"/>
    <w:rsid w:val="001821FE"/>
    <w:rsid w:val="001A02AD"/>
    <w:rsid w:val="001A0C0B"/>
    <w:rsid w:val="001A4901"/>
    <w:rsid w:val="001A73DC"/>
    <w:rsid w:val="001D6191"/>
    <w:rsid w:val="001F1517"/>
    <w:rsid w:val="001F2D4E"/>
    <w:rsid w:val="00203DDD"/>
    <w:rsid w:val="00205BF2"/>
    <w:rsid w:val="00207BFD"/>
    <w:rsid w:val="00210350"/>
    <w:rsid w:val="00213CEB"/>
    <w:rsid w:val="00216B0A"/>
    <w:rsid w:val="00216EBF"/>
    <w:rsid w:val="00217996"/>
    <w:rsid w:val="00222999"/>
    <w:rsid w:val="00227AAC"/>
    <w:rsid w:val="00230DA4"/>
    <w:rsid w:val="00231577"/>
    <w:rsid w:val="002329C9"/>
    <w:rsid w:val="00244B1A"/>
    <w:rsid w:val="00253BEC"/>
    <w:rsid w:val="0026390A"/>
    <w:rsid w:val="002654AE"/>
    <w:rsid w:val="0026796D"/>
    <w:rsid w:val="00270758"/>
    <w:rsid w:val="00273FC7"/>
    <w:rsid w:val="00275AAA"/>
    <w:rsid w:val="00280D87"/>
    <w:rsid w:val="002828A1"/>
    <w:rsid w:val="002922AE"/>
    <w:rsid w:val="002A7A61"/>
    <w:rsid w:val="002B2086"/>
    <w:rsid w:val="002B4E6B"/>
    <w:rsid w:val="002B5D40"/>
    <w:rsid w:val="002D1D6D"/>
    <w:rsid w:val="002D57FE"/>
    <w:rsid w:val="002D5A4B"/>
    <w:rsid w:val="002D68BE"/>
    <w:rsid w:val="002E127C"/>
    <w:rsid w:val="002E4084"/>
    <w:rsid w:val="002E6C1E"/>
    <w:rsid w:val="00303ADD"/>
    <w:rsid w:val="00305544"/>
    <w:rsid w:val="00311156"/>
    <w:rsid w:val="00311E89"/>
    <w:rsid w:val="00313B8A"/>
    <w:rsid w:val="00317978"/>
    <w:rsid w:val="00323E9E"/>
    <w:rsid w:val="0033170B"/>
    <w:rsid w:val="00333945"/>
    <w:rsid w:val="00335C22"/>
    <w:rsid w:val="00346023"/>
    <w:rsid w:val="00347440"/>
    <w:rsid w:val="00347561"/>
    <w:rsid w:val="00353319"/>
    <w:rsid w:val="00355759"/>
    <w:rsid w:val="0035646C"/>
    <w:rsid w:val="003566EB"/>
    <w:rsid w:val="0036038C"/>
    <w:rsid w:val="00367834"/>
    <w:rsid w:val="00374871"/>
    <w:rsid w:val="00374E9B"/>
    <w:rsid w:val="0038405C"/>
    <w:rsid w:val="003844F9"/>
    <w:rsid w:val="00390425"/>
    <w:rsid w:val="003A38AA"/>
    <w:rsid w:val="003A6753"/>
    <w:rsid w:val="003B10A2"/>
    <w:rsid w:val="003B6B19"/>
    <w:rsid w:val="003C65F5"/>
    <w:rsid w:val="003D2662"/>
    <w:rsid w:val="003D6FB8"/>
    <w:rsid w:val="003E0D58"/>
    <w:rsid w:val="003E3573"/>
    <w:rsid w:val="003F5EE1"/>
    <w:rsid w:val="00410096"/>
    <w:rsid w:val="004119E9"/>
    <w:rsid w:val="0041313F"/>
    <w:rsid w:val="00425FEC"/>
    <w:rsid w:val="00427B05"/>
    <w:rsid w:val="00430905"/>
    <w:rsid w:val="00432732"/>
    <w:rsid w:val="004445B8"/>
    <w:rsid w:val="004449BD"/>
    <w:rsid w:val="0044661E"/>
    <w:rsid w:val="00446AA9"/>
    <w:rsid w:val="00450C24"/>
    <w:rsid w:val="00452C2D"/>
    <w:rsid w:val="00457AA7"/>
    <w:rsid w:val="0046087A"/>
    <w:rsid w:val="00461323"/>
    <w:rsid w:val="004628F8"/>
    <w:rsid w:val="00464705"/>
    <w:rsid w:val="004705AE"/>
    <w:rsid w:val="00475619"/>
    <w:rsid w:val="00475803"/>
    <w:rsid w:val="00480E29"/>
    <w:rsid w:val="0048111D"/>
    <w:rsid w:val="004831BD"/>
    <w:rsid w:val="00484522"/>
    <w:rsid w:val="00485B29"/>
    <w:rsid w:val="00487273"/>
    <w:rsid w:val="00491ABF"/>
    <w:rsid w:val="00496406"/>
    <w:rsid w:val="004A4A59"/>
    <w:rsid w:val="004B4C51"/>
    <w:rsid w:val="004C1B25"/>
    <w:rsid w:val="004C50B5"/>
    <w:rsid w:val="004C611D"/>
    <w:rsid w:val="004C630E"/>
    <w:rsid w:val="004D1DAF"/>
    <w:rsid w:val="004E1FCC"/>
    <w:rsid w:val="004E31DF"/>
    <w:rsid w:val="004E3752"/>
    <w:rsid w:val="004E7B6E"/>
    <w:rsid w:val="004F02CB"/>
    <w:rsid w:val="005109FE"/>
    <w:rsid w:val="00512607"/>
    <w:rsid w:val="00512DBF"/>
    <w:rsid w:val="00544764"/>
    <w:rsid w:val="00555AD7"/>
    <w:rsid w:val="00564776"/>
    <w:rsid w:val="00581D68"/>
    <w:rsid w:val="0058377E"/>
    <w:rsid w:val="00583DEC"/>
    <w:rsid w:val="00587630"/>
    <w:rsid w:val="005914DB"/>
    <w:rsid w:val="005B0D51"/>
    <w:rsid w:val="005B0FBD"/>
    <w:rsid w:val="005B166E"/>
    <w:rsid w:val="005C3C05"/>
    <w:rsid w:val="005E05B5"/>
    <w:rsid w:val="0061057C"/>
    <w:rsid w:val="006209BA"/>
    <w:rsid w:val="006217FD"/>
    <w:rsid w:val="00621813"/>
    <w:rsid w:val="006256A4"/>
    <w:rsid w:val="00631F66"/>
    <w:rsid w:val="00634196"/>
    <w:rsid w:val="00635B46"/>
    <w:rsid w:val="006407C3"/>
    <w:rsid w:val="0064093B"/>
    <w:rsid w:val="00641033"/>
    <w:rsid w:val="006429DE"/>
    <w:rsid w:val="00645AAC"/>
    <w:rsid w:val="006464D6"/>
    <w:rsid w:val="00655A16"/>
    <w:rsid w:val="00656C33"/>
    <w:rsid w:val="006649BE"/>
    <w:rsid w:val="00666AF1"/>
    <w:rsid w:val="00667CE3"/>
    <w:rsid w:val="00671E62"/>
    <w:rsid w:val="00673711"/>
    <w:rsid w:val="00673D4F"/>
    <w:rsid w:val="006749BA"/>
    <w:rsid w:val="00682057"/>
    <w:rsid w:val="006837FC"/>
    <w:rsid w:val="00684092"/>
    <w:rsid w:val="00687250"/>
    <w:rsid w:val="00687573"/>
    <w:rsid w:val="00696357"/>
    <w:rsid w:val="00697C7E"/>
    <w:rsid w:val="006A7B0C"/>
    <w:rsid w:val="006B7360"/>
    <w:rsid w:val="006B78F2"/>
    <w:rsid w:val="006C412E"/>
    <w:rsid w:val="006C661F"/>
    <w:rsid w:val="006D5C76"/>
    <w:rsid w:val="006E051C"/>
    <w:rsid w:val="006E4ECE"/>
    <w:rsid w:val="006E53DE"/>
    <w:rsid w:val="00701EDC"/>
    <w:rsid w:val="00703698"/>
    <w:rsid w:val="00714950"/>
    <w:rsid w:val="00717C0F"/>
    <w:rsid w:val="00720463"/>
    <w:rsid w:val="00730A51"/>
    <w:rsid w:val="00740CED"/>
    <w:rsid w:val="00742125"/>
    <w:rsid w:val="00750F7A"/>
    <w:rsid w:val="00751744"/>
    <w:rsid w:val="00761D75"/>
    <w:rsid w:val="007622CE"/>
    <w:rsid w:val="00772780"/>
    <w:rsid w:val="00772BF4"/>
    <w:rsid w:val="00774387"/>
    <w:rsid w:val="0077798A"/>
    <w:rsid w:val="007926A9"/>
    <w:rsid w:val="00793B7E"/>
    <w:rsid w:val="007A3B07"/>
    <w:rsid w:val="007A3FE0"/>
    <w:rsid w:val="007A61A0"/>
    <w:rsid w:val="007A6AC6"/>
    <w:rsid w:val="007A7652"/>
    <w:rsid w:val="007B5324"/>
    <w:rsid w:val="007B7092"/>
    <w:rsid w:val="007C31FA"/>
    <w:rsid w:val="007C75CD"/>
    <w:rsid w:val="007D07F3"/>
    <w:rsid w:val="007D3AC4"/>
    <w:rsid w:val="007E6D3D"/>
    <w:rsid w:val="007F0274"/>
    <w:rsid w:val="007F40A2"/>
    <w:rsid w:val="0080352C"/>
    <w:rsid w:val="008037FF"/>
    <w:rsid w:val="00803DF0"/>
    <w:rsid w:val="00803EF3"/>
    <w:rsid w:val="008057DE"/>
    <w:rsid w:val="00826D4B"/>
    <w:rsid w:val="00827811"/>
    <w:rsid w:val="00832522"/>
    <w:rsid w:val="00847601"/>
    <w:rsid w:val="00850747"/>
    <w:rsid w:val="008549CE"/>
    <w:rsid w:val="00854A25"/>
    <w:rsid w:val="00854B13"/>
    <w:rsid w:val="00856CFB"/>
    <w:rsid w:val="008577A3"/>
    <w:rsid w:val="00857871"/>
    <w:rsid w:val="00857E12"/>
    <w:rsid w:val="00862CA4"/>
    <w:rsid w:val="00864CA7"/>
    <w:rsid w:val="00865AAB"/>
    <w:rsid w:val="00867F0F"/>
    <w:rsid w:val="00873D46"/>
    <w:rsid w:val="008752B7"/>
    <w:rsid w:val="00875661"/>
    <w:rsid w:val="00892D18"/>
    <w:rsid w:val="008949E0"/>
    <w:rsid w:val="008A2EB0"/>
    <w:rsid w:val="008A6992"/>
    <w:rsid w:val="008B01AB"/>
    <w:rsid w:val="008B04DD"/>
    <w:rsid w:val="008B6365"/>
    <w:rsid w:val="008B7134"/>
    <w:rsid w:val="008C38C7"/>
    <w:rsid w:val="008C44E7"/>
    <w:rsid w:val="008C6BEE"/>
    <w:rsid w:val="008D59C8"/>
    <w:rsid w:val="008E1424"/>
    <w:rsid w:val="008F1500"/>
    <w:rsid w:val="008F3D9D"/>
    <w:rsid w:val="008F4D02"/>
    <w:rsid w:val="00910466"/>
    <w:rsid w:val="00911A0E"/>
    <w:rsid w:val="00914A9C"/>
    <w:rsid w:val="00920983"/>
    <w:rsid w:val="00923180"/>
    <w:rsid w:val="00932C2B"/>
    <w:rsid w:val="00933716"/>
    <w:rsid w:val="00934755"/>
    <w:rsid w:val="00942677"/>
    <w:rsid w:val="0094390C"/>
    <w:rsid w:val="00943E2A"/>
    <w:rsid w:val="00957E93"/>
    <w:rsid w:val="009750E2"/>
    <w:rsid w:val="009755B6"/>
    <w:rsid w:val="0098510D"/>
    <w:rsid w:val="00993ED2"/>
    <w:rsid w:val="009959A1"/>
    <w:rsid w:val="009970C6"/>
    <w:rsid w:val="009B3E09"/>
    <w:rsid w:val="009B52AC"/>
    <w:rsid w:val="009C25C1"/>
    <w:rsid w:val="009C3188"/>
    <w:rsid w:val="009C36F1"/>
    <w:rsid w:val="009C7E76"/>
    <w:rsid w:val="009D5D8A"/>
    <w:rsid w:val="009E5DDD"/>
    <w:rsid w:val="009E7398"/>
    <w:rsid w:val="009F3658"/>
    <w:rsid w:val="009F3F3E"/>
    <w:rsid w:val="009F45DB"/>
    <w:rsid w:val="009F4E4F"/>
    <w:rsid w:val="00A004B4"/>
    <w:rsid w:val="00A01084"/>
    <w:rsid w:val="00A03515"/>
    <w:rsid w:val="00A05989"/>
    <w:rsid w:val="00A10651"/>
    <w:rsid w:val="00A10B3E"/>
    <w:rsid w:val="00A10F3C"/>
    <w:rsid w:val="00A14AF2"/>
    <w:rsid w:val="00A1658E"/>
    <w:rsid w:val="00A1724E"/>
    <w:rsid w:val="00A22283"/>
    <w:rsid w:val="00A23017"/>
    <w:rsid w:val="00A27DC4"/>
    <w:rsid w:val="00A34EE0"/>
    <w:rsid w:val="00A364EA"/>
    <w:rsid w:val="00A45D86"/>
    <w:rsid w:val="00A47EE8"/>
    <w:rsid w:val="00A511E8"/>
    <w:rsid w:val="00A52D42"/>
    <w:rsid w:val="00A5473A"/>
    <w:rsid w:val="00A60FEB"/>
    <w:rsid w:val="00A66AE0"/>
    <w:rsid w:val="00A70907"/>
    <w:rsid w:val="00A7105E"/>
    <w:rsid w:val="00A74E0C"/>
    <w:rsid w:val="00A750DB"/>
    <w:rsid w:val="00A77EF4"/>
    <w:rsid w:val="00A81BA3"/>
    <w:rsid w:val="00A90213"/>
    <w:rsid w:val="00A917E4"/>
    <w:rsid w:val="00A93D12"/>
    <w:rsid w:val="00A96CC6"/>
    <w:rsid w:val="00A9779D"/>
    <w:rsid w:val="00AA2F6F"/>
    <w:rsid w:val="00AA3BD9"/>
    <w:rsid w:val="00AA5089"/>
    <w:rsid w:val="00AB10E9"/>
    <w:rsid w:val="00AB1A4A"/>
    <w:rsid w:val="00AB1C3B"/>
    <w:rsid w:val="00AB3231"/>
    <w:rsid w:val="00AD0A2F"/>
    <w:rsid w:val="00AD3D82"/>
    <w:rsid w:val="00AD612D"/>
    <w:rsid w:val="00AD67BE"/>
    <w:rsid w:val="00AE1432"/>
    <w:rsid w:val="00AE5BFB"/>
    <w:rsid w:val="00AE73BC"/>
    <w:rsid w:val="00AF19A4"/>
    <w:rsid w:val="00AF5607"/>
    <w:rsid w:val="00B05492"/>
    <w:rsid w:val="00B062B7"/>
    <w:rsid w:val="00B069CF"/>
    <w:rsid w:val="00B25F8A"/>
    <w:rsid w:val="00B27D01"/>
    <w:rsid w:val="00B35A9C"/>
    <w:rsid w:val="00B402F9"/>
    <w:rsid w:val="00B525A6"/>
    <w:rsid w:val="00B57AB9"/>
    <w:rsid w:val="00B76498"/>
    <w:rsid w:val="00B8223B"/>
    <w:rsid w:val="00B82ED0"/>
    <w:rsid w:val="00B84A8E"/>
    <w:rsid w:val="00B94B21"/>
    <w:rsid w:val="00BB7740"/>
    <w:rsid w:val="00BC0969"/>
    <w:rsid w:val="00BC3B3C"/>
    <w:rsid w:val="00BC7DE1"/>
    <w:rsid w:val="00BE31D9"/>
    <w:rsid w:val="00BE57B5"/>
    <w:rsid w:val="00BF35E8"/>
    <w:rsid w:val="00BF3B7E"/>
    <w:rsid w:val="00C0033D"/>
    <w:rsid w:val="00C00E74"/>
    <w:rsid w:val="00C03245"/>
    <w:rsid w:val="00C03E8E"/>
    <w:rsid w:val="00C042B0"/>
    <w:rsid w:val="00C10084"/>
    <w:rsid w:val="00C156D1"/>
    <w:rsid w:val="00C40707"/>
    <w:rsid w:val="00C4781B"/>
    <w:rsid w:val="00C5184E"/>
    <w:rsid w:val="00C523A2"/>
    <w:rsid w:val="00C53A55"/>
    <w:rsid w:val="00C55B94"/>
    <w:rsid w:val="00C56A88"/>
    <w:rsid w:val="00C65D05"/>
    <w:rsid w:val="00C8507F"/>
    <w:rsid w:val="00CA6188"/>
    <w:rsid w:val="00CC1DD5"/>
    <w:rsid w:val="00CC30AE"/>
    <w:rsid w:val="00CC3346"/>
    <w:rsid w:val="00CD1150"/>
    <w:rsid w:val="00CD43E8"/>
    <w:rsid w:val="00CE61B9"/>
    <w:rsid w:val="00CF48EB"/>
    <w:rsid w:val="00CF5205"/>
    <w:rsid w:val="00CF7074"/>
    <w:rsid w:val="00D0266A"/>
    <w:rsid w:val="00D02CA3"/>
    <w:rsid w:val="00D04529"/>
    <w:rsid w:val="00D054D3"/>
    <w:rsid w:val="00D115AF"/>
    <w:rsid w:val="00D21D22"/>
    <w:rsid w:val="00D24381"/>
    <w:rsid w:val="00D2466F"/>
    <w:rsid w:val="00D33256"/>
    <w:rsid w:val="00D34CFC"/>
    <w:rsid w:val="00D4413F"/>
    <w:rsid w:val="00D5094B"/>
    <w:rsid w:val="00D52354"/>
    <w:rsid w:val="00D56E29"/>
    <w:rsid w:val="00D61829"/>
    <w:rsid w:val="00D63FAC"/>
    <w:rsid w:val="00D6633C"/>
    <w:rsid w:val="00D66CF6"/>
    <w:rsid w:val="00D71919"/>
    <w:rsid w:val="00D76D50"/>
    <w:rsid w:val="00D8103A"/>
    <w:rsid w:val="00D81D2A"/>
    <w:rsid w:val="00D87711"/>
    <w:rsid w:val="00D90923"/>
    <w:rsid w:val="00D93802"/>
    <w:rsid w:val="00D93EC9"/>
    <w:rsid w:val="00DA1586"/>
    <w:rsid w:val="00DB720B"/>
    <w:rsid w:val="00DD0A84"/>
    <w:rsid w:val="00DD2B86"/>
    <w:rsid w:val="00DD4198"/>
    <w:rsid w:val="00DD591F"/>
    <w:rsid w:val="00DE265C"/>
    <w:rsid w:val="00DE61D1"/>
    <w:rsid w:val="00DF0B2D"/>
    <w:rsid w:val="00DF7BDD"/>
    <w:rsid w:val="00E00F41"/>
    <w:rsid w:val="00E02C1B"/>
    <w:rsid w:val="00E07528"/>
    <w:rsid w:val="00E1097B"/>
    <w:rsid w:val="00E13341"/>
    <w:rsid w:val="00E274BB"/>
    <w:rsid w:val="00E30219"/>
    <w:rsid w:val="00E37098"/>
    <w:rsid w:val="00E42F0D"/>
    <w:rsid w:val="00E446E4"/>
    <w:rsid w:val="00E55DF9"/>
    <w:rsid w:val="00E56F40"/>
    <w:rsid w:val="00E60402"/>
    <w:rsid w:val="00E64733"/>
    <w:rsid w:val="00E84589"/>
    <w:rsid w:val="00E855F0"/>
    <w:rsid w:val="00E94CC7"/>
    <w:rsid w:val="00EA14A4"/>
    <w:rsid w:val="00EA3CC2"/>
    <w:rsid w:val="00EB1707"/>
    <w:rsid w:val="00EB5317"/>
    <w:rsid w:val="00EC023C"/>
    <w:rsid w:val="00EC21EF"/>
    <w:rsid w:val="00EC529B"/>
    <w:rsid w:val="00ED2B5F"/>
    <w:rsid w:val="00ED3CF1"/>
    <w:rsid w:val="00ED7447"/>
    <w:rsid w:val="00EE5722"/>
    <w:rsid w:val="00EE69DB"/>
    <w:rsid w:val="00EF2B4D"/>
    <w:rsid w:val="00F042A7"/>
    <w:rsid w:val="00F1241B"/>
    <w:rsid w:val="00F158AB"/>
    <w:rsid w:val="00F15C04"/>
    <w:rsid w:val="00F20C42"/>
    <w:rsid w:val="00F27281"/>
    <w:rsid w:val="00F30314"/>
    <w:rsid w:val="00F3212B"/>
    <w:rsid w:val="00F34FF5"/>
    <w:rsid w:val="00F355A2"/>
    <w:rsid w:val="00F4046B"/>
    <w:rsid w:val="00F471A1"/>
    <w:rsid w:val="00F54BF4"/>
    <w:rsid w:val="00F55B12"/>
    <w:rsid w:val="00F669EB"/>
    <w:rsid w:val="00F75900"/>
    <w:rsid w:val="00F76A09"/>
    <w:rsid w:val="00F76A9A"/>
    <w:rsid w:val="00F773C2"/>
    <w:rsid w:val="00F82EA3"/>
    <w:rsid w:val="00F935E4"/>
    <w:rsid w:val="00FA357F"/>
    <w:rsid w:val="00FC1525"/>
    <w:rsid w:val="00FC2A09"/>
    <w:rsid w:val="00FC3FBF"/>
    <w:rsid w:val="00FC514E"/>
    <w:rsid w:val="00FC5CCB"/>
    <w:rsid w:val="00FC5E18"/>
    <w:rsid w:val="00FC607C"/>
    <w:rsid w:val="00FC788E"/>
    <w:rsid w:val="00FD2BE9"/>
    <w:rsid w:val="00FD5042"/>
    <w:rsid w:val="00FE6512"/>
    <w:rsid w:val="00FF0FED"/>
    <w:rsid w:val="00FF200F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E35"/>
  <w15:docId w15:val="{EA9DBFB9-82BA-4F6F-A64E-56E4277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B04DD"/>
  </w:style>
  <w:style w:type="paragraph" w:styleId="1">
    <w:name w:val="heading 1"/>
    <w:basedOn w:val="a2"/>
    <w:next w:val="a2"/>
    <w:link w:val="10"/>
    <w:uiPriority w:val="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2"/>
    <w:next w:val="a2"/>
    <w:link w:val="20"/>
    <w:uiPriority w:val="9"/>
    <w:unhideWhenUsed/>
    <w:qFormat/>
    <w:rsid w:val="00152060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styleId="3">
    <w:name w:val="heading 3"/>
    <w:basedOn w:val="a2"/>
    <w:next w:val="a2"/>
    <w:link w:val="30"/>
    <w:uiPriority w:val="9"/>
    <w:unhideWhenUsed/>
    <w:qFormat/>
    <w:rsid w:val="00B069CF"/>
    <w:pPr>
      <w:keepNext/>
      <w:keepLines/>
      <w:spacing w:before="200" w:after="0"/>
      <w:ind w:left="708"/>
      <w:outlineLvl w:val="2"/>
    </w:pPr>
    <w:rPr>
      <w:rFonts w:ascii="Times New Roman" w:eastAsiaTheme="majorEastAsia" w:hAnsi="Times New Roman" w:cstheme="majorBidi"/>
      <w:bCs/>
      <w:i/>
      <w:sz w:val="28"/>
      <w:u w:val="single"/>
    </w:rPr>
  </w:style>
  <w:style w:type="paragraph" w:styleId="4">
    <w:name w:val="heading 4"/>
    <w:basedOn w:val="a2"/>
    <w:next w:val="a2"/>
    <w:link w:val="40"/>
    <w:uiPriority w:val="9"/>
    <w:unhideWhenUsed/>
    <w:qFormat/>
    <w:rsid w:val="00655A16"/>
    <w:pPr>
      <w:keepNext/>
      <w:keepLines/>
      <w:spacing w:before="200" w:after="0"/>
      <w:ind w:left="708"/>
      <w:outlineLvl w:val="3"/>
    </w:pPr>
    <w:rPr>
      <w:rFonts w:ascii="Times New Roman" w:eastAsiaTheme="majorEastAsia" w:hAnsi="Times New Roman" w:cstheme="majorBidi"/>
      <w:bCs/>
      <w:i/>
      <w:iCs/>
      <w:sz w:val="28"/>
      <w:u w:val="single"/>
    </w:rPr>
  </w:style>
  <w:style w:type="paragraph" w:styleId="5">
    <w:name w:val="heading 5"/>
    <w:basedOn w:val="a2"/>
    <w:next w:val="a2"/>
    <w:link w:val="50"/>
    <w:uiPriority w:val="9"/>
    <w:unhideWhenUsed/>
    <w:qFormat/>
    <w:rsid w:val="00655A16"/>
    <w:pPr>
      <w:keepNext/>
      <w:keepLines/>
      <w:spacing w:before="200" w:after="0"/>
      <w:ind w:left="708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6">
    <w:name w:val="heading 6"/>
    <w:basedOn w:val="a2"/>
    <w:next w:val="a2"/>
    <w:link w:val="60"/>
    <w:uiPriority w:val="9"/>
    <w:unhideWhenUsed/>
    <w:qFormat/>
    <w:rsid w:val="00655A16"/>
    <w:pPr>
      <w:keepNext/>
      <w:keepLines/>
      <w:spacing w:before="200" w:after="0"/>
      <w:ind w:left="708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995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uiPriority w:val="9"/>
    <w:rsid w:val="009959A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8">
    <w:name w:val="TOC Heading"/>
    <w:basedOn w:val="1"/>
    <w:next w:val="a2"/>
    <w:uiPriority w:val="39"/>
    <w:unhideWhenUsed/>
    <w:qFormat/>
    <w:rsid w:val="009959A1"/>
    <w:pPr>
      <w:outlineLvl w:val="9"/>
    </w:pPr>
    <w:rPr>
      <w:color w:val="000000"/>
      <w:sz w:val="32"/>
      <w:lang w:eastAsia="en-US"/>
    </w:rPr>
  </w:style>
  <w:style w:type="paragraph" w:styleId="11">
    <w:name w:val="toc 1"/>
    <w:basedOn w:val="a2"/>
    <w:next w:val="a2"/>
    <w:autoRedefine/>
    <w:uiPriority w:val="39"/>
    <w:unhideWhenUsed/>
    <w:qFormat/>
    <w:rsid w:val="008C6BE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21">
    <w:name w:val="toc 2"/>
    <w:basedOn w:val="a2"/>
    <w:next w:val="a2"/>
    <w:autoRedefine/>
    <w:uiPriority w:val="39"/>
    <w:unhideWhenUsed/>
    <w:rsid w:val="009959A1"/>
    <w:pPr>
      <w:spacing w:after="100"/>
      <w:ind w:left="220"/>
    </w:pPr>
    <w:rPr>
      <w:rFonts w:ascii="Calibri" w:eastAsia="Times New Roman" w:hAnsi="Calibri" w:cs="Times New Roman"/>
    </w:rPr>
  </w:style>
  <w:style w:type="character" w:styleId="a9">
    <w:name w:val="Hyperlink"/>
    <w:uiPriority w:val="99"/>
    <w:unhideWhenUsed/>
    <w:rsid w:val="009959A1"/>
    <w:rPr>
      <w:color w:val="0000FF"/>
      <w:u w:val="single"/>
    </w:rPr>
  </w:style>
  <w:style w:type="paragraph" w:customStyle="1" w:styleId="aa">
    <w:name w:val="Основной ГП"/>
    <w:link w:val="ab"/>
    <w:qFormat/>
    <w:rsid w:val="009959A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ГП Знак"/>
    <w:link w:val="aa"/>
    <w:locked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Маркированный ГП"/>
    <w:basedOn w:val="ac"/>
    <w:link w:val="ad"/>
    <w:qFormat/>
    <w:rsid w:val="009959A1"/>
    <w:pPr>
      <w:numPr>
        <w:numId w:val="1"/>
      </w:numPr>
      <w:tabs>
        <w:tab w:val="num" w:pos="360"/>
      </w:tabs>
      <w:spacing w:before="120" w:after="0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Маркированный ГП Знак"/>
    <w:link w:val="a0"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сновной ПП"/>
    <w:basedOn w:val="aa"/>
    <w:qFormat/>
    <w:rsid w:val="009959A1"/>
  </w:style>
  <w:style w:type="paragraph" w:customStyle="1" w:styleId="af">
    <w:name w:val="Таблица_НОМЕР СТОЛБ"/>
    <w:basedOn w:val="a2"/>
    <w:qFormat/>
    <w:rsid w:val="009959A1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Courier New"/>
      <w:sz w:val="16"/>
      <w:szCs w:val="16"/>
    </w:rPr>
  </w:style>
  <w:style w:type="paragraph" w:customStyle="1" w:styleId="af0">
    <w:name w:val="Таблица_ШАПКА"/>
    <w:next w:val="af1"/>
    <w:uiPriority w:val="99"/>
    <w:qFormat/>
    <w:rsid w:val="009959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2">
    <w:name w:val="Таблица_Текст_ЦЕНТР"/>
    <w:qFormat/>
    <w:rsid w:val="00F935E4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af3">
    <w:name w:val="Таблица_Текст_ЛЕВО"/>
    <w:basedOn w:val="af2"/>
    <w:uiPriority w:val="99"/>
    <w:qFormat/>
    <w:rsid w:val="009959A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2"/>
    <w:link w:val="af4"/>
    <w:uiPriority w:val="34"/>
    <w:qFormat/>
    <w:rsid w:val="009959A1"/>
    <w:pPr>
      <w:ind w:left="720"/>
      <w:contextualSpacing/>
    </w:pPr>
  </w:style>
  <w:style w:type="paragraph" w:styleId="af1">
    <w:name w:val="Body Text"/>
    <w:basedOn w:val="a2"/>
    <w:link w:val="af5"/>
    <w:uiPriority w:val="99"/>
    <w:semiHidden/>
    <w:unhideWhenUsed/>
    <w:rsid w:val="009959A1"/>
    <w:pPr>
      <w:spacing w:after="120"/>
    </w:pPr>
  </w:style>
  <w:style w:type="character" w:customStyle="1" w:styleId="af5">
    <w:name w:val="Основной текст Знак"/>
    <w:basedOn w:val="a3"/>
    <w:link w:val="af1"/>
    <w:uiPriority w:val="99"/>
    <w:semiHidden/>
    <w:rsid w:val="009959A1"/>
  </w:style>
  <w:style w:type="character" w:customStyle="1" w:styleId="20">
    <w:name w:val="Заголовок 2 Знак"/>
    <w:basedOn w:val="a3"/>
    <w:link w:val="2"/>
    <w:uiPriority w:val="9"/>
    <w:rsid w:val="00152060"/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customStyle="1" w:styleId="af6">
    <w:name w:val="Таблица ГП"/>
    <w:basedOn w:val="ae"/>
    <w:next w:val="ae"/>
    <w:link w:val="af7"/>
    <w:qFormat/>
    <w:rsid w:val="00484522"/>
    <w:pPr>
      <w:spacing w:line="240" w:lineRule="auto"/>
      <w:jc w:val="center"/>
    </w:pPr>
    <w:rPr>
      <w:sz w:val="20"/>
      <w:szCs w:val="20"/>
    </w:rPr>
  </w:style>
  <w:style w:type="character" w:customStyle="1" w:styleId="af7">
    <w:name w:val="Таблица ГП Знак"/>
    <w:link w:val="af6"/>
    <w:rsid w:val="00484522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Таблица_название_ГП"/>
    <w:basedOn w:val="af6"/>
    <w:link w:val="af9"/>
    <w:qFormat/>
    <w:rsid w:val="00484522"/>
    <w:pPr>
      <w:jc w:val="left"/>
    </w:pPr>
    <w:rPr>
      <w:b/>
      <w:sz w:val="24"/>
    </w:rPr>
  </w:style>
  <w:style w:type="character" w:customStyle="1" w:styleId="af9">
    <w:name w:val="Таблица_название_ГП Знак"/>
    <w:link w:val="af8"/>
    <w:rsid w:val="00484522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header"/>
    <w:basedOn w:val="a2"/>
    <w:link w:val="afb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3"/>
    <w:link w:val="afa"/>
    <w:uiPriority w:val="99"/>
    <w:rsid w:val="002654AE"/>
  </w:style>
  <w:style w:type="paragraph" w:styleId="afc">
    <w:name w:val="footer"/>
    <w:basedOn w:val="a2"/>
    <w:link w:val="afd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3"/>
    <w:link w:val="afc"/>
    <w:uiPriority w:val="99"/>
    <w:rsid w:val="002654AE"/>
  </w:style>
  <w:style w:type="paragraph" w:customStyle="1" w:styleId="Default">
    <w:name w:val="Default"/>
    <w:rsid w:val="00F34F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34F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3"/>
    <w:link w:val="3"/>
    <w:uiPriority w:val="9"/>
    <w:rsid w:val="00B069CF"/>
    <w:rPr>
      <w:rFonts w:ascii="Times New Roman" w:eastAsiaTheme="majorEastAsia" w:hAnsi="Times New Roman" w:cstheme="majorBidi"/>
      <w:bCs/>
      <w:i/>
      <w:sz w:val="28"/>
      <w:u w:val="single"/>
    </w:rPr>
  </w:style>
  <w:style w:type="character" w:customStyle="1" w:styleId="40">
    <w:name w:val="Заголовок 4 Знак"/>
    <w:basedOn w:val="a3"/>
    <w:link w:val="4"/>
    <w:uiPriority w:val="9"/>
    <w:rsid w:val="00655A16"/>
    <w:rPr>
      <w:rFonts w:ascii="Times New Roman" w:eastAsiaTheme="majorEastAsia" w:hAnsi="Times New Roman" w:cstheme="majorBidi"/>
      <w:bCs/>
      <w:i/>
      <w:iCs/>
      <w:sz w:val="28"/>
      <w:u w:val="single"/>
    </w:rPr>
  </w:style>
  <w:style w:type="character" w:customStyle="1" w:styleId="50">
    <w:name w:val="Заголовок 5 Знак"/>
    <w:basedOn w:val="a3"/>
    <w:link w:val="5"/>
    <w:uiPriority w:val="9"/>
    <w:rsid w:val="00655A16"/>
    <w:rPr>
      <w:rFonts w:ascii="Times New Roman" w:eastAsiaTheme="majorEastAsia" w:hAnsi="Times New Roman" w:cstheme="majorBidi"/>
      <w:sz w:val="24"/>
      <w:u w:val="single"/>
    </w:rPr>
  </w:style>
  <w:style w:type="character" w:customStyle="1" w:styleId="60">
    <w:name w:val="Заголовок 6 Знак"/>
    <w:basedOn w:val="a3"/>
    <w:link w:val="6"/>
    <w:uiPriority w:val="9"/>
    <w:rsid w:val="00655A16"/>
    <w:rPr>
      <w:rFonts w:ascii="Times New Roman" w:eastAsiaTheme="majorEastAsia" w:hAnsi="Times New Roman" w:cstheme="majorBidi"/>
      <w:i/>
      <w:iCs/>
      <w:sz w:val="24"/>
    </w:rPr>
  </w:style>
  <w:style w:type="paragraph" w:customStyle="1" w:styleId="afe">
    <w:name w:val="Основной_примечание"/>
    <w:basedOn w:val="ae"/>
    <w:rsid w:val="00024D1A"/>
    <w:rPr>
      <w:sz w:val="20"/>
    </w:rPr>
  </w:style>
  <w:style w:type="character" w:customStyle="1" w:styleId="aff">
    <w:name w:val="МК Знак"/>
    <w:link w:val="aff0"/>
    <w:uiPriority w:val="99"/>
    <w:locked/>
    <w:rsid w:val="00F30314"/>
    <w:rPr>
      <w:sz w:val="24"/>
    </w:rPr>
  </w:style>
  <w:style w:type="paragraph" w:customStyle="1" w:styleId="aff0">
    <w:name w:val="МК"/>
    <w:basedOn w:val="a2"/>
    <w:link w:val="aff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character" w:customStyle="1" w:styleId="aff1">
    <w:name w:val="Нумерованный ГП Знак"/>
    <w:basedOn w:val="ad"/>
    <w:link w:val="a1"/>
    <w:locked/>
    <w:rsid w:val="00427B05"/>
    <w:rPr>
      <w:rFonts w:ascii="Times New Roman" w:eastAsia="Times New Roman" w:hAnsi="Times New Roman" w:cs="Times New Roman"/>
      <w:sz w:val="24"/>
      <w:szCs w:val="28"/>
    </w:rPr>
  </w:style>
  <w:style w:type="paragraph" w:customStyle="1" w:styleId="a1">
    <w:name w:val="Нумерованный ГП"/>
    <w:basedOn w:val="aa"/>
    <w:link w:val="aff1"/>
    <w:qFormat/>
    <w:rsid w:val="00427B05"/>
    <w:pPr>
      <w:numPr>
        <w:numId w:val="3"/>
      </w:numPr>
      <w:ind w:left="0" w:firstLine="709"/>
    </w:pPr>
    <w:rPr>
      <w:szCs w:val="28"/>
    </w:rPr>
  </w:style>
  <w:style w:type="character" w:customStyle="1" w:styleId="aff2">
    <w:name w:val="Статья ГП Знак"/>
    <w:link w:val="aff3"/>
    <w:locked/>
    <w:rsid w:val="00E60402"/>
    <w:rPr>
      <w:rFonts w:ascii="Times New Roman" w:hAnsi="Times New Roman" w:cs="Times New Roman"/>
      <w:b/>
      <w:bCs/>
      <w:sz w:val="28"/>
      <w:szCs w:val="28"/>
    </w:rPr>
  </w:style>
  <w:style w:type="paragraph" w:customStyle="1" w:styleId="aff3">
    <w:name w:val="Статья ГП"/>
    <w:basedOn w:val="3"/>
    <w:next w:val="aa"/>
    <w:link w:val="aff2"/>
    <w:qFormat/>
    <w:rsid w:val="00E60402"/>
    <w:pPr>
      <w:spacing w:before="120"/>
      <w:ind w:left="0" w:firstLine="709"/>
    </w:pPr>
    <w:rPr>
      <w:rFonts w:eastAsiaTheme="minorEastAsia" w:cs="Times New Roman"/>
      <w:b/>
      <w:i w:val="0"/>
      <w:szCs w:val="28"/>
      <w:u w:val="none"/>
    </w:rPr>
  </w:style>
  <w:style w:type="paragraph" w:customStyle="1" w:styleId="aff4">
    <w:name w:val="Таблица_НОМЕР"/>
    <w:basedOn w:val="a2"/>
    <w:next w:val="a2"/>
    <w:link w:val="aff5"/>
    <w:uiPriority w:val="99"/>
    <w:qFormat/>
    <w:rsid w:val="00E60402"/>
    <w:pPr>
      <w:keepNext/>
      <w:suppressAutoHyphens/>
      <w:spacing w:before="240" w:after="60" w:line="240" w:lineRule="auto"/>
      <w:ind w:firstLine="851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Таблица_НОМЕР Знак"/>
    <w:basedOn w:val="a3"/>
    <w:link w:val="aff4"/>
    <w:uiPriority w:val="99"/>
    <w:rsid w:val="00E60402"/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Таблица_НАЗВАНИЕ"/>
    <w:basedOn w:val="a2"/>
    <w:next w:val="a2"/>
    <w:link w:val="aff7"/>
    <w:qFormat/>
    <w:rsid w:val="00E60402"/>
    <w:pPr>
      <w:keepNext/>
      <w:keepLines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7">
    <w:name w:val="Таблица_НАЗВАНИЕ Знак"/>
    <w:basedOn w:val="a3"/>
    <w:link w:val="aff6"/>
    <w:rsid w:val="00E60402"/>
    <w:rPr>
      <w:rFonts w:ascii="Times New Roman" w:eastAsia="Times New Roman" w:hAnsi="Times New Roman" w:cs="Times New Roman"/>
      <w:b/>
      <w:sz w:val="28"/>
      <w:szCs w:val="28"/>
    </w:rPr>
  </w:style>
  <w:style w:type="table" w:styleId="aff8">
    <w:name w:val="Table Grid"/>
    <w:basedOn w:val="a4"/>
    <w:uiPriority w:val="59"/>
    <w:rsid w:val="00E6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3"/>
    <w:link w:val="ac"/>
    <w:uiPriority w:val="34"/>
    <w:rsid w:val="00E60402"/>
  </w:style>
  <w:style w:type="paragraph" w:styleId="31">
    <w:name w:val="toc 3"/>
    <w:next w:val="a2"/>
    <w:autoRedefine/>
    <w:uiPriority w:val="39"/>
    <w:unhideWhenUsed/>
    <w:rsid w:val="00E60402"/>
    <w:pPr>
      <w:tabs>
        <w:tab w:val="right" w:leader="dot" w:pos="9072"/>
      </w:tabs>
      <w:spacing w:before="60" w:after="0" w:line="240" w:lineRule="auto"/>
      <w:ind w:left="851" w:right="850" w:hanging="284"/>
    </w:pPr>
    <w:rPr>
      <w:rFonts w:ascii="Times New Roman" w:eastAsia="Calibri" w:hAnsi="Times New Roman" w:cs="Times New Roman"/>
      <w:sz w:val="28"/>
      <w:lang w:eastAsia="en-US"/>
    </w:rPr>
  </w:style>
  <w:style w:type="character" w:styleId="aff9">
    <w:name w:val="Strong"/>
    <w:basedOn w:val="a3"/>
    <w:uiPriority w:val="22"/>
    <w:qFormat/>
    <w:rsid w:val="00E60402"/>
    <w:rPr>
      <w:b/>
      <w:bCs/>
    </w:rPr>
  </w:style>
  <w:style w:type="paragraph" w:customStyle="1" w:styleId="affa">
    <w:name w:val="Заголовок к таблице"/>
    <w:basedOn w:val="a2"/>
    <w:link w:val="affb"/>
    <w:qFormat/>
    <w:rsid w:val="00E60402"/>
    <w:pPr>
      <w:spacing w:before="120" w:after="0"/>
      <w:ind w:left="42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b">
    <w:name w:val="Заголовок к таблице Знак"/>
    <w:link w:val="affa"/>
    <w:rsid w:val="00E60402"/>
    <w:rPr>
      <w:rFonts w:ascii="Times New Roman" w:eastAsia="Times New Roman" w:hAnsi="Times New Roman" w:cs="Times New Roman"/>
      <w:b/>
      <w:sz w:val="24"/>
      <w:szCs w:val="20"/>
    </w:rPr>
  </w:style>
  <w:style w:type="paragraph" w:styleId="32">
    <w:name w:val="Body Text Indent 3"/>
    <w:basedOn w:val="a2"/>
    <w:link w:val="33"/>
    <w:unhideWhenUsed/>
    <w:rsid w:val="00E604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E60402"/>
    <w:rPr>
      <w:rFonts w:ascii="Times New Roman" w:eastAsia="Times New Roman" w:hAnsi="Times New Roman" w:cs="Times New Roman"/>
      <w:sz w:val="16"/>
      <w:szCs w:val="16"/>
    </w:rPr>
  </w:style>
  <w:style w:type="paragraph" w:styleId="affc">
    <w:name w:val="Normal (Web)"/>
    <w:basedOn w:val="a2"/>
    <w:semiHidden/>
    <w:unhideWhenUsed/>
    <w:rsid w:val="00E6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2"/>
    <w:link w:val="25"/>
    <w:semiHidden/>
    <w:unhideWhenUsed/>
    <w:rsid w:val="00E604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4"/>
    <w:semiHidden/>
    <w:rsid w:val="00E60402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aliases w:val="EIA Bullet 1"/>
    <w:basedOn w:val="a2"/>
    <w:semiHidden/>
    <w:unhideWhenUsed/>
    <w:rsid w:val="00E6040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Подзаголовок_ГП"/>
    <w:basedOn w:val="aff3"/>
    <w:qFormat/>
    <w:rsid w:val="00E60402"/>
    <w:rPr>
      <w:rFonts w:ascii="Tahoma" w:eastAsia="Calibri" w:hAnsi="Tahoma"/>
      <w:i/>
      <w:sz w:val="24"/>
      <w:szCs w:val="24"/>
    </w:rPr>
  </w:style>
  <w:style w:type="paragraph" w:customStyle="1" w:styleId="affe">
    <w:name w:val="Подзаголовок ГП"/>
    <w:basedOn w:val="3"/>
    <w:next w:val="aa"/>
    <w:qFormat/>
    <w:rsid w:val="00E60402"/>
    <w:pPr>
      <w:tabs>
        <w:tab w:val="right" w:leader="dot" w:pos="9344"/>
      </w:tabs>
      <w:spacing w:before="0" w:after="120"/>
      <w:ind w:left="0" w:firstLine="709"/>
    </w:pPr>
    <w:rPr>
      <w:rFonts w:ascii="Tahoma" w:eastAsia="Times New Roman" w:hAnsi="Tahoma" w:cs="Tahoma"/>
      <w:b/>
      <w:noProof/>
      <w:snapToGrid w:val="0"/>
      <w:sz w:val="24"/>
      <w:szCs w:val="24"/>
      <w:u w:val="none"/>
    </w:rPr>
  </w:style>
  <w:style w:type="paragraph" w:customStyle="1" w:styleId="afff">
    <w:name w:val="ГП Основной"/>
    <w:qFormat/>
    <w:rsid w:val="00E6040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fff0">
    <w:name w:val="Выделение главного Знак"/>
    <w:basedOn w:val="a3"/>
    <w:link w:val="afff1"/>
    <w:locked/>
    <w:rsid w:val="00E60402"/>
    <w:rPr>
      <w:rFonts w:ascii="Times New Roman" w:hAnsi="Times New Roman" w:cs="Times New Roman"/>
      <w:b/>
      <w:i/>
      <w:sz w:val="28"/>
      <w:szCs w:val="24"/>
    </w:rPr>
  </w:style>
  <w:style w:type="paragraph" w:customStyle="1" w:styleId="afff1">
    <w:name w:val="Выделение главного"/>
    <w:basedOn w:val="a2"/>
    <w:next w:val="a2"/>
    <w:link w:val="afff0"/>
    <w:qFormat/>
    <w:rsid w:val="00E60402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hAnsi="Times New Roman" w:cs="Times New Roman"/>
      <w:b/>
      <w:i/>
      <w:sz w:val="28"/>
      <w:szCs w:val="24"/>
    </w:rPr>
  </w:style>
  <w:style w:type="character" w:customStyle="1" w:styleId="12">
    <w:name w:val="Подзаголовок 1 Знак"/>
    <w:basedOn w:val="a3"/>
    <w:link w:val="13"/>
    <w:locked/>
    <w:rsid w:val="00E60402"/>
    <w:rPr>
      <w:rFonts w:ascii="Times New Roman" w:hAnsi="Times New Roman" w:cs="Times New Roman"/>
      <w:b/>
      <w:noProof/>
      <w:sz w:val="28"/>
      <w:szCs w:val="24"/>
      <w:u w:val="single"/>
    </w:rPr>
  </w:style>
  <w:style w:type="paragraph" w:customStyle="1" w:styleId="13">
    <w:name w:val="Подзаголовок 1"/>
    <w:basedOn w:val="a2"/>
    <w:next w:val="a2"/>
    <w:link w:val="12"/>
    <w:qFormat/>
    <w:rsid w:val="00E60402"/>
    <w:pPr>
      <w:keepNext/>
      <w:keepLines/>
      <w:suppressAutoHyphens/>
      <w:spacing w:before="360" w:after="120" w:line="240" w:lineRule="auto"/>
      <w:ind w:firstLine="851"/>
      <w:jc w:val="both"/>
    </w:pPr>
    <w:rPr>
      <w:rFonts w:ascii="Times New Roman" w:hAnsi="Times New Roman" w:cs="Times New Roman"/>
      <w:b/>
      <w:noProof/>
      <w:sz w:val="28"/>
      <w:szCs w:val="24"/>
      <w:u w:val="single"/>
    </w:rPr>
  </w:style>
  <w:style w:type="paragraph" w:styleId="afff2">
    <w:name w:val="No Spacing"/>
    <w:uiPriority w:val="1"/>
    <w:qFormat/>
    <w:rsid w:val="00E6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Подзаголовок 2"/>
    <w:basedOn w:val="a2"/>
    <w:next w:val="a2"/>
    <w:qFormat/>
    <w:rsid w:val="00E6040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fff3">
    <w:name w:val="Нормальный Знак"/>
    <w:rsid w:val="005B0FBD"/>
    <w:rPr>
      <w:lang w:val="ru-RU" w:eastAsia="ru-RU" w:bidi="ar-SA"/>
    </w:rPr>
  </w:style>
  <w:style w:type="character" w:customStyle="1" w:styleId="afff4">
    <w:name w:val="Подпись к таблице"/>
    <w:rsid w:val="00793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3703-54EA-4C99-97F0-50D8933B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26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</dc:creator>
  <cp:lastModifiedBy>User</cp:lastModifiedBy>
  <cp:revision>91</cp:revision>
  <cp:lastPrinted>2017-09-17T12:36:00Z</cp:lastPrinted>
  <dcterms:created xsi:type="dcterms:W3CDTF">2017-09-17T11:10:00Z</dcterms:created>
  <dcterms:modified xsi:type="dcterms:W3CDTF">2017-11-10T08:41:00Z</dcterms:modified>
</cp:coreProperties>
</file>