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27400" w:rsidRPr="00E75D87" w:rsidRDefault="00807BEF" w:rsidP="00807BE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5D87">
        <w:rPr>
          <w:rFonts w:ascii="Times New Roman" w:hAnsi="Times New Roman" w:cs="Times New Roman"/>
          <w:b/>
          <w:sz w:val="72"/>
          <w:szCs w:val="72"/>
        </w:rPr>
        <w:t xml:space="preserve">Комплексная программа </w:t>
      </w:r>
      <w:r w:rsidR="00F93BA6" w:rsidRPr="00E75D87">
        <w:rPr>
          <w:rFonts w:ascii="Times New Roman" w:hAnsi="Times New Roman" w:cs="Times New Roman"/>
          <w:b/>
          <w:sz w:val="72"/>
          <w:szCs w:val="72"/>
        </w:rPr>
        <w:t>«</w:t>
      </w:r>
      <w:r w:rsidR="00E75D87" w:rsidRPr="00E75D87">
        <w:rPr>
          <w:rFonts w:ascii="Times New Roman" w:hAnsi="Times New Roman" w:cs="Times New Roman"/>
          <w:b/>
          <w:sz w:val="72"/>
          <w:szCs w:val="72"/>
        </w:rPr>
        <w:t>Формирование здорового образа жизни на территории Невьянского городского округа до 2024 года»</w:t>
      </w:r>
      <w:r w:rsidRPr="00E75D8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46047" w:rsidRDefault="00C46047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322" w:rsidRDefault="00971322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постановлением администрации    </w:t>
      </w: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Невьянского городского округа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____________  № _______ - </w:t>
      </w:r>
      <w:proofErr w:type="gramStart"/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07BEF" w:rsidRPr="00E75D87" w:rsidRDefault="00807BEF" w:rsidP="00807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807BEF" w:rsidRPr="00807BEF" w:rsidRDefault="00807BEF" w:rsidP="00E75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E75D87"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Формирование здорового образа жизни </w:t>
      </w:r>
      <w:r w:rsid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Невьянского городского округа </w:t>
      </w:r>
      <w:r w:rsidR="00E75D87"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2024 года</w:t>
      </w:r>
      <w:r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07BEF" w:rsidRPr="00807BEF" w:rsidRDefault="00807BEF" w:rsidP="0080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EF" w:rsidRPr="00807BEF" w:rsidRDefault="00807BEF" w:rsidP="00807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E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:rsidR="00807BEF" w:rsidRPr="00807BEF" w:rsidRDefault="00807BEF" w:rsidP="0080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521"/>
      </w:tblGrid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807BEF" w:rsidRPr="00C46047" w:rsidRDefault="00E75D87" w:rsidP="00E75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Комплексная программа «Формирование здорового образа жизни на территории Невьянского городского округа до 2024 года» </w:t>
            </w:r>
            <w:r w:rsidR="00807BEF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1) Муниципальная программа «Развитие культуры и туризма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Невьянском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городском округе до 202</w:t>
            </w:r>
            <w:r w:rsidR="00E75D8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года», утвержденная постановлением администрации Невьянского городского округа от 22.10.2014                    № 2575-п «Об утверждении муниципальной программы «Развитие культуры и туризма в Невьянском городском округе до 202</w:t>
            </w:r>
            <w:r w:rsidR="00E75D8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года»;</w:t>
            </w:r>
          </w:p>
          <w:p w:rsidR="00807BEF" w:rsidRPr="00C46047" w:rsidRDefault="0072035E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Муниципальная программа «Развитие физической культуры, спорта и молодежной политики </w:t>
            </w:r>
            <w:proofErr w:type="gramStart"/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Невьянском</w:t>
            </w:r>
            <w:proofErr w:type="gramEnd"/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 до 2024 года», утвержденная постановлением администрации от 20.10.2014 № 2551-п «Об утверждении муниципальной программы «Развитие физической культуры, спорта и молодежной политики в Невьянском городском округе до 2021 года»; </w:t>
            </w:r>
          </w:p>
          <w:p w:rsidR="00807BEF" w:rsidRPr="00C46047" w:rsidRDefault="0072035E" w:rsidP="00807BEF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</w:pPr>
            <w:r w:rsidRPr="00C46047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</w:rPr>
              <w:t>)</w:t>
            </w:r>
            <w:r w:rsidR="00807BEF" w:rsidRPr="00C46047">
              <w:rPr>
                <w:rFonts w:ascii="Helvetica" w:eastAsia="MS Mincho" w:hAnsi="Helvetica" w:cs="Times New Roman"/>
                <w:color w:val="777777"/>
                <w:sz w:val="26"/>
                <w:szCs w:val="26"/>
                <w:shd w:val="clear" w:color="auto" w:fill="FFFFFF"/>
              </w:rPr>
              <w:t xml:space="preserve"> 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>Муниципальная программа «Новое качество жизни жителей Невьянского городского округа на период 2015-202</w:t>
            </w:r>
            <w:r w:rsidR="00593DDC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 xml:space="preserve"> годов», утвержденная постановлением администрации Невьянского городского округа от 20.10.2014 № 2553 «Об утверждении муниципальной программы «Новое качество жизни жителей Невьянского городского округа на период 2015-2021 годов»;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Невьянского городского округа</w:t>
            </w:r>
          </w:p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Адрес: 624194, Свердловская область, г. Невьянск,                     ул. Кирова, 1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521" w:type="dxa"/>
          </w:tcPr>
          <w:p w:rsidR="00807BEF" w:rsidRPr="00C46047" w:rsidRDefault="003463FC" w:rsidP="00E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привычек.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к 2024 году увеличения доли граждан, ведущих здоровый образ жизни, за счет: совершенствования нормативного правового регулирования вопросов, связанных с формированием здорового образа жизни; вовлечения граждан и некоммерческих организаций в мероприятия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укреплению общественного здоровья; проведения информационно-коммуникационной кампании с использованием основных телекоммуникационных каналов для всех целевых аудиторий; разработки и внедрения корпоративных программ укрепления здоровья</w:t>
            </w:r>
            <w:proofErr w:type="gramEnd"/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21" w:type="dxa"/>
          </w:tcPr>
          <w:p w:rsidR="00807BEF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микронутриентной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недостаточности, сокращение потребления соли и сахара), защиту от табачного дыма, снижение потребления алкоголя;</w:t>
            </w:r>
          </w:p>
          <w:p w:rsidR="003463FC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Мотивирование граждан к ведению здорового образа жизни посредством проведения информационно-телекоммуникационной кампании, а также вовлечения граждан и некоммерческих организаций в мероприятия по укреплению общественного здоровья;</w:t>
            </w:r>
          </w:p>
          <w:p w:rsidR="003463FC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внедрение корпоративных программ укрепления здоровья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521" w:type="dxa"/>
          </w:tcPr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мероприятиях и проектах для молодежи в рамках Программы;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молодежи и подростков, занятых и трудоустроенных в летний период;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отделений учреждения по работе с молодежью;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от14 до 30 лет, участвующих в мероприятиях по патриотическому воспитанию;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деятельности патриотических молодежных объединений;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граждан, занимающихся в спортивных организаций, в общей численности детей и молодежи в возрасте 6-15 лет;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спортивно-массовых и физкультурно-оздоровительных мероприятий;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удельный вес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235164" w:rsidRPr="00C46047" w:rsidRDefault="000C10D4" w:rsidP="000C1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посещаемость населением киносеансов, проводимых организациями, осуществляющими кинопоказ;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численности участников культурно – досуговых мероприятий;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коллективов самодеятельного художественного творчества, имеющих звание «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(образцовый)»;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сельских населенных пунктов, охваченных культурно-досуговыми услугами, от общего числа сельских населенных пунктов;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число посещений муниципальных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экземпляров новых поступлений в фонды общедоступных  муниципальных  библиотек Невьянского городского округа в расчете на 1000 человек жителей;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библиографических записей в сводном электронном каталоге библиотек Свердловской области (по сравнению с предыдущим годом);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общем количестве поступлений в фонды областных государственных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уровень удовлетворенности населения Невьянского городского округа качеством и доступностью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предоставляемых государственных услуг в сфере культуры;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ресурсов в информационно-телекоммуникационной сети «Интернет», позволяющих получать информацию об отечественной культуре, отвечающих требования нормативных актов о размещении информации в информационно-телекоммуникационной сети «Интернет»;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Интернет;</w:t>
            </w:r>
          </w:p>
          <w:p w:rsidR="00235164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основного персонала муниципальных учреждений культуры, повысившего квалификацию;</w:t>
            </w:r>
          </w:p>
          <w:p w:rsidR="00B43427" w:rsidRPr="00C46047" w:rsidRDefault="00235164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3427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43427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лиц, обученных основам здорового образа жизни и укрепления здоровья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лиц, принявших участие в массовых профилактических мероприятиях, направленных на укрепление здоровья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ВИЧ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инфицированных, состоящих на диспансерном учете от числа выявленных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ровень информированности населения по вопросам ВИЧ-инфекции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хват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скрининговыми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обследованиями населения на ВИЧ-инфекцию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населения профилактическими осмотрами на туберкулез, в том числе среди групп риска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общей заболеваемости наркоманией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иммунизацией населения против гепатита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427" w:rsidRPr="00C46047" w:rsidRDefault="00B43427" w:rsidP="0023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иммунизацией населения против клещевого энцефалита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E679F5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</w:t>
            </w:r>
            <w:r w:rsidR="00E679F5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  <w:r w:rsidR="00C1540B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72 370,21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-  26 713,87 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 22 698,77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22 957,57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бюджет: 70 350,91 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– 24 694,57 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 22 698,77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22 957,57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 </w:t>
            </w:r>
          </w:p>
          <w:p w:rsidR="00C1540B" w:rsidRPr="00C46047" w:rsidRDefault="00C1540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бюджет: 2 019,30 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807BEF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– 2 019,30 тыс. рублей,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6521" w:type="dxa"/>
          </w:tcPr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приведены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приложении № 1 к программе.</w:t>
            </w:r>
          </w:p>
          <w:p w:rsidR="00807BEF" w:rsidRPr="00C46047" w:rsidRDefault="00807BEF" w:rsidP="005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7BEF" w:rsidRPr="00C46047" w:rsidTr="00C46047">
        <w:trPr>
          <w:trHeight w:val="1578"/>
        </w:trPr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размещения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-телекоммуникационной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Интернет</w:t>
            </w:r>
          </w:p>
        </w:tc>
        <w:tc>
          <w:tcPr>
            <w:tcW w:w="6521" w:type="dxa"/>
          </w:tcPr>
          <w:p w:rsidR="00807BEF" w:rsidRPr="00C46047" w:rsidRDefault="002E509C" w:rsidP="00807B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8" w:history="1">
              <w:r w:rsidR="00807BEF" w:rsidRPr="00C4604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www.nevyansk66.ru</w:t>
              </w:r>
            </w:hyperlink>
            <w:r w:rsidR="00807BEF" w:rsidRPr="00C460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D2B17" w:rsidRDefault="00FD2B17" w:rsidP="00A0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AF9" w:rsidRPr="00CA64AD" w:rsidRDefault="00E679F5" w:rsidP="00FD2B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4AD">
        <w:rPr>
          <w:rFonts w:ascii="Times New Roman" w:hAnsi="Times New Roman" w:cs="Times New Roman"/>
          <w:b/>
          <w:sz w:val="26"/>
          <w:szCs w:val="26"/>
        </w:rPr>
        <w:t xml:space="preserve">Раздел 1. ХАРАКТЕРИСТИКА И АНАЛИЗ ТЕКУЩЕГО СОСТОЯНИЯ СФЕРЫ РЕАЛИЗАЦИИ КОМПЛЕКСНОЙ ПРОГРАММЫ </w:t>
      </w:r>
      <w:r w:rsidR="00A06AF9" w:rsidRPr="00CA64AD">
        <w:rPr>
          <w:rFonts w:ascii="Times New Roman" w:hAnsi="Times New Roman" w:cs="Times New Roman"/>
          <w:b/>
          <w:sz w:val="26"/>
          <w:szCs w:val="26"/>
        </w:rPr>
        <w:t>«Формирование здорового образа жизни  на территории Невьянского городского округа до 2024 года»</w:t>
      </w:r>
    </w:p>
    <w:p w:rsidR="00A06AF9" w:rsidRPr="00CA64AD" w:rsidRDefault="00A06AF9" w:rsidP="00E679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культура и спорт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E679F5" w:rsidRPr="00CA64AD" w:rsidRDefault="00A06AF9" w:rsidP="00E6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евьянском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занимается физической культурой и спортом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16 283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43,14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жителей округа. Для занятий физической культурой и спортом </w:t>
      </w: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городском округе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расположено 64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сооружени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6AF9" w:rsidRPr="00CA64AD" w:rsidRDefault="00A06AF9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на постоянной основе работает 98 штатных физкультурных работника, из них: учителя физкультуры - 29 человек. Из общего числа штатных физкультурных работников имеют специальное образование: высшее-62 человека, среднее - 31 человек.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Невьянский городской округ располагает следующей материа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льно-спортивной базой: имеется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спорткомплекс «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УГМК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,  2 ДЮСШ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стадион, мини-стадион, 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зал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, 1 крытый плавательный бассейн (закрыт по причине аварийного состояния с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2004 года), 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лыжн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плоскостных спортивных сооружени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(площадки, поля, хоккейные корты), 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«СПК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«Витязь», три молодежных спортивных клуба по месту жительства, 6 встроенных и приспособленных спортивных сооружений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7C3" w:rsidRPr="00CA64AD" w:rsidRDefault="000D37C3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77082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проце</w:t>
      </w: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сс стр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оительства и реконструкции спортивных сооружений.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Невьянского городского округа в 201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организовано 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16 000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E679F5" w:rsidRPr="00CA64AD" w:rsidRDefault="00E679F5" w:rsidP="00E6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ервую очередь ориентировано на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8F1478" w:rsidRPr="00CA64AD" w:rsidRDefault="00E679F5" w:rsidP="008F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01 января 20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Невьянского городского округа 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функционируют две детско-юношеских спортивных школы (в МАУ ДО ДЮСШ п. Цементный обучается 525 человека, в МБОУ ДО ДЮСШ НГО 516 человек), Муниципальное казенное учреждение дополнительного образования «Спортивно-патриотический клуб «Витязь» с количеством занимающихся 454 человека.</w:t>
      </w:r>
    </w:p>
    <w:p w:rsidR="008F1478" w:rsidRPr="00CA64AD" w:rsidRDefault="008F1478" w:rsidP="008F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Невьянского городского округа «Центр спортивной подготовки» (далее - центр тестирования) </w:t>
      </w:r>
      <w:r w:rsidR="00530F3F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2017 года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активизирована работа </w:t>
      </w:r>
      <w:r w:rsidR="00530F3F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сдачи нормативов, а так же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регистрации населения в электронной базе данных Всероссийского физкультурно-спортивного комплекса «Готов к труду и обороне» (ГТО), разрабатывается положение </w:t>
      </w: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смотре-конкурсе на лучшую работу по внедрению Всероссийского физкультурно-спортивного комплекса «Готов к труду и обороне» (ГТО) среди образовательных</w:t>
      </w:r>
      <w:proofErr w:type="gramEnd"/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</w:t>
      </w:r>
      <w:r w:rsidR="00530F3F"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Невьянского городского округа.</w:t>
      </w:r>
    </w:p>
    <w:p w:rsidR="00E679F5" w:rsidRPr="00CA64AD" w:rsidRDefault="00530F3F" w:rsidP="00E6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есмотря на усилия последних лет, направленные на развитие материальной базы физической культуры и спорта, обеспеченность населения объектам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спортивной инфраструктуры </w:t>
      </w:r>
      <w:proofErr w:type="gramStart"/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остается недостаточной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по состоянию на 01.01.2020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54,04 %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социальной активности, стремление к самоорганизации 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образа «успешного» человека- 39%;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восприимчивость к новым технологиям, практичность, мобильность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престижности качественного образования и профессиональной подготовки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- 58%;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стремление к развитию собственного малого, среднего бизнеса 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59%.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gramStart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</w:t>
      </w: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Невьянском</w:t>
      </w:r>
      <w:proofErr w:type="gramEnd"/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молодежи, в сфере поддержки молодежных инициатив и профилактики негативных явлений в молодежной среде.</w:t>
      </w:r>
    </w:p>
    <w:p w:rsidR="001E64A3" w:rsidRPr="00CA64AD" w:rsidRDefault="001E64A3" w:rsidP="00E6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4A3" w:rsidRPr="00CA64AD" w:rsidRDefault="001E64A3" w:rsidP="001E6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обеспечения реализации полномочий органов местного самоуправления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в сфере культуры администрацией Невьянского городского округа создано в 2011 году казенное учреждение «Управление культуры Невьянского городского округа», которое координирует деятельность и осуществляет контроль за работой подведомственных учреждений, объединяющих 32 сетевых единицы: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1. Муниципальное бюджетное учреждение культуры Невьянского городского округа «Культурно-досуговый центр», объединяющий 18 культурно-досуговых учреждений (2 - в городе, 16 -в сельской местности).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2. Муниципальное бюджетное учреждение культуры «Централизованная библиотечная система» Невьянского городского округа, объединяющая 14 муниципальных библиотек (3 - в городе, 11 - в сельской местности).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3. Муниципальное бюджетное учреждение дополнительного образования «Невьянская детская  художественная школа».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4. Муниципальное бюджетное учреждение дополнительного образования «Невьянская детская музыкальная школа».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5. Муниципальное бюджетное учреждение  дополнительного образования «Детская школа  искусств» п.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Цементный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6. Муниципальное бюджетное учреждение дополнительного образования «Детская школа искусств п. Калиново».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Общая численность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детей, охваченных обучением в детских школах искусств Невьянского городского округа составила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на 31.12.2019 - 951 человек, что соответствует 8% от общей численности детей НГО, 75% из них обучаются на бюджетной основе. Школы реализуют дополнительные предпрофессиональные программы в области музыкального и изобразительного искусства и дополнительные общеразвивающие программы, а также оказывают дополнительные платные услуги в группах раннего эстетического развития детей. 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Большое внимание в школах искусств уделяется концертно-просветительской, конкурсной и внеклассной деятельности. За 2019 год обучающиеся и преподаватели приняли участие: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Невьянская детская музыкальная школа – в 17 конкурсах различного уровня, отмечены 42 дипломами лауреатов;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Невьянская детская художественная школа – в 25 выставках различного уровня, 92 учащихся стали победителями и лауреатами;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Детская школа искусств п.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Цементный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– в 66 выставках и 25 конкурсах,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66 учащихся стали лауреатами и дипломантами;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Детская школа искусств п. Калиново – в 17 выставках и концертах,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41 учащийся стали победителями и лауреатами.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2020 году учащиеся в школах дополнительного образования также планировали принятие участия в конкурсах разного рейтингового уровня.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К сожалению, в связи с карантином (</w:t>
      </w:r>
      <w:proofErr w:type="spellStart"/>
      <w:r w:rsidRPr="00CA64AD">
        <w:rPr>
          <w:rFonts w:ascii="Times New Roman" w:eastAsia="Calibri" w:hAnsi="Times New Roman" w:cs="Times New Roman"/>
          <w:sz w:val="26"/>
          <w:szCs w:val="26"/>
        </w:rPr>
        <w:t>коронавирус</w:t>
      </w:r>
      <w:proofErr w:type="spell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), участие в конкурсах приостановлено. </w:t>
      </w:r>
    </w:p>
    <w:p w:rsidR="00514B72" w:rsidRPr="00CA64AD" w:rsidRDefault="00514B72" w:rsidP="00C46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В Невьянском городском округе 18 клубных учреждений (городских – 2: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Дворец культуры «Машиностроителей», передвижной досуговый центр; 16 – в сельских населенных пунктах).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Все культурно-досуговые учреждения округа являются структурными подразделениями МБУК Невьянского городского округа </w:t>
      </w:r>
      <w:r w:rsidRPr="00CA64AD">
        <w:rPr>
          <w:rFonts w:ascii="Times New Roman" w:eastAsia="Calibri" w:hAnsi="Times New Roman" w:cs="Times New Roman"/>
          <w:sz w:val="26"/>
          <w:szCs w:val="26"/>
        </w:rPr>
        <w:lastRenderedPageBreak/>
        <w:t>«Культурно - досуговый центр». Зданий – 16: специально построенных зданий – 9; деревянных – 4; с печным отоплением – 6; с центральным отоплением – 7.</w:t>
      </w:r>
    </w:p>
    <w:p w:rsidR="00514B72" w:rsidRPr="00CA64AD" w:rsidRDefault="00514B72" w:rsidP="00C460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Специалистами культурно-досуговых учреждений Невьянского городского округа ведется работа с детьми с ограниченными возможностями и инвалидами. Согласно плану мероприятий для данной категории граждан проводятся развлекательные мероприятия, обучающие занятия и благотворительные акции.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Как и прежде, особое внимание уделялось повышению уровня квалификации руководителей и специалистов учреждений культуры</w:t>
      </w:r>
      <w:r w:rsidR="00C4604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14B72" w:rsidRPr="00CA64AD" w:rsidRDefault="00C46047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14B72" w:rsidRPr="00CA64AD">
        <w:rPr>
          <w:rFonts w:ascii="Times New Roman" w:eastAsia="Calibri" w:hAnsi="Times New Roman" w:cs="Times New Roman"/>
          <w:sz w:val="26"/>
          <w:szCs w:val="26"/>
        </w:rPr>
        <w:t>повышение квалификации (профессиональной переподготовки) с использованием форм дистанционного обучения (</w:t>
      </w:r>
      <w:proofErr w:type="spellStart"/>
      <w:r w:rsidR="00514B72" w:rsidRPr="00CA64AD">
        <w:rPr>
          <w:rFonts w:ascii="Times New Roman" w:eastAsia="Calibri" w:hAnsi="Times New Roman" w:cs="Times New Roman"/>
          <w:sz w:val="26"/>
          <w:szCs w:val="26"/>
        </w:rPr>
        <w:t>вебинаров</w:t>
      </w:r>
      <w:proofErr w:type="spellEnd"/>
      <w:r w:rsidR="00514B72" w:rsidRPr="00CA64AD">
        <w:rPr>
          <w:rFonts w:ascii="Times New Roman" w:eastAsia="Calibri" w:hAnsi="Times New Roman" w:cs="Times New Roman"/>
          <w:sz w:val="26"/>
          <w:szCs w:val="26"/>
        </w:rPr>
        <w:t xml:space="preserve">) – в рамках национального проекта «Культура», федеральной программы «Творческие люди» на базе Краснодарского  государственного института культуры прошли обучение 2 человека по теме «Алгоритм </w:t>
      </w:r>
      <w:proofErr w:type="gramStart"/>
      <w:r w:rsidR="00514B72" w:rsidRPr="00CA64AD">
        <w:rPr>
          <w:rFonts w:ascii="Times New Roman" w:eastAsia="Calibri" w:hAnsi="Times New Roman" w:cs="Times New Roman"/>
          <w:sz w:val="26"/>
          <w:szCs w:val="26"/>
        </w:rPr>
        <w:t>разработки Программы развития муниципального Дома культуры</w:t>
      </w:r>
      <w:proofErr w:type="gramEnd"/>
      <w:r w:rsidR="00514B72" w:rsidRPr="00CA64AD">
        <w:rPr>
          <w:rFonts w:ascii="Times New Roman" w:eastAsia="Calibri" w:hAnsi="Times New Roman" w:cs="Times New Roman"/>
          <w:sz w:val="26"/>
          <w:szCs w:val="26"/>
        </w:rPr>
        <w:t>»; на базе Санкт-Петербургского государственного института культуры – 1 человек по теме «Инновационные технологии в управлении современным учреждением культуры», 1 человек по теме «Театрализованные представления и праздники в практике современного учреждения культуры».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Благодаря реализации государственной программы «Развитие культуры в Свердловской области до 2020 года» и муниципальной программе «Развитие культуры и туризма в Невьянском городском округе до 2021 года» общий объем финансирования (консолидированный бюджет) составил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894 369,79 тыс. рублей, в том числе 361,8</w:t>
      </w:r>
      <w:r w:rsidR="00C46047">
        <w:rPr>
          <w:rFonts w:ascii="Times New Roman" w:eastAsia="Calibri" w:hAnsi="Times New Roman" w:cs="Times New Roman"/>
          <w:sz w:val="26"/>
          <w:szCs w:val="26"/>
        </w:rPr>
        <w:t>0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тыс. рублей из средств федерального бюджета 80,80 тыс. рублей, из областного бюджета и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15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721,37 тыс. рублей из средств местного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878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567,62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2019 году  на культурно-массовые мероприятия </w:t>
      </w:r>
      <w:r w:rsidR="00C46047" w:rsidRPr="00CA64AD">
        <w:rPr>
          <w:rFonts w:ascii="Times New Roman" w:eastAsia="Calibri" w:hAnsi="Times New Roman" w:cs="Times New Roman"/>
          <w:sz w:val="26"/>
          <w:szCs w:val="26"/>
        </w:rPr>
        <w:t>израсходовано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A64AD">
        <w:rPr>
          <w:rFonts w:ascii="Times New Roman" w:eastAsia="Calibri" w:hAnsi="Times New Roman" w:cs="Times New Roman"/>
          <w:sz w:val="26"/>
          <w:szCs w:val="26"/>
        </w:rPr>
        <w:t>135349,02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 (из местного бюджета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CA64AD">
        <w:rPr>
          <w:rFonts w:ascii="Times New Roman" w:eastAsia="Calibri" w:hAnsi="Times New Roman" w:cs="Times New Roman"/>
          <w:sz w:val="26"/>
          <w:szCs w:val="26"/>
        </w:rPr>
        <w:t>131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735,92 и из областного бюджета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3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613,10).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2020 год запланирован объём финансирования—142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703,66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 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2124, местный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140578,69).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2021 год запланирован объём финансирования—137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753,54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0, местный-137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753,54).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2022 год запланирован объём финансирования—140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867,47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0, местный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CA64AD">
        <w:rPr>
          <w:rFonts w:ascii="Times New Roman" w:eastAsia="Calibri" w:hAnsi="Times New Roman" w:cs="Times New Roman"/>
          <w:sz w:val="26"/>
          <w:szCs w:val="26"/>
        </w:rPr>
        <w:t>140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867,47).</w:t>
      </w:r>
    </w:p>
    <w:p w:rsidR="00514B72" w:rsidRPr="00CA64AD" w:rsidRDefault="00514B72" w:rsidP="00FD2B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Объём финансирования на 2023 и 2024 годы будет </w:t>
      </w:r>
      <w:r w:rsidR="00FD2B17" w:rsidRPr="00CA64AD">
        <w:rPr>
          <w:rFonts w:ascii="Times New Roman" w:eastAsia="Calibri" w:hAnsi="Times New Roman" w:cs="Times New Roman"/>
          <w:sz w:val="26"/>
          <w:szCs w:val="26"/>
        </w:rPr>
        <w:t>утверждаться в конце 2021 года.</w:t>
      </w:r>
    </w:p>
    <w:tbl>
      <w:tblPr>
        <w:tblpPr w:leftFromText="180" w:rightFromText="180" w:bottomFromText="200" w:vertAnchor="text" w:horzAnchor="margin" w:tblpY="22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607"/>
        <w:gridCol w:w="1558"/>
        <w:gridCol w:w="709"/>
        <w:gridCol w:w="708"/>
        <w:gridCol w:w="709"/>
        <w:gridCol w:w="709"/>
        <w:gridCol w:w="709"/>
        <w:gridCol w:w="708"/>
      </w:tblGrid>
      <w:tr w:rsidR="00514B72" w:rsidRPr="00514B72" w:rsidTr="00514B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Периодичность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514B72" w:rsidRPr="00514B72" w:rsidTr="00514B7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участвующего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платных культурно - 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183</w:t>
            </w:r>
          </w:p>
        </w:tc>
      </w:tr>
    </w:tbl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2019 году проведена аккредитация женского клуба «Другая планета», как клуба ЮНЕСКО, это даёт возможность официального участия в мероприятиях, проводимых в рамках движения клубов ЮНЕСКО в нашей стране и за рубежом, знакомиться с деятельностью Комиссии РФ по делам  ЮНЕСКО, Национальной и региональной ассоциации клубов ЮНЕСКО  относительно движения клубов ЮНЕСКО, иметь сетевые контакты с  представителями клубов ЮНЕСКО других регионов и стран.  </w:t>
      </w:r>
      <w:proofErr w:type="gramEnd"/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lastRenderedPageBreak/>
        <w:t>В апреле 2019 года в Невьянск пришел яркий музыкальный праздник: с музыкой, танцами, множеством улыбок и красивых встреч! В рамках XVII Международного юношеского фестиваля музыкального творчества «Земля - наш общий дом» Невьянск определен одним из пяти в Свердловской области городом-спутником и 27 апреля в большом зале Дворца культуры «машиностроителей» состоялась встреча с участниками фестиваля. В семнадцатый раз на праздник дружбы, музыки и танцев приехали ребята из Африки, Азии, Европы, регионов России.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Коллективы самодеятельного любительского творчества приняли участие в фестивалях, конкурсах различного рейтингового уровня. В 2019 году произошли изменения в структуре библиотечной системы, сеть уменьшилась на 1 структурную единицу, закрыта сельская библиотека – филиал № 12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4604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CA64AD">
        <w:rPr>
          <w:rFonts w:ascii="Times New Roman" w:eastAsia="Calibri" w:hAnsi="Times New Roman" w:cs="Times New Roman"/>
          <w:sz w:val="26"/>
          <w:szCs w:val="26"/>
        </w:rPr>
        <w:t>Таватуй</w:t>
      </w:r>
      <w:proofErr w:type="spellEnd"/>
      <w:r w:rsidRPr="00CA64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Несмотря на уменьшение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сети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произошло незначительное повышение количества пользователей, которое составило 100,2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% (11 867 человек в 2018 году,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11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893 человек в 2019 году). За 1 квартал 2020 года посещение общедоступных библиотек составило 32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000 человек.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Прирост количества участников клубных формирований составил 102 % к уровню 2019 года.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Увеличение числа посещений идет в соответствии с планом по реализации нацпроекта «Культура» в Свердловской области и составило 101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В 2020 году продолжили работу Центры общественного доступа. Всего их по системе три. По-прежнему самой востребованной услугой Центра общественного доступа является подготовка справок и поиск правовых документов для жителей, которые могут получить ответ на многие интересующие их вопросы: «Налоги», «Запись в детский сад» и др. В этих целях сотрудниками библиотек проводится бесплатный поиск документов в правовой базе «Консультант Плюс», «Законодательство РФ» и других ресурсных центров.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В 2020 году проведён ряд культурн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массовых мероприятий: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театральных коллективов «У Демидовских ворот»;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-праздник национальных культур «Венок дружбы»;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патриотической песни «Внуки Победы»;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молодых исполнителей «Я люблю тебя, Россия»;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-конкурс «Мисс Старшеклассница». </w:t>
      </w:r>
    </w:p>
    <w:p w:rsidR="003043C6" w:rsidRPr="00CA64AD" w:rsidRDefault="003043C6" w:rsidP="003043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4A3" w:rsidRPr="00CA64AD" w:rsidRDefault="001E64A3" w:rsidP="001E6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Здравоохранение </w:t>
      </w:r>
    </w:p>
    <w:p w:rsidR="0016239A" w:rsidRPr="00CA64AD" w:rsidRDefault="0016239A" w:rsidP="00162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Сеть медицинских учреждений представлена: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Свердловской области «Невьянская ЦРБ» с круглосуточным стационаром на 142 койки, дневным стационаром на 84 койки, поликлиникой на 470 посещений в смену, поликлиникой детской на 350 посещений, женской консультацией на 70 посещений, 7 общих врачебных практик, 16 фельдшерских пунктов на 24 000 посещений, государственное автономное учреждение здравоохранения Свердловской области «Стоматологическая поликлиника».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медико-демографические показатели за 2019  год характеризуются снижением показателя рождаемости (на 13,2%), снижением показателя общей смертности (на 1,9%), в том числе на 13,6% от болезней системы кровообращения, от прочих причин на 26%. В сравнении с прошлым годом возросла смертность на 18,7% от онкологических заболеваний, от внешних причин на 6,5%, Показатель младенческой смертности составил 2,6 на 1000 родившихся.</w:t>
      </w:r>
      <w:proofErr w:type="gramEnd"/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сравнении с прошлым годом смертность в трудоспособном возрасте снизилась  на 7,9%, в том числе на 24,2% от болезней системы кровообращения, от прочих причин на 23,1%. В </w:t>
      </w:r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сравнении с прошлым годом увеличилась смертность в трудоспособном возрасте на 12,2% от болезней органов пищеварения; от онкологических заболеваний на 46,1%; </w:t>
      </w:r>
      <w:r w:rsidRPr="00CA6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внешних причин 2,1%.</w:t>
      </w:r>
      <w:proofErr w:type="gramEnd"/>
    </w:p>
    <w:p w:rsidR="0016239A" w:rsidRPr="0016239A" w:rsidRDefault="0016239A" w:rsidP="00162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843"/>
        <w:gridCol w:w="1134"/>
        <w:gridCol w:w="1134"/>
      </w:tblGrid>
      <w:tr w:rsidR="0016239A" w:rsidRPr="00C46047" w:rsidTr="00C46047">
        <w:trPr>
          <w:trHeight w:val="551"/>
        </w:trPr>
        <w:tc>
          <w:tcPr>
            <w:tcW w:w="567" w:type="dxa"/>
          </w:tcPr>
          <w:p w:rsid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1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Ед. изм</w:t>
            </w:r>
            <w:r w:rsidR="00C46047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Периодичность предоставления</w:t>
            </w:r>
          </w:p>
        </w:tc>
        <w:tc>
          <w:tcPr>
            <w:tcW w:w="1134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01.01.2020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Количество ЛПУ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6239A" w:rsidRPr="00C46047" w:rsidTr="00C46047">
        <w:trPr>
          <w:trHeight w:val="551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Количество амбулаторно-поликлинических подразделений в  ЛПУ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Обеспеченность врачами на 10 тыс. населения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15,7</w:t>
            </w:r>
          </w:p>
        </w:tc>
      </w:tr>
      <w:tr w:rsidR="0016239A" w:rsidRPr="00C46047" w:rsidTr="00C46047">
        <w:trPr>
          <w:trHeight w:val="81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Средняя продолжительность пребывания пациента на койке в круглосуточном стационаре учреждений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дней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7,8</w:t>
            </w:r>
          </w:p>
        </w:tc>
      </w:tr>
      <w:tr w:rsidR="0016239A" w:rsidRPr="00C46047" w:rsidTr="00C46047">
        <w:trPr>
          <w:trHeight w:val="534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Среднегодовая занятость койки в учреждениях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дней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296,6</w:t>
            </w:r>
          </w:p>
        </w:tc>
      </w:tr>
      <w:tr w:rsidR="0016239A" w:rsidRPr="00C46047" w:rsidTr="00C46047">
        <w:trPr>
          <w:trHeight w:val="581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Число коек в учреждениях здравоохранения на 10 тыс. человек населения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34,3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Коэффициент рождаемости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промилле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9,1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Коэффициент смертности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промилле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</w:tr>
      <w:tr w:rsidR="0016239A" w:rsidRPr="00C46047" w:rsidTr="00C46047">
        <w:trPr>
          <w:trHeight w:val="534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Средняя заработная плата работников учреждений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31 297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31 737</w:t>
            </w:r>
          </w:p>
        </w:tc>
      </w:tr>
      <w:tr w:rsidR="0016239A" w:rsidRPr="00C46047" w:rsidTr="00C46047">
        <w:trPr>
          <w:trHeight w:val="276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Удовлетворённость населения медицинской помощью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</w:tbl>
    <w:p w:rsidR="00C46047" w:rsidRPr="00C46047" w:rsidRDefault="00C46047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низкая информированность населения по профилактике туберкулеза.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 по предупреждению распространения ВИЧ-инфекции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округе: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повышение доступности и качества медицинской психосоциальной помощи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ВИЧ-инфицированным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охват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скрининговым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обследованием населения – 16 %;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ВИЧ(+) – 95 %;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детей с перинатальным контактом и         ВИЧ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(+) 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– 100 %;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Увеличение оборота наркотических средств и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Наркоситуацию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усугубляет незаконный оборот готовых наркотических средств и психотропных веществ.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распространения незаконного употребления и незаконного оборота наркотиков;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информированность населения по профилактике  и лечению  больных наркоманией.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Подпрограмма 3 данной программы разработана в целях координации усилий и повышения эффективности мер противодействия распространению ВИ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Подпрограмма 3 данной программы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больных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сокращению уровня смертности,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инвалидизации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снижению показателей заболеваемости.</w:t>
      </w:r>
    </w:p>
    <w:p w:rsidR="00593DDC" w:rsidRPr="00E679F5" w:rsidRDefault="00593DDC" w:rsidP="00E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297DCC" w:rsidRPr="00C46047" w:rsidRDefault="00297DCC" w:rsidP="001C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здорового образа жизни на территории Невьянского городского округа до 2024 года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E509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левые показатели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приведены в приложении № 1 к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FD2B17" w:rsidP="00FD2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3. ПЛАН МЕРОПРИЯТИЙ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ВЫПОЛНЕНИЮ ПРОГРАММЫ</w:t>
      </w:r>
    </w:p>
    <w:p w:rsidR="00297DCC" w:rsidRPr="00C46047" w:rsidRDefault="00297DCC" w:rsidP="001C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здорового образа жизни на территории Невьянского городского округа до 2024 года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297DCC" w:rsidRPr="00C46047" w:rsidRDefault="002E509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приведен в прил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ожении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к  муниципальной программе.</w:t>
      </w:r>
    </w:p>
    <w:p w:rsidR="00297DCC" w:rsidRPr="00C46047" w:rsidRDefault="001C04BB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мероприятий муниципальной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могут выступать: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297DCC" w:rsidRPr="00C46047" w:rsidRDefault="001C04BB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муниципальные учреждения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Невьянского городского округа;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органы местного самоуправления муниципального образования.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осуществляются на основе: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297DCC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контроль за использованием бюджетных сре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C46047" w:rsidRPr="00C46047" w:rsidRDefault="00C46047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</w:t>
      </w:r>
      <w:r w:rsidR="001C04BB"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ТРАНСФЕРЫ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программы планируется получение межбюджетных трансфертов из областного бюджета, в том числе: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осуществление мероприятий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 работы с молодежью на территории Невьянского городского округа; 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на подготовку м</w:t>
      </w:r>
      <w:r w:rsidR="00DC324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олодых граждан к военной службе.</w:t>
      </w:r>
    </w:p>
    <w:p w:rsidR="00297DCC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17" w:rsidRDefault="00FD2B17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47" w:rsidRDefault="00C46047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ПАСПОРТ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«МОЛОДЕЖЬ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«Молодежь Невьянского городского округа»</w:t>
            </w:r>
          </w:p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297DCC" w:rsidRPr="00C46047" w:rsidRDefault="00835B8E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297DCC" w:rsidRPr="00C46047" w:rsidRDefault="00835B8E" w:rsidP="0083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и молодежной политики администрации Невьянского городского округа</w:t>
            </w:r>
          </w:p>
        </w:tc>
      </w:tr>
      <w:tr w:rsidR="00297DCC" w:rsidRPr="00C46047" w:rsidTr="00297DCC">
        <w:trPr>
          <w:trHeight w:val="1122"/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</w:p>
          <w:p w:rsidR="00297DCC" w:rsidRPr="00C46047" w:rsidRDefault="00297DCC" w:rsidP="00297DCC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Задачи: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создание эффективных механизмов информирования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 молодежи навыков здорового образа жизни;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талантливой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асоциального поведения подростков и молодежи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9F1293" w:rsidRPr="00C46047" w:rsidTr="0081200B">
        <w:trPr>
          <w:trHeight w:val="295"/>
          <w:jc w:val="center"/>
        </w:trPr>
        <w:tc>
          <w:tcPr>
            <w:tcW w:w="3189" w:type="dxa"/>
          </w:tcPr>
          <w:p w:rsidR="009F1293" w:rsidRPr="00C46047" w:rsidRDefault="009F1293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6918" w:type="dxa"/>
          </w:tcPr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мероприятиях и проектах для молодежи в рамках Программы;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количество молодежи и подростков, занятых и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трудоустроенных в летний период;</w:t>
            </w:r>
          </w:p>
          <w:p w:rsidR="009F1293" w:rsidRPr="00C46047" w:rsidRDefault="009F1293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отделений учреждения по работе с молодежью</w:t>
            </w:r>
          </w:p>
        </w:tc>
      </w:tr>
      <w:tr w:rsidR="00297DCC" w:rsidRPr="00C46047" w:rsidTr="00297DCC">
        <w:trPr>
          <w:trHeight w:val="587"/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297DCC" w:rsidRPr="00C46047" w:rsidRDefault="00835B8E" w:rsidP="00835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</w:t>
            </w:r>
            <w:r w:rsidR="00297DCC"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 w:rsidR="00297DCC"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 </w:t>
            </w:r>
            <w:r w:rsidR="00273A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380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495,57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433,75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451,09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380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1 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433,75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451,09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1)Увеличение до 45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молодых граждан в возрасте от 14 до 30 лет, участвующих в мероприятиях и проектах  для молодежи и подростков;</w:t>
            </w:r>
          </w:p>
          <w:p w:rsidR="00E230C3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Увеличение до 3</w:t>
            </w:r>
            <w:r w:rsidR="008659B9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  <w:p w:rsidR="00E230C3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3)Увеличение до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4)Увеличение количества молодежи и подростков, занятых и трудоустроенных в летний период;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</w:t>
            </w:r>
            <w:r w:rsidRPr="00C4604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«МОЛОДЕЖЬ НЕВЬЯНСКОГО ГОРОДСКОГО ОКРУГА»</w:t>
      </w:r>
    </w:p>
    <w:p w:rsidR="00297DCC" w:rsidRPr="00C46047" w:rsidRDefault="00297DCC" w:rsidP="002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социальной активности, стремление к самоорганизации – 22%;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-формирование образа «успешного» человека- 39%;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-восприимчивость к новым технологиям, практичность, мобильность- 44%;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престижности качественного образования и профессиональной подготовки- 58%;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-стремление к развитию собственного малого, среднего бизнеса – 59%.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 территории Невьянского городского округа отсутствуют техническое и спортивно-техническое направления.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297DCC" w:rsidRPr="00C46047" w:rsidRDefault="00297DCC" w:rsidP="00297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ОСНОВНЫЕ ЦЕЛИ И ЗАДАЧИ ПОДПРОГРАММЫ, СРОКИ И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ЕЕ РЕАЛИЗАЦИИ, ЦЕЛЕВЫЕ ИНДИКАТОРЫ И ПОКАЗАТЕЛИ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E509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задачи и целевые показатели муниципальной подпрограммы приведены 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1 к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Инструментом реализации подпрограммы является План мероприятий, представленный в приложении </w:t>
      </w:r>
      <w:r w:rsidR="005B7E05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к программе.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МЕЖБЮДЖЕТНЫЕ ТРАНСФЕРЫ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подп</w:t>
      </w:r>
      <w:r w:rsidR="005B7E05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планируется получение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из областного бюджета: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7DCC" w:rsidRPr="00C46047" w:rsidSect="00C46047">
          <w:headerReference w:type="default" r:id="rId12"/>
          <w:pgSz w:w="11905" w:h="16838"/>
          <w:pgMar w:top="266" w:right="567" w:bottom="567" w:left="1701" w:header="284" w:footer="720" w:gutter="0"/>
          <w:cols w:space="720"/>
          <w:noEndnote/>
          <w:docGrid w:linePitch="299"/>
        </w:sect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на осуществление мероприятий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приоритетным направлениям работы с молодежью на территории Невьянского городского округа.</w:t>
      </w:r>
    </w:p>
    <w:p w:rsidR="00297DCC" w:rsidRPr="0081200B" w:rsidRDefault="00297DCC" w:rsidP="00835B8E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  <w:r w:rsidR="00835B8E"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2.</w:t>
      </w:r>
    </w:p>
    <w:p w:rsidR="00297DCC" w:rsidRPr="0081200B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«ПАТРИОТИЧЕСКОЕ ВОСПИТАНИЕ ГРАЖДАН И ПОДГОТОВКА МОЛОДЕЖИ </w:t>
      </w:r>
      <w:proofErr w:type="gramStart"/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НЕВЬЯНСКОМ</w:t>
      </w:r>
      <w:proofErr w:type="gramEnd"/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ГОРОДСКОМ ОКРУГЕ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ВОЕННОЙ СЛУЖБЕ» НА 20</w:t>
      </w:r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202</w:t>
      </w:r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297DCC" w:rsidRPr="00C46047" w:rsidRDefault="00297DCC" w:rsidP="00297DCC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52"/>
      </w:tblGrid>
      <w:tr w:rsidR="00297DCC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835B8E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«Патриотическое воспитание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под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готовка молодежи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Невьянском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городском округе к военной службе» на 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акт,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утверждающий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A4" w:rsidRPr="00C46047" w:rsidRDefault="00297DCC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Координатор</w:t>
            </w:r>
          </w:p>
          <w:p w:rsidR="00297DCC" w:rsidRPr="00C46047" w:rsidRDefault="00440DA4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440DA4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культуры,</w:t>
            </w:r>
            <w:r w:rsidR="00835B8E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спорта и молодежной политики администрации Невьянского городского округа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2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и задачи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Pr="00C46047"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развитие и совершенствование систем патриотического воспитания и допризывной подготовки  молодёжи </w:t>
            </w:r>
            <w:r w:rsidRPr="00C46047">
              <w:rPr>
                <w:rFonts w:ascii="Times New Roman" w:eastAsia="Times New Roman" w:hAnsi="Times New Roman" w:cs="Calibri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Невьянского городского округа </w:t>
            </w:r>
            <w:r w:rsidRPr="00C46047"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>к военной службе</w:t>
            </w:r>
          </w:p>
          <w:p w:rsidR="009F1293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Задачи: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воспитания;                                     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историко-патриотической, героико-патриотической,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военно-патриотической направленности;</w:t>
            </w:r>
          </w:p>
          <w:p w:rsidR="00297DCC" w:rsidRPr="0081200B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12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организациям в развитии патриотического    </w:t>
            </w:r>
            <w:r w:rsidRPr="00812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1200B"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воспитания подростков и молодежи;                       </w:t>
            </w:r>
          </w:p>
          <w:p w:rsidR="00297DCC" w:rsidRPr="0081200B" w:rsidRDefault="00297DCC" w:rsidP="009F12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1200B"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297DCC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</w:tc>
      </w:tr>
      <w:tr w:rsidR="009F1293" w:rsidRPr="00C46047" w:rsidTr="00835B8E">
        <w:trPr>
          <w:cantSplit/>
          <w:trHeight w:val="2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9F1293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от14 до 30 лет, участвующих в мероприятиях по патриотическому воспитанию;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деятельности патриотических молодежных объединений;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</w:tr>
      <w:tr w:rsidR="00297DCC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годы                                        </w:t>
            </w:r>
          </w:p>
        </w:tc>
      </w:tr>
      <w:tr w:rsidR="005F191F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F" w:rsidRPr="00C46047" w:rsidRDefault="005F191F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 3 8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46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73A7B" w:rsidRP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684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F191F" w:rsidRPr="00C46047" w:rsidRDefault="005F191F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2021 год – 1 054,31  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</w:p>
        </w:tc>
      </w:tr>
      <w:tr w:rsidR="00297DCC" w:rsidRPr="00C46047" w:rsidTr="00835B8E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5A339D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2022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год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1 095,64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 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2023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год -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,00  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24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год -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,00   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  <w:proofErr w:type="gramEnd"/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3 8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891D9C" w:rsidRPr="00C46047" w:rsidRDefault="00891D9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 6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891D9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 год – 1 054,31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2022 год – 1 095,64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2023 год - 0,00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2024 год - 0,00   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proofErr w:type="gramEnd"/>
          </w:p>
        </w:tc>
      </w:tr>
      <w:tr w:rsidR="00297DCC" w:rsidRPr="00C46047" w:rsidTr="00835B8E">
        <w:trPr>
          <w:cantSplit/>
          <w:trHeight w:val="13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результативности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01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молодых граждан в возрасте от14 до 30 лет, участвующих в мероприятиях по патриотическому воспитанию; </w:t>
            </w:r>
          </w:p>
          <w:p w:rsidR="00297DCC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 в возрасте от 14 до 30 лет, участвующих в деятельности патриотических молодежных объединений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97DCC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</w:tr>
    </w:tbl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ПАТРИОТИЧЕСКОЕ ВОСПИТАНИЕ ГРАЖДАН И ПОДГОТОВКА МОЛОДЕЖИ </w:t>
      </w:r>
      <w:proofErr w:type="gramStart"/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ГОРОДСКОМ ОКРУГЕ К ВОЕННОЙ СЛУЖБЕ» НА 2020 – 2024 ГОДЫ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программой «Патриотическое воспитание граждан Российской Федерации на 2016 - 2020 годы», утвержденной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BE7B0F"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 № 1493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комплексной программой «Об утверждении комплексной программы Свердловской области «Патриотическое воспитание граждан в Свердловской области на 2014 - 2020 годы» утвержденной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Свердловской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от 03.12.2014 № 1082-ПП, с учетом предложений органов местного самоуправления, образовательных учреждений, общественных объединений.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процессе реализации Подпрограммы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Информационно-методическая деятельность по развитию патриотического воспитания.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Гражданско-правовое и военно-патриотическое воспитание молодежи.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военно-патриотического воспитания молодежи </w:t>
      </w: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100 обучающихся.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663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ОСНОВНЫЕ ЦЕЛИ И ЗАДАЧИ ПОДПРОГРАММЫ, СРОКИ И</w:t>
      </w:r>
      <w:r w:rsidR="00663DA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ЕЕ РЕАЛИЗАЦИИ, ЦЕЛЕВЫЕ ИНДИКАТОРЫ И ПОКАЗАТЕЛИ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2E509C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5A339D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5A339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подпрограммы приведены в приложении № 1 к программе.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программе.</w:t>
      </w: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МЕЖБЮДЖЕТНЫЕ ТРАНСФЕРЫ</w:t>
      </w: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339D" w:rsidRPr="00C46047" w:rsidRDefault="005A339D" w:rsidP="005A33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подпрограммы планируется получение межбюджетных трансфертов из областного бюджета, в том числе:</w:t>
      </w:r>
    </w:p>
    <w:p w:rsidR="005A339D" w:rsidRPr="00C46047" w:rsidRDefault="005A339D" w:rsidP="005A33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на подготовку молодых граждан к военной службе и другие.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DAB" w:rsidRDefault="00663DAB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="002967B6"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«РАЗВИТИЕ ФИЗИЧЕСКОЙ КУЛЬТУРЫ, СПОРТА</w:t>
      </w: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6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967B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2967B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proofErr w:type="gramStart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297DCC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адачи: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занимающихся в спортивных организаций, в общей численности детей и молодежи в возрасте 6-15 лет;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спортивно-массовых и физкультурно-оздоровительных мероприятий;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удельный вес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297DCC" w:rsidRPr="00C46047" w:rsidRDefault="009F1293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доля занимающихся по программам спортивной подготовки в организациях ведомственной принадлежности физической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и спорта</w:t>
            </w:r>
            <w:proofErr w:type="gramEnd"/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  <w:p w:rsidR="00297DCC" w:rsidRPr="00C46047" w:rsidRDefault="00663DAB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5 052,15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297DCC" w:rsidRPr="00C46047" w:rsidRDefault="00297DCC" w:rsidP="0035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1 867,31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 </w:t>
            </w:r>
          </w:p>
          <w:p w:rsidR="00297DCC" w:rsidRPr="00C46047" w:rsidRDefault="00663DAB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4 932,65 </w:t>
            </w:r>
            <w:proofErr w:type="spellStart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97DCC" w:rsidRPr="00C46047" w:rsidRDefault="00297DCC" w:rsidP="005A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1 747,81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024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 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119,50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119,50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9F1293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56,7 процентов доли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75 процентов доли граждан, занимающихся в спортивных организаций, в общей численности детей и молодежи в возрасте 6-15 лет;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спортивно-массовых и физкультурно-оздоровительных мероприятий;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53 процентов удельного веса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100 процентов доли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</w:tbl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НЕВЬЯНСКОГО ГОРОДСКОГО ОКРУГА»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Свердловская область по основным показателям развития физической культуры и спорта является одной из ведущих областей Российской Федерации.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систематически занимается физической культурой и спортом 16 283 человека, что составляет 43,14 % от общего числа жителей округа. Для занятий физической культурой и спортом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городском округе расположено 64 спортивных сооружения. 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на постоянной основе работает 98 штатных физкультурных работника, из них: учителя физкультуры - 29 человек. Из общего числа штатных физкультурных работников имеют специальное образование: высшее-62 человека, среднее - 31 человек.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«УГМК»,  2 ДЮСШ, 1 стадион, мини-стадион, 30 спортивных залов, 1 крытый плавательный бассейн (закрыт по причине аварийного состояния с 2004 года),  4 лыжных базы, 23 плоскостных спортивных сооружения (площадки, поля, хоккейные корты), МКУ «СПК «Витязь», три молодежных спортивных клуба по месту жительства, 6 встроенных и приспособленных спортивных сооружений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продолжается проце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сс стр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оительства и реконструкции спортивных сооружений.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Невьянского городского округа в 2019 году было организовано 103 физкультурных и спортивных мероприятия среди различных возрастных групп и категорий граждан, в которых приняло участие 16 000 человек.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2020 года на территории Невьянского городского округа функционируют две детско-юношеских спортивных школы (в МАУ ДО ДЮСШ п. Цементный обучается 525 человека, в МБОУ ДО ДЮСШ НГО 516 человек), Муниципальное казенное учреждение дополнительного образования «Спортивно-патриотический клуб «Витязь» с количеством занимающихся 454 человека.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Невьянского городского округа «Центр спортивной подготовки» (далее - центр тестирования) с 2017 года активизирована работа по приему сдачи нормативов, а так же по регистрации населения в электронной базе данных Всероссийского физкультурно-спортивного комплекса «Готов к труду и обороне» (ГТО), разрабатывается положение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смотре-конкурсе на лучшую работу по внедрению Всероссийского физкультурно-спортивного комплекса «Готов к труду и обороне» (ГТО) среди образовательных</w:t>
      </w:r>
      <w:proofErr w:type="gramEnd"/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 Невьянского городского округа.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остается недостаточной и составляет по 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на 01.01.2020 54,04 %.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ЦЕЛИ И ЗАДАЧИ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DCC" w:rsidRPr="00C46047" w:rsidRDefault="002E509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приведены в приложении № 1 к настоящей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DCC" w:rsidRPr="00C46047" w:rsidRDefault="00D44CBD" w:rsidP="00297DC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97DCC" w:rsidRPr="00C46047" w:rsidRDefault="00D44CBD" w:rsidP="00EB79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настоящей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EB798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получение межбюджетных тра</w:t>
      </w:r>
      <w:r w:rsidR="00EB798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нсфертов из областного бюджета.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350E16" w:rsidRPr="00C46047" w:rsidRDefault="00350E16" w:rsidP="00BA30F3">
      <w:pPr>
        <w:pStyle w:val="af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46047">
        <w:rPr>
          <w:rFonts w:ascii="Times New Roman" w:hAnsi="Times New Roman"/>
          <w:b/>
          <w:sz w:val="26"/>
          <w:szCs w:val="26"/>
          <w:lang w:eastAsia="ru-RU"/>
        </w:rPr>
        <w:lastRenderedPageBreak/>
        <w:t>ПОДПРОГРАММЫ 4. «</w:t>
      </w:r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Развитие культуры и туризма </w:t>
      </w:r>
      <w:proofErr w:type="gramStart"/>
      <w:r w:rsidR="00BA30F3" w:rsidRPr="00C46047">
        <w:rPr>
          <w:rFonts w:ascii="Times New Roman" w:eastAsia="Calibri" w:hAnsi="Times New Roman"/>
          <w:b/>
          <w:sz w:val="26"/>
          <w:szCs w:val="26"/>
        </w:rPr>
        <w:t>в</w:t>
      </w:r>
      <w:proofErr w:type="gramEnd"/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gramStart"/>
      <w:r w:rsidR="00BA30F3" w:rsidRPr="00C46047">
        <w:rPr>
          <w:rFonts w:ascii="Times New Roman" w:eastAsia="Calibri" w:hAnsi="Times New Roman"/>
          <w:b/>
          <w:sz w:val="26"/>
          <w:szCs w:val="26"/>
        </w:rPr>
        <w:t>Невьянском</w:t>
      </w:r>
      <w:proofErr w:type="gramEnd"/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 городском округе </w:t>
      </w:r>
      <w:r w:rsidR="00BA30F3" w:rsidRPr="00C46047">
        <w:rPr>
          <w:rFonts w:ascii="Times New Roman" w:hAnsi="Times New Roman"/>
          <w:b/>
          <w:sz w:val="26"/>
          <w:szCs w:val="26"/>
          <w:lang w:eastAsia="ru-RU"/>
        </w:rPr>
        <w:t>до 2024 года</w:t>
      </w:r>
      <w:r w:rsidRPr="00C46047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674C03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2020 - 2024 годы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Pr="00C46047" w:rsidRDefault="00350E16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="00BA30F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 – нравственное развитие и реализация человеческого потенциала в условиях перехода к инновационному </w:t>
            </w:r>
            <w:r w:rsidR="003C04D0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типу развития общества, сохранение и развитие культуры Невьянского городского округа </w:t>
            </w:r>
          </w:p>
          <w:p w:rsidR="00350E16" w:rsidRPr="00C46047" w:rsidRDefault="00350E16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доступности и качества услуг, оказываемых населению в сфере культуры;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условий для развития инновационной деятельности  муниципальных учреждений культуры;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сохранения и развития кадрового и творческого потенциала сферы культуры;</w:t>
            </w:r>
          </w:p>
          <w:p w:rsidR="00350E16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организационных, 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экономических и правовых механизмов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культуры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численности участников культурно-досуговых мероприятий (по сравнению с предыдущим годом);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посещаемость населением киносеансов, проводимых организациями, осуществляющими кинопоказ;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численности участников культурно – досуговых мероприятий;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коллективов самодеятельного художественного творчества, имеющих звание «</w:t>
            </w:r>
            <w:proofErr w:type="gramStart"/>
            <w:r w:rsidRPr="00C46047">
              <w:rPr>
                <w:rFonts w:ascii="Times New Roman" w:hAnsi="Times New Roman"/>
                <w:sz w:val="26"/>
                <w:szCs w:val="26"/>
              </w:rPr>
              <w:t>народный</w:t>
            </w:r>
            <w:proofErr w:type="gramEnd"/>
            <w:r w:rsidRPr="00C46047">
              <w:rPr>
                <w:rFonts w:ascii="Times New Roman" w:hAnsi="Times New Roman"/>
                <w:sz w:val="26"/>
                <w:szCs w:val="26"/>
              </w:rPr>
              <w:t xml:space="preserve">  (образцовый)»;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сельских населенных пунктов, охваченных культурно-досуговыми услугами, от общего числа сельских населенных пунктов;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число посещений муниципальных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количество экземпляров новых поступлений в фонды общедоступных  муниципальных  библиотек Невьянского городского округа в расчете на 1000 человек жителей;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количества библиографических записей в сводном электронном каталоге библиотек Свердловской области (по сравнению с предыдущим годом);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электронных изданий в общем количестве поступлений в фонды областных государственных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 xml:space="preserve">- доля муниципальных библиотек, оснащенных современными </w:t>
            </w:r>
            <w:r w:rsidRPr="00C46047">
              <w:rPr>
                <w:rFonts w:ascii="Times New Roman" w:hAnsi="Times New Roman"/>
                <w:sz w:val="26"/>
                <w:szCs w:val="26"/>
              </w:rPr>
              <w:lastRenderedPageBreak/>
              <w:t>комплексными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уровень удовлетворенности населения Невьянского городского округа качеством и доступностью предоставляемых государственных услуг в сфере культуры;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количества ресурсов в информационно-телекоммуникационной сети «Интернет», позволяющих получать информацию об отечественной культуре, отвечающих требования нормативных актов о размещении информации в информационно-телекоммуникационной сети «Интернет»;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Интернет;</w:t>
            </w:r>
          </w:p>
          <w:p w:rsidR="00350E16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основного персонала муниципальных учреждений культуры, повысившего квалификацию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  <w:p w:rsidR="00350E16" w:rsidRPr="00C46047" w:rsidRDefault="008052F2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59 893,10</w:t>
            </w:r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21 261,34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19 210,48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19 421,28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из них: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 </w:t>
            </w:r>
          </w:p>
          <w:p w:rsidR="00350E16" w:rsidRPr="00C46047" w:rsidRDefault="008052F2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57 993,30</w:t>
            </w:r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50E16" w:rsidRPr="00C46047" w:rsidRDefault="00350E16" w:rsidP="00674C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19 361,54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–19 210,48    </w:t>
            </w:r>
            <w:proofErr w:type="spellStart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2022 год – 19 421,28  </w:t>
            </w:r>
            <w:proofErr w:type="spellStart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2023 год – 0,00  </w:t>
            </w:r>
            <w:proofErr w:type="spellStart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2024 год – 0,00  </w:t>
            </w:r>
            <w:proofErr w:type="spellStart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 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1 899,80 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1 899,80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</w:tbl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BA30F3" w:rsidRPr="00C46047" w:rsidRDefault="00350E16" w:rsidP="00BA30F3">
      <w:pPr>
        <w:pStyle w:val="af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4604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Развитие культуры и туризма </w:t>
      </w:r>
      <w:proofErr w:type="gramStart"/>
      <w:r w:rsidR="00BA30F3" w:rsidRPr="00C46047">
        <w:rPr>
          <w:rFonts w:ascii="Times New Roman" w:eastAsia="Calibri" w:hAnsi="Times New Roman"/>
          <w:b/>
          <w:sz w:val="26"/>
          <w:szCs w:val="26"/>
        </w:rPr>
        <w:t>в</w:t>
      </w:r>
      <w:proofErr w:type="gramEnd"/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gramStart"/>
      <w:r w:rsidR="00BA30F3" w:rsidRPr="00C46047">
        <w:rPr>
          <w:rFonts w:ascii="Times New Roman" w:eastAsia="Calibri" w:hAnsi="Times New Roman"/>
          <w:b/>
          <w:sz w:val="26"/>
          <w:szCs w:val="26"/>
        </w:rPr>
        <w:t>Невьянском</w:t>
      </w:r>
      <w:proofErr w:type="gramEnd"/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 городском округе </w:t>
      </w:r>
    </w:p>
    <w:p w:rsidR="00350E16" w:rsidRPr="00C46047" w:rsidRDefault="00BA30F3" w:rsidP="00BA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2024 года</w:t>
      </w:r>
      <w:r w:rsidR="00350E16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обеспечения реализации полномочий органов местного самоуправления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в сфере культуры администрацией Невьянского городского округа создано в 2011 году казенное учреждение «Управление культуры Невьянского </w:t>
      </w:r>
      <w:r w:rsidRPr="00C4604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городского округа», которое координирует деятельность и осуществляет контроль за работой подведомственных учреждений, объединяющих 32 сетевых единицы: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1. Муниципальное бюджетное учреждение культуры Невьянского городского округа «Культурно-досуговый центр», объединяющий 18 культурно-досуговых учреждений (2 - в городе, 16 -в сельской местности).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2. Муниципальное бюджетное учреждение культуры «Централизованная библиотечная система» Невьянского городского округа, объединяющая 14 муниципальных библиотек (3 - в городе, 11 - в сельской местности).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3. Муниципальное бюджетное учреждение дополнительного образования «Невьянская детская  художественная школа».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4. Муниципальное бюджетное учреждение дополнительного образования «Невьянская детская музыкальная школа».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5. Муниципальное бюджетное учреждение  дополнительного образования «Детская школа  искусств» п.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Цементный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6. Муниципальное бюджетное учреждение дополнительного образования «Детская школа искусств п. Калиново».</w:t>
      </w: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Общая численность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детей, охваченных обучением в детских школах искусств Невьянского городского округа составила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на 31.12.2019 - 951 человек, что соответствует 8% от общей численности детей НГО, 75% из них обучаются на бюджетной основе. Школы реализуют дополнительные предпрофессиональные программы в области музыкального и изобразительного искусства и дополнительные общеразвивающие программы, а также оказывают дополнительные платные услуги в группах раннего эстетического развития детей. </w:t>
      </w: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Большое внимание в школах искусств уделяется концертно-просветительской, конкурсной и внеклассной деятельности. За 2019 год обучающиеся и преподаватели приняли участие: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Невьянская детская музыкальная школа – в 17 конкурсах различного уровня, отмечены 42 дипломами лауреатов;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Невьянская детская художественная школа – в 25 выставках различного уровня, 92 учащихся стали победителями и лауреатами;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Детская школа искусств п.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Цементный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– в 66 выставках и 25 конкурсах, 66 учащихся стали лауреатами и дипломантами;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Детская школа искусств п. Калиново – в 17 выставках и концертах, 41 учащийся стали победителями и лауреатами.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2020 году учащиеся в школах дополнительного образования также планировали принятие участия в конкурсах разного рейтингового уровня. К сожалению, в связи с карантином (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коронавирус</w:t>
      </w:r>
      <w:proofErr w:type="spell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), участие в конкурсах приостановлено. </w:t>
      </w:r>
    </w:p>
    <w:p w:rsidR="00514B72" w:rsidRPr="00C46047" w:rsidRDefault="00514B72" w:rsidP="00514B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В Невьянском городском округе 18 клубных учреждений (городских – 2: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Дворец культуры «Машиностроителей», передвижной досуговый центр; 16 – в сельских населенных пунктах).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Все культурно-досуговые учреждения округа являются структурными подразделениями МБУК Невьянского городского округа «Культурно - досуговый центр». Зданий – 16: специально построенных зданий – 9; деревянных – 4; с печным отоплением – 6; с центральным отоплением – 7.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Специалистами культурно-досуговых учреждений Невьянского городского округа ведется работа с детьми с ограниченными возможностями и инвалидами. Согласно плану мероприятий для данной категории граждан проводятся развлекательные мероприятия, обучающие занятия и благотворительные акции.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lastRenderedPageBreak/>
        <w:t>Как и прежде, особое внимание уделялось повышению уровня квалификации руководителей и специалистов учреждений культуры.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•</w:t>
      </w:r>
      <w:r w:rsidRPr="00C46047">
        <w:rPr>
          <w:rFonts w:ascii="Times New Roman" w:eastAsia="Calibri" w:hAnsi="Times New Roman" w:cs="Times New Roman"/>
          <w:sz w:val="26"/>
          <w:szCs w:val="26"/>
        </w:rPr>
        <w:tab/>
        <w:t>повышение квалификации (профессиональной переподготовки) с использованием форм дистанционного обучения (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вебинаров</w:t>
      </w:r>
      <w:proofErr w:type="spell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) – в рамках национального проекта «Культура», федеральной программы «Творческие люди» на базе Краснодарского  государственного института культуры прошли обучение 2 человека по теме «Алгоритм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разработки Программы развития муниципального Дома культуры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»; на базе Санкт-Петербургского государственного института культуры – 1 человек по теме «Инновационные технологии в управлении современным учреждением культуры», 1 человек по теме «Театрализованные представления и праздники в практике современного учреждения культуры».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Благодаря реализации государственной программы «Развитие культуры в Свердловской области до 2020 года» и муниципальной программе «Развитие культуры и туризма в Невьянском городском округе до 2021 года» общий объем финансирования (консолидированный бюджет) составил 894 369,79 тыс. рублей, в том числе 361,8 тыс. рублей из средств федерального бюджета 80,80 тыс. рублей, из областного бюджета и 15721,37 тыс. рублей из средств местного бюджета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878567,62 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  <w:r w:rsidRPr="00C4604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B72" w:rsidRPr="00C46047" w:rsidRDefault="00AF3228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2019 году </w:t>
      </w:r>
      <w:r w:rsidR="00514B72" w:rsidRPr="00C46047">
        <w:rPr>
          <w:rFonts w:ascii="Times New Roman" w:eastAsia="Calibri" w:hAnsi="Times New Roman" w:cs="Times New Roman"/>
          <w:sz w:val="26"/>
          <w:szCs w:val="26"/>
        </w:rPr>
        <w:t xml:space="preserve">на культурно-массовые мероприятия </w:t>
      </w:r>
      <w:proofErr w:type="spellStart"/>
      <w:r w:rsidR="00514B72" w:rsidRPr="00C46047">
        <w:rPr>
          <w:rFonts w:ascii="Times New Roman" w:eastAsia="Calibri" w:hAnsi="Times New Roman" w:cs="Times New Roman"/>
          <w:sz w:val="26"/>
          <w:szCs w:val="26"/>
        </w:rPr>
        <w:t>израходовано</w:t>
      </w:r>
      <w:proofErr w:type="spellEnd"/>
      <w:r w:rsidR="00514B72" w:rsidRPr="00C46047">
        <w:rPr>
          <w:rFonts w:ascii="Times New Roman" w:eastAsia="Calibri" w:hAnsi="Times New Roman" w:cs="Times New Roman"/>
          <w:sz w:val="26"/>
          <w:szCs w:val="26"/>
        </w:rPr>
        <w:t xml:space="preserve"> —135349,02 </w:t>
      </w:r>
      <w:proofErr w:type="spellStart"/>
      <w:r w:rsidR="00514B72" w:rsidRPr="00C46047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514B72" w:rsidRPr="00C460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514B72" w:rsidRPr="00C46047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  <w:r w:rsidR="00514B72" w:rsidRPr="00C46047">
        <w:rPr>
          <w:rFonts w:ascii="Times New Roman" w:eastAsia="Calibri" w:hAnsi="Times New Roman" w:cs="Times New Roman"/>
          <w:sz w:val="26"/>
          <w:szCs w:val="26"/>
        </w:rPr>
        <w:t xml:space="preserve"> (из местного бюджета-131735,92 и из областного бюджета-3613,10).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На 2020 год запланирован объём финансирования—142703,66 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(областной-2124, местный-140578,69).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На 2021 год запланирован объём финансирования—137753,54 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(областной-0, местный-137753,54).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На 2022 год запланирован объём финансирования—140867,47 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(областной-0, местный-140867,47).</w:t>
      </w:r>
    </w:p>
    <w:p w:rsidR="00514B72" w:rsidRPr="00F61A96" w:rsidRDefault="00514B72" w:rsidP="00F61A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Объём финансирования на 2023 и 2024 годы будет </w:t>
      </w:r>
      <w:r w:rsidR="00F61A96">
        <w:rPr>
          <w:rFonts w:ascii="Times New Roman" w:eastAsia="Calibri" w:hAnsi="Times New Roman" w:cs="Times New Roman"/>
          <w:sz w:val="26"/>
          <w:szCs w:val="26"/>
        </w:rPr>
        <w:t>утверждаться в конце 2021 года.</w:t>
      </w:r>
    </w:p>
    <w:tbl>
      <w:tblPr>
        <w:tblpPr w:leftFromText="180" w:rightFromText="180" w:bottomFromText="200" w:vertAnchor="text" w:horzAnchor="margin" w:tblpY="22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607"/>
        <w:gridCol w:w="1558"/>
        <w:gridCol w:w="709"/>
        <w:gridCol w:w="708"/>
        <w:gridCol w:w="709"/>
        <w:gridCol w:w="709"/>
        <w:gridCol w:w="709"/>
        <w:gridCol w:w="708"/>
      </w:tblGrid>
      <w:tr w:rsidR="00514B72" w:rsidRPr="00514B72" w:rsidTr="00514B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Периодичность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514B72" w:rsidRPr="00514B72" w:rsidTr="00C4604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участвующего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платных культурно - 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183</w:t>
            </w:r>
          </w:p>
        </w:tc>
      </w:tr>
    </w:tbl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2019 году проведена аккредитация женского клуба «Другая планета», как клуба ЮНЕСКО, это даёт возможность официального участия в мероприятиях, проводимых в рамках движения клубов ЮНЕСКО в нашей стране и за рубежом, знакомиться с деятельностью Комиссии РФ по делам  ЮНЕСКО, Национальной и региональной ассоциации клубов ЮНЕСКО  относительно движения клубов ЮНЕСКО, иметь сетевые контакты с  представителями клубов ЮНЕСКО других регионов и стран.  </w:t>
      </w:r>
      <w:proofErr w:type="gramEnd"/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апреле 2019 года в Невьянск пришел яркий музыкальный праздник: с музыкой, танцами, множеством улыбок и красивых встреч! В рамках XVII Международного юношеского фестиваля музыкального творчества «Земля - наш общий дом» Невьянск определен одним из пяти в Свердловской области городом-спутником и 27 апреля в большом зале Дворца культуры «машиностроителей» </w:t>
      </w:r>
      <w:r w:rsidRPr="00C46047">
        <w:rPr>
          <w:rFonts w:ascii="Times New Roman" w:eastAsia="Calibri" w:hAnsi="Times New Roman" w:cs="Times New Roman"/>
          <w:sz w:val="26"/>
          <w:szCs w:val="26"/>
        </w:rPr>
        <w:lastRenderedPageBreak/>
        <w:t>состоялась встреча с участниками фестиваля. В семнадцатый раз на праздник дружбы, музыки и танцев приехали ребята из Африки, Азии, Европы, регионов России.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Коллективы самодеятельного любительского творчества приняли участие в фестивалях, конкурсах различного рейтингового уровня. В 2019 году произошли изменения в структуре библиотечной системы, сеть уменьшилась на 1 структурную единицу, закрыта сел</w:t>
      </w:r>
      <w:r w:rsidR="00AF3228" w:rsidRPr="00C46047">
        <w:rPr>
          <w:rFonts w:ascii="Times New Roman" w:eastAsia="Calibri" w:hAnsi="Times New Roman" w:cs="Times New Roman"/>
          <w:sz w:val="26"/>
          <w:szCs w:val="26"/>
        </w:rPr>
        <w:t xml:space="preserve">ьская библиотека – филиал № 12 </w:t>
      </w:r>
      <w:proofErr w:type="gramStart"/>
      <w:r w:rsidR="00AF3228" w:rsidRPr="00C4604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с. </w:t>
      </w:r>
      <w:proofErr w:type="spellStart"/>
      <w:r w:rsidRPr="00C46047">
        <w:rPr>
          <w:rFonts w:ascii="Times New Roman" w:eastAsia="Calibri" w:hAnsi="Times New Roman" w:cs="Times New Roman"/>
          <w:sz w:val="26"/>
          <w:szCs w:val="26"/>
        </w:rPr>
        <w:t>Таватуй</w:t>
      </w:r>
      <w:proofErr w:type="spellEnd"/>
      <w:r w:rsidRPr="00C4604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Несмотря на уменьшение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сети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произошло незначительное повышение количества пользователей, которое составило 100,2% (11 867 человек в 2018 году, 11893 человек в 2019 году). За 1 квартал 2020 года посещение общедоступных библиотек составило 32000 человек.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Прирост количества участников клубных формирований составил 102 % к уровню 2019 года.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Увеличение числа посещений идет в соответствии с планом по реализации нацпроекта «Культура» в Свердловской области и составило 101%.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2020 году продолжили работу Центры общественного доступа. Всего их по системе три. По-прежнему самой востребованной услугой Центра общественного доступа является подготовка справок и поиск правовых документов для жителей, которые могут получить ответ на многие интересующие их вопросы: «Налоги», «Запись в детский сад» и др. В этих целях сотрудниками библиотек проводится бесплатный поиск документов в правовой базе «Консультант Плюс», «Законодательство РФ» и других ресурсных центров.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2020 году проведён ряд культурно</w:t>
      </w:r>
      <w:r w:rsidR="00C40978" w:rsidRP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6047">
        <w:rPr>
          <w:rFonts w:ascii="Times New Roman" w:eastAsia="Calibri" w:hAnsi="Times New Roman" w:cs="Times New Roman"/>
          <w:sz w:val="26"/>
          <w:szCs w:val="26"/>
        </w:rPr>
        <w:t>- массовых мероприятий: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театральных коллективов «У Демидовских ворот»;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-праздник национальных культур «Венок дружбы»;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патриотической песни «Внуки Победы»;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молодых исполнителей «Я люблю тебя, Россия»;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-конкурс «Мисс Старшеклассница». 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 И ЗАДАЧИ ПОДПРОГРАММЫ 3.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2E509C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350E16" w:rsidRPr="00C4604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Цели</w:t>
        </w:r>
      </w:hyperlink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300" w:rsidRPr="00C46047" w:rsidRDefault="00CE3300" w:rsidP="00CE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программы. Перечень мероприятий подпрограммы 2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0E16" w:rsidRPr="00C46047" w:rsidRDefault="00BA30F3" w:rsidP="00BA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E16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 МЕЖБЮДЖЕТНЫЕ ТРАНСФЕРТЫ</w:t>
      </w: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A96" w:rsidRPr="00C46047" w:rsidRDefault="00F61A96" w:rsidP="00F61A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0F3" w:rsidRPr="00C46047" w:rsidRDefault="00BA30F3" w:rsidP="00F61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мероприятий, направленных </w:t>
      </w:r>
      <w:proofErr w:type="gramStart"/>
      <w:r w:rsidRPr="00C4604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-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предоставление государственной поддержки в форме грантов на конкурсной основе муниципальным общедоступным (публичным) библиотекам в Свердловской области;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оказание государственной поддержки на конкурсной основе муниципальным учреждениям культурно - досугового типа;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оказание государственной поддержки на конкурсной основе коллективам самодеятельного народного творчества, работающим на бесплатной основе в муниципальных учреждениях культурно - досугового т</w:t>
      </w:r>
      <w:r w:rsidR="00BE7B0F" w:rsidRPr="00C46047">
        <w:rPr>
          <w:rFonts w:ascii="Times New Roman" w:eastAsia="Calibri" w:hAnsi="Times New Roman" w:cs="Times New Roman"/>
          <w:sz w:val="26"/>
          <w:szCs w:val="26"/>
        </w:rPr>
        <w:t>ипа в Свердловской области.</w:t>
      </w: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16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E9" w:rsidRPr="00C46047" w:rsidRDefault="00350E16" w:rsidP="0059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596EE9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5. </w:t>
      </w:r>
    </w:p>
    <w:p w:rsidR="00350E16" w:rsidRPr="00C46047" w:rsidRDefault="00350E16" w:rsidP="0059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96EE9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Невьянского городского округа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2020 - 2024 годы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  <w:p w:rsidR="00350E16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Формирование здорового образа жизни населения Невьянского городского округа, совершенствование ме</w:t>
            </w:r>
            <w:r w:rsidR="00F6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тодов профилактики заболеваний,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снижение распространенности наиболее значимых факторов риска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числа лиц, обученных основам здорового образа жизни и укрепления здоровья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Число лиц, принявших участие в массовых профилактических мероприятиях, направленных на укрепление здоровья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ВИЧ  инфицированных, состоящих на диспансерном учете от числа выявленных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Уровень информированности населения по вопросам ВИЧ-инфекции, не менее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Охват </w:t>
            </w:r>
            <w:proofErr w:type="spell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скрининговыми</w:t>
            </w:r>
            <w:proofErr w:type="spell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обследованиями населения на ВИЧ-инфекцию, не менее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населения профилактическими осмотрами на туберкулез, в том числе среди групп риска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общей заболеваемости наркоманией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иммунизацией населения против гепатита</w:t>
            </w:r>
            <w:proofErr w:type="gramStart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50E16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иммунизацией населения против клещевого энцефалита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9" w:rsidRPr="00C46047" w:rsidRDefault="00596EE9" w:rsidP="0059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="005506FE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1 210,09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405,14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407,81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397,14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5506FE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1 210,09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405,14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407,81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397,14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350E16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</w:tc>
      </w:tr>
    </w:tbl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5.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округе, как и в области, Российской</w:t>
      </w:r>
      <w:r w:rsidR="00596EE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в целом, сохраняется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низкая информированность населения по профилактике туберкулеза.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 по предупреждению распространения ВИЧ-инфекции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округе: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повышение доступности и качества медицинской психосоциальной помощи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ВИЧ-инфицированным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охват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скрининговым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обследованием населения – 16 %;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ВИЧ(+) – 95 %;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детей с перинатальным контактом и ВИЧ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(+) 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– 100 %;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Увеличение оборота наркотических средств и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Наркоситуацию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усугубляет незаконный оборот готовых наркотических средств и психотропных веществ.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распространения незаконного употребления и незаконного оборота наркотиков;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информированность населения по профилактике  и лечению  больных наркоманией.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Подпрограмма </w:t>
      </w:r>
      <w:r w:rsidR="00FD4EB4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разработана в целях координации усилий и повышения эффективности мер противодействия распространению ВИ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екции, туберкулеза, наркомании,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ориентирована на совершенствование профилактики этих заболеваний, проведение вакцинопрофилактики.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</w:t>
      </w:r>
      <w:r w:rsidR="00FD4EB4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больных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сокращению уровня смертности, </w:t>
      </w:r>
      <w:proofErr w:type="spell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инвалидизации</w:t>
      </w:r>
      <w:proofErr w:type="spell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снижению показателей заболеваемости.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ЦЕЛИ И ЗАДАЧИ ПОДПРОГРАММЫ 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2E509C" w:rsidP="00424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350E16" w:rsidRPr="00C4604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Цели</w:t>
        </w:r>
      </w:hyperlink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</w:t>
      </w:r>
      <w:r w:rsidR="00027880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приведены в приложении № 1 к</w:t>
      </w:r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424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0419B5" w:rsidRPr="00C46047" w:rsidRDefault="000419B5" w:rsidP="00041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  <w:proofErr w:type="gramEnd"/>
    </w:p>
    <w:p w:rsidR="000419B5" w:rsidRPr="00C46047" w:rsidRDefault="000419B5" w:rsidP="00041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 МЕЖБЮДЖЕТНЫЕ ТРАНСФЕРТЫ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0419B5" w:rsidP="006416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</w:t>
      </w:r>
      <w:r w:rsidR="002E509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вьянского городского округа от 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1780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689D" w:rsidRPr="00C46047" w:rsidRDefault="0051689D" w:rsidP="00E37D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273A7B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297DCC" w:rsidRPr="00297DCC" w:rsidTr="00C46047">
        <w:trPr>
          <w:trHeight w:val="1125"/>
        </w:trPr>
        <w:tc>
          <w:tcPr>
            <w:tcW w:w="90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  <w:vAlign w:val="bottom"/>
            <w:hideMark/>
          </w:tcPr>
          <w:p w:rsidR="00DD4024" w:rsidRPr="00DD4024" w:rsidRDefault="00297DCC" w:rsidP="00C460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4024">
              <w:rPr>
                <w:rFonts w:ascii="Times New Roman" w:eastAsia="Times New Roman" w:hAnsi="Times New Roman" w:cs="Times New Roman"/>
              </w:rPr>
              <w:t xml:space="preserve">Приложение № 1 </w:t>
            </w:r>
            <w:r w:rsidR="00DD4024" w:rsidRPr="00DD4024">
              <w:rPr>
                <w:rFonts w:ascii="Times New Roman" w:eastAsia="Times New Roman" w:hAnsi="Times New Roman" w:cs="Times New Roman"/>
              </w:rPr>
              <w:t xml:space="preserve">к программе </w:t>
            </w:r>
          </w:p>
          <w:p w:rsidR="00297DCC" w:rsidRPr="00297DCC" w:rsidRDefault="00DD4024" w:rsidP="00C460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4024">
              <w:rPr>
                <w:rFonts w:ascii="Times New Roman" w:eastAsia="Times New Roman" w:hAnsi="Times New Roman" w:cs="Times New Roman"/>
              </w:rPr>
              <w:t>«Формирование здорового образа жизни на территории Невьянского городского округа до 2024 года»</w:t>
            </w:r>
          </w:p>
        </w:tc>
      </w:tr>
      <w:tr w:rsidR="00297DCC" w:rsidRPr="00297DCC" w:rsidTr="00297DCC">
        <w:trPr>
          <w:trHeight w:val="525"/>
        </w:trPr>
        <w:tc>
          <w:tcPr>
            <w:tcW w:w="17340" w:type="dxa"/>
            <w:gridSpan w:val="9"/>
            <w:noWrap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297DCC" w:rsidRPr="00297DCC" w:rsidTr="00297DCC">
        <w:trPr>
          <w:trHeight w:val="255"/>
        </w:trPr>
        <w:tc>
          <w:tcPr>
            <w:tcW w:w="17340" w:type="dxa"/>
            <w:gridSpan w:val="9"/>
            <w:noWrap/>
            <w:vAlign w:val="center"/>
            <w:hideMark/>
          </w:tcPr>
          <w:p w:rsidR="00297DCC" w:rsidRPr="00297DCC" w:rsidRDefault="00297DCC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программы</w:t>
            </w:r>
          </w:p>
        </w:tc>
      </w:tr>
      <w:tr w:rsidR="00297DCC" w:rsidRPr="00297DCC" w:rsidTr="00297DCC">
        <w:trPr>
          <w:trHeight w:val="510"/>
        </w:trPr>
        <w:tc>
          <w:tcPr>
            <w:tcW w:w="17340" w:type="dxa"/>
            <w:gridSpan w:val="9"/>
            <w:vAlign w:val="center"/>
            <w:hideMark/>
          </w:tcPr>
          <w:p w:rsidR="00297DCC" w:rsidRPr="00297DCC" w:rsidRDefault="00DD4024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«Формирование здорового образа жизни на территории Невьянского городского округа до 2024 года»</w:t>
            </w:r>
            <w:r w:rsidR="00297DCC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97DCC" w:rsidRPr="00297DCC" w:rsidRDefault="00297DCC" w:rsidP="00297DCC">
      <w:pPr>
        <w:spacing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451"/>
        <w:gridCol w:w="1105"/>
        <w:gridCol w:w="1184"/>
        <w:gridCol w:w="1254"/>
        <w:gridCol w:w="1114"/>
        <w:gridCol w:w="1184"/>
        <w:gridCol w:w="4136"/>
      </w:tblGrid>
      <w:tr w:rsidR="00E37D98" w:rsidRPr="00297DCC" w:rsidTr="00EA799D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37D98" w:rsidRPr="00297DCC" w:rsidTr="003D2DA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7DCC" w:rsidRPr="00297DCC" w:rsidRDefault="00297DCC" w:rsidP="00297DCC">
      <w:pPr>
        <w:spacing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85"/>
        <w:gridCol w:w="1453"/>
        <w:gridCol w:w="1103"/>
        <w:gridCol w:w="32"/>
        <w:gridCol w:w="1152"/>
        <w:gridCol w:w="1256"/>
        <w:gridCol w:w="1112"/>
        <w:gridCol w:w="1184"/>
        <w:gridCol w:w="4138"/>
      </w:tblGrid>
      <w:tr w:rsidR="00E37D98" w:rsidRPr="00297DCC" w:rsidTr="003D2DA5">
        <w:trPr>
          <w:cantSplit/>
          <w:trHeight w:val="25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1.1. </w:t>
            </w:r>
            <w:r w:rsidR="002E509C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D15C4B" w:rsidRPr="00297DCC" w:rsidTr="003D2DA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BC485A" w:rsidRPr="00297DCC" w:rsidTr="003D2DA5">
        <w:trPr>
          <w:cantSplit/>
          <w:trHeight w:val="1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1.1.2.1.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обеспечении занятости и трудоустройства подростков и молодежи</w:t>
            </w:r>
          </w:p>
        </w:tc>
      </w:tr>
      <w:tr w:rsidR="00BC485A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сети учреждений по работе с молодежью</w:t>
            </w:r>
          </w:p>
        </w:tc>
      </w:tr>
      <w:tr w:rsidR="00BC485A" w:rsidRPr="00297DCC" w:rsidTr="003D2DA5">
        <w:trPr>
          <w:cantSplit/>
          <w:trHeight w:val="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39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и подготовка </w:t>
            </w:r>
            <w:r w:rsidR="0039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военной службе 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</w:t>
            </w:r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BC485A">
        <w:trPr>
          <w:cantSplit/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98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E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на территории Невьянского городского округа</w:t>
            </w:r>
            <w:r w:rsidR="003E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D15C4B" w:rsidRPr="00297DCC" w:rsidTr="003D2DA5">
        <w:trPr>
          <w:cantSplit/>
          <w:trHeight w:val="1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жителей Невьянского городского округа систематически занимающегося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изической культурой и спортом (</w:t>
            </w: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от общей численности населения НГО)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DD4024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DD4024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8049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Default="003E58D0" w:rsidP="00984C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Default="003E58D0" w:rsidP="00984C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71675C">
        <w:trPr>
          <w:cantSplit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713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«Развитие культуры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а»</w:t>
            </w:r>
          </w:p>
        </w:tc>
      </w:tr>
      <w:tr w:rsidR="009117A7" w:rsidRPr="00297DCC" w:rsidTr="0071675C">
        <w:trPr>
          <w:cantSplit/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117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Сохранение и развитие культуры Невьянского городского округа</w:t>
            </w:r>
          </w:p>
        </w:tc>
      </w:tr>
      <w:tr w:rsidR="009117A7" w:rsidRPr="00297DCC" w:rsidTr="0071675C">
        <w:trPr>
          <w:cantSplit/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117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Повышение доступности и качества услуг, оказываемых населению в сфере культуры</w:t>
            </w:r>
          </w:p>
        </w:tc>
      </w:tr>
      <w:tr w:rsidR="009117A7" w:rsidRPr="00297DCC" w:rsidTr="003D2DA5">
        <w:trPr>
          <w:cantSplit/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(образцовый)»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9117A7">
        <w:trPr>
          <w:cantSplit/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72031" w:rsidRPr="0080495A" w:rsidRDefault="00672031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31" w:rsidRPr="0080495A" w:rsidRDefault="00672031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672031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672031">
        <w:trPr>
          <w:cantSplit/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3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3E58D0" w:rsidRDefault="003E58D0" w:rsidP="003E5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заболеваний и формирование здорового образа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E58D0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8D0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8D0" w:rsidRPr="003E58D0" w:rsidRDefault="003E58D0" w:rsidP="003E5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5.5.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C4B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5.5.1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3E58D0" w:rsidRDefault="003E58D0" w:rsidP="003E58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5.5.1.  Формирование здорового образа жизни населения Невьянского городского округа, совершенствование методов профилактики заболеваний, в том числе снижение распространенности наиболее значимых факторов риска</w:t>
            </w: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3E58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5.5.1.1.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Увеличение числа лиц, обученных основам здорового образа жизни и укрепления здоровья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Число лиц, принявших участие в массовых профилактических мероприятиях, направленных на укрепление здоровья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Доля ВИЧ инфицированных, состоящих на диспансерном учете от числа выявленных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по вопросам ВИЧ-инфекции, не менее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spellStart"/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скрининговыми</w:t>
            </w:r>
            <w:proofErr w:type="spellEnd"/>
            <w:r w:rsidRPr="003E58D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обследованиями населения на ВИЧ-инфекцию, не менее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населения профилактическими осмотрами на туберкулез, в том числе среди групп риска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76,76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Снижение общей заболеваемости наркоманией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иммунизацией населения против гепатита</w:t>
            </w:r>
            <w:proofErr w:type="gramStart"/>
            <w:r w:rsidRPr="003E58D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иммунизацией населения против клещевого энцефалита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DE62B8">
          <w:pgSz w:w="16838" w:h="11906" w:orient="landscape"/>
          <w:pgMar w:top="426" w:right="1134" w:bottom="142" w:left="1134" w:header="422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1"/>
        <w:gridCol w:w="2496"/>
        <w:gridCol w:w="1069"/>
        <w:gridCol w:w="283"/>
        <w:gridCol w:w="709"/>
        <w:gridCol w:w="709"/>
        <w:gridCol w:w="425"/>
        <w:gridCol w:w="850"/>
        <w:gridCol w:w="142"/>
        <w:gridCol w:w="1134"/>
        <w:gridCol w:w="142"/>
        <w:gridCol w:w="1417"/>
        <w:gridCol w:w="284"/>
        <w:gridCol w:w="992"/>
        <w:gridCol w:w="1276"/>
        <w:gridCol w:w="2693"/>
      </w:tblGrid>
      <w:tr w:rsidR="00297DCC" w:rsidRPr="00297DCC" w:rsidTr="000250F5">
        <w:trPr>
          <w:trHeight w:val="85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C4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</w:t>
            </w:r>
            <w:r w:rsidR="0072035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</w:t>
            </w:r>
            <w:r w:rsidR="0072035E" w:rsidRPr="0072035E">
              <w:rPr>
                <w:rFonts w:ascii="Times New Roman" w:eastAsia="Times New Roman" w:hAnsi="Times New Roman" w:cs="Times New Roman"/>
                <w:lang w:eastAsia="ru-RU"/>
              </w:rPr>
              <w:t>«Формирование здорового образа жизни на территории Невьянского городского округа до 2024 года</w:t>
            </w:r>
            <w:r w:rsidRPr="00297DC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7DCC" w:rsidRPr="00297DCC" w:rsidTr="000250F5">
        <w:trPr>
          <w:trHeight w:val="51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297DCC" w:rsidRPr="00297DCC" w:rsidTr="000250F5">
        <w:trPr>
          <w:trHeight w:val="28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CC" w:rsidRPr="00297DCC" w:rsidRDefault="00297DCC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программы</w:t>
            </w:r>
          </w:p>
        </w:tc>
      </w:tr>
      <w:tr w:rsidR="00297DCC" w:rsidRPr="00297DCC" w:rsidTr="000250F5">
        <w:trPr>
          <w:trHeight w:val="51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DCC" w:rsidRPr="00297DCC" w:rsidRDefault="0072035E" w:rsidP="002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«Формирование здорового образа жизни на территории Невьянского городского округа до 2024 года»</w:t>
            </w:r>
          </w:p>
        </w:tc>
      </w:tr>
      <w:tr w:rsidR="00572188" w:rsidRPr="0072035E" w:rsidTr="000250F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3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A5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370,21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26 713,87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70 350,91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24 694,57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75C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6C30AF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6C30AF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70 350,91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24 694,57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873" w:rsidRPr="0072035E" w:rsidTr="00504873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873" w:rsidRPr="0072035E" w:rsidRDefault="00504873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873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  <w:r w:rsidR="00504873"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37F" w:rsidRPr="0072035E" w:rsidTr="00504873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AA182A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75C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680D2B">
        <w:trPr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0F337F" w:rsidP="00E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ED0EEC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80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EF16E2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72035E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EF16E2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2B" w:rsidRPr="0072035E" w:rsidTr="00ED0EEC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680D2B" w:rsidRDefault="00680D2B" w:rsidP="0068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. Содействие в трудоустройстве в летний период молодежи и подростков для выполнения </w:t>
            </w: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 по благоустройству и озеленению Невьянского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680D2B" w:rsidRDefault="00680D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1 078,51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72035E" w:rsidRDefault="00680D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80495A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4F64A8" w:rsidRDefault="004F64A8" w:rsidP="00B35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ПАТРИОТИЧЕСКОЕ ВОСПИТАНИЕ </w:t>
            </w:r>
            <w:r w:rsidR="000220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ПОДГОТОВКА</w:t>
            </w:r>
            <w:r w:rsidR="000220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К ВОЕННОЙ СЛУЖБЕ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МОЛОДЕЖИ </w:t>
            </w:r>
            <w:proofErr w:type="gramStart"/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 ОКРУГЕ»</w:t>
            </w:r>
          </w:p>
        </w:tc>
      </w:tr>
      <w:tr w:rsidR="0071675C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F64A8" w:rsidRDefault="004F64A8" w:rsidP="00B3512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ПОДПРОГРАММЕ, В ТОМ ЧИСЛЕ: «</w:t>
            </w:r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ПАТРИОТИЧЕСКОЕ ВОСПИТАНИЕ И ПОДГОТОВКА К ВОЕННОЙ СЛУЖБЕ МОЛОДЕЖИ </w:t>
            </w:r>
            <w:proofErr w:type="gramStart"/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НЕВЬЯНСКОМ</w:t>
            </w:r>
            <w:proofErr w:type="gramEnd"/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ГОРОДСКОМ ОКРУГЕ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2A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749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965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A468C5" w:rsidRDefault="00A74965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A55B6D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232A8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232A8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2 113,03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2 113,03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5A7B2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4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 </w:t>
            </w:r>
            <w:r w:rsidR="004C1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"РАЗВИТИЕ ФИЗИЧЕСКОЙ КУЛЬТУРЫ, СПОРТА НА ТЕРРИТОРИИ НЕВЬЯНСКОГО ГОРОДСКОГО ОКРУГА"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5 052,15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1 867,31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0AE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5A7B2B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468C5" w:rsidRDefault="005A7B2B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468C5" w:rsidRDefault="005A7B2B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направлению «Прочие нужды», 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5 052,15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1 867,31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A336D3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4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4 881,45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F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Реализация </w:t>
            </w:r>
            <w:r w:rsidR="00F6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по поэтапному 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79"/>
        </w:trPr>
        <w:tc>
          <w:tcPr>
            <w:tcW w:w="154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. "РАЗВИТИЕ КУЛЬТУРЫ </w:t>
            </w:r>
            <w:proofErr w:type="gramStart"/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ГОРОДСКОМ 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КРУГЕ </w:t>
            </w:r>
            <w:r w:rsidR="009713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2024 ГОД</w:t>
            </w:r>
            <w:r w:rsidR="009713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971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"РАЗВИТИЕ КУЛЬТУРЫ </w:t>
            </w:r>
            <w:proofErr w:type="gramStart"/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59 893,10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21 261,34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19 361,54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59 893,10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3A4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19 361,54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50 681,40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50 681,40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Общегородские мероприятия в сфере культуры и искусства.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1948,74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1776,92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1987,72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мероприятий с участием главы Невьянского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1 598,52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1 598,52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539,76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4.4.</w:t>
            </w:r>
            <w:r w:rsidRPr="00F92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меры социальной поддержки по бесплатному </w:t>
            </w:r>
            <w:r w:rsidRPr="00F92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95617" w:rsidRDefault="00A52FD8" w:rsidP="007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1899,80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87"/>
        </w:trPr>
        <w:tc>
          <w:tcPr>
            <w:tcW w:w="154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</w:t>
            </w:r>
            <w:r w:rsidRPr="007C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"ПРОФИЛАКТИКА ЗАБОЛЕВАНИЙ И ФОРМИРОВАНИЕ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ДОРОВОГО ОБРАЗА ЖИЗНИ"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ПОДПРОГРАММЕ, В ТОМ ЧИСЛЕ: "ПРОФИЛАКТИКА ЗАБОЛЕВАНИЙ И ФОРМИРОВАНИЕ ЗДОРОВОГО ОБРАЗА ЖИЗНИ"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5.1. Проведение мероприятий по профилактике заболеваний ВИЧ/СПИД заболеваний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5.2. 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5.3. Комплектование фильмофонда передвижного досугового центра фильмами, направленными на формирование здорового образа жизни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5.4. Проведение мероприятий по противодействию злоупотребления наркотиками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12,95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12,95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5.5. Функционирование телефонов доверия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5.6.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5.7. Профессиональная подготовка, переподготовка и повышение квалификации по профилактике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5.8. Вакцинопрофилактика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5.9. Содействие в проведении мероприятий по предотвращению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32,39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32,39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5.10. Развитие материально-технической базы муниципальных организаций по профилактике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5.11. Приобретение тест-систем для анализа химико-токсикологических исследований на употребление наркотиков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5.12.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DE62B8">
          <w:pgSz w:w="16839" w:h="11907" w:orient="landscape" w:code="9"/>
          <w:pgMar w:top="568" w:right="1134" w:bottom="568" w:left="1134" w:header="0" w:footer="6" w:gutter="0"/>
          <w:cols w:space="708"/>
          <w:noEndnote/>
          <w:docGrid w:linePitch="360"/>
        </w:sectPr>
      </w:pPr>
    </w:p>
    <w:p w:rsidR="00E679F5" w:rsidRPr="00807BEF" w:rsidRDefault="00E679F5" w:rsidP="00F41042">
      <w:pPr>
        <w:rPr>
          <w:rFonts w:ascii="Times New Roman" w:hAnsi="Times New Roman" w:cs="Times New Roman"/>
          <w:sz w:val="28"/>
          <w:szCs w:val="28"/>
        </w:rPr>
      </w:pPr>
    </w:p>
    <w:sectPr w:rsidR="00E679F5" w:rsidRPr="008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8C" w:rsidRDefault="00986A8C" w:rsidP="0051689D">
      <w:pPr>
        <w:spacing w:after="0" w:line="240" w:lineRule="auto"/>
      </w:pPr>
      <w:r>
        <w:separator/>
      </w:r>
    </w:p>
  </w:endnote>
  <w:endnote w:type="continuationSeparator" w:id="0">
    <w:p w:rsidR="00986A8C" w:rsidRDefault="00986A8C" w:rsidP="005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8C" w:rsidRDefault="00986A8C" w:rsidP="0051689D">
      <w:pPr>
        <w:spacing w:after="0" w:line="240" w:lineRule="auto"/>
      </w:pPr>
      <w:r>
        <w:separator/>
      </w:r>
    </w:p>
  </w:footnote>
  <w:footnote w:type="continuationSeparator" w:id="0">
    <w:p w:rsidR="00986A8C" w:rsidRDefault="00986A8C" w:rsidP="005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59785"/>
      <w:docPartObj>
        <w:docPartGallery w:val="Page Numbers (Top of Page)"/>
        <w:docPartUnique/>
      </w:docPartObj>
    </w:sdtPr>
    <w:sdtContent>
      <w:p w:rsidR="00273A7B" w:rsidRDefault="00273A7B">
        <w:pPr>
          <w:pStyle w:val="aa"/>
          <w:jc w:val="center"/>
          <w:rPr>
            <w:lang w:val="en-US"/>
          </w:rPr>
        </w:pPr>
      </w:p>
      <w:p w:rsidR="002E509C" w:rsidRDefault="002E50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B5">
          <w:rPr>
            <w:noProof/>
          </w:rPr>
          <w:t>49</w:t>
        </w:r>
        <w:r>
          <w:fldChar w:fldCharType="end"/>
        </w:r>
      </w:p>
    </w:sdtContent>
  </w:sdt>
  <w:p w:rsidR="002E509C" w:rsidRDefault="002E50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5360F"/>
    <w:multiLevelType w:val="hybridMultilevel"/>
    <w:tmpl w:val="48FEB7C0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A90E6A"/>
    <w:multiLevelType w:val="hybridMultilevel"/>
    <w:tmpl w:val="A2AC08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2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052948"/>
    <w:multiLevelType w:val="hybridMultilevel"/>
    <w:tmpl w:val="D3B6A180"/>
    <w:lvl w:ilvl="0" w:tplc="F7FC01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A66C6C"/>
    <w:multiLevelType w:val="hybridMultilevel"/>
    <w:tmpl w:val="74CC3AD6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C0825"/>
    <w:multiLevelType w:val="hybridMultilevel"/>
    <w:tmpl w:val="C95EA9F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19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7"/>
    <w:rsid w:val="000220E4"/>
    <w:rsid w:val="000250F5"/>
    <w:rsid w:val="00027880"/>
    <w:rsid w:val="00031D32"/>
    <w:rsid w:val="000419B5"/>
    <w:rsid w:val="000C10D4"/>
    <w:rsid w:val="000D37C3"/>
    <w:rsid w:val="000F337F"/>
    <w:rsid w:val="001363EA"/>
    <w:rsid w:val="0016239A"/>
    <w:rsid w:val="001A1A6B"/>
    <w:rsid w:val="001C04BB"/>
    <w:rsid w:val="001C75D2"/>
    <w:rsid w:val="001E64A3"/>
    <w:rsid w:val="002041A7"/>
    <w:rsid w:val="0022401A"/>
    <w:rsid w:val="00227400"/>
    <w:rsid w:val="00232A8B"/>
    <w:rsid w:val="00235164"/>
    <w:rsid w:val="00241CD7"/>
    <w:rsid w:val="00242AB5"/>
    <w:rsid w:val="00273A7B"/>
    <w:rsid w:val="00277110"/>
    <w:rsid w:val="002967B6"/>
    <w:rsid w:val="00297DCC"/>
    <w:rsid w:val="002D7B5D"/>
    <w:rsid w:val="002E509C"/>
    <w:rsid w:val="003043C6"/>
    <w:rsid w:val="003463FC"/>
    <w:rsid w:val="00350E16"/>
    <w:rsid w:val="003979A6"/>
    <w:rsid w:val="003A433D"/>
    <w:rsid w:val="003C04D0"/>
    <w:rsid w:val="003D2DA5"/>
    <w:rsid w:val="003E58D0"/>
    <w:rsid w:val="00424101"/>
    <w:rsid w:val="00431A8E"/>
    <w:rsid w:val="00440DA4"/>
    <w:rsid w:val="004738F7"/>
    <w:rsid w:val="004A7628"/>
    <w:rsid w:val="004C10AE"/>
    <w:rsid w:val="004D1E7C"/>
    <w:rsid w:val="004D6DF5"/>
    <w:rsid w:val="004F64A8"/>
    <w:rsid w:val="00504873"/>
    <w:rsid w:val="00514B72"/>
    <w:rsid w:val="0051689D"/>
    <w:rsid w:val="0052183E"/>
    <w:rsid w:val="00530F3F"/>
    <w:rsid w:val="0054469E"/>
    <w:rsid w:val="005506FE"/>
    <w:rsid w:val="00572188"/>
    <w:rsid w:val="005841D0"/>
    <w:rsid w:val="00593DDC"/>
    <w:rsid w:val="00596EE9"/>
    <w:rsid w:val="005A339D"/>
    <w:rsid w:val="005A7B2B"/>
    <w:rsid w:val="005B7E05"/>
    <w:rsid w:val="005F191F"/>
    <w:rsid w:val="005F5E75"/>
    <w:rsid w:val="00601E01"/>
    <w:rsid w:val="006416A2"/>
    <w:rsid w:val="00663DAB"/>
    <w:rsid w:val="00672031"/>
    <w:rsid w:val="00674C03"/>
    <w:rsid w:val="00674C77"/>
    <w:rsid w:val="00680D2B"/>
    <w:rsid w:val="0069324E"/>
    <w:rsid w:val="006B28FA"/>
    <w:rsid w:val="006C30AF"/>
    <w:rsid w:val="006C3774"/>
    <w:rsid w:val="0071675C"/>
    <w:rsid w:val="0072035E"/>
    <w:rsid w:val="007364CA"/>
    <w:rsid w:val="00773418"/>
    <w:rsid w:val="007C2864"/>
    <w:rsid w:val="0080495A"/>
    <w:rsid w:val="00805104"/>
    <w:rsid w:val="008052F2"/>
    <w:rsid w:val="00807BEF"/>
    <w:rsid w:val="0081200B"/>
    <w:rsid w:val="00835B8E"/>
    <w:rsid w:val="008659B9"/>
    <w:rsid w:val="00891D9C"/>
    <w:rsid w:val="008F1478"/>
    <w:rsid w:val="009117A7"/>
    <w:rsid w:val="009358D4"/>
    <w:rsid w:val="00971322"/>
    <w:rsid w:val="00984257"/>
    <w:rsid w:val="00984CFF"/>
    <w:rsid w:val="00986A8C"/>
    <w:rsid w:val="00995617"/>
    <w:rsid w:val="009B56E6"/>
    <w:rsid w:val="009C03F8"/>
    <w:rsid w:val="009D7970"/>
    <w:rsid w:val="009F1293"/>
    <w:rsid w:val="00A06AF9"/>
    <w:rsid w:val="00A22A2C"/>
    <w:rsid w:val="00A336D3"/>
    <w:rsid w:val="00A362D1"/>
    <w:rsid w:val="00A52FD8"/>
    <w:rsid w:val="00A55B6D"/>
    <w:rsid w:val="00A74965"/>
    <w:rsid w:val="00A75297"/>
    <w:rsid w:val="00A937B2"/>
    <w:rsid w:val="00AA182A"/>
    <w:rsid w:val="00AC50AA"/>
    <w:rsid w:val="00AC6808"/>
    <w:rsid w:val="00AD0CE4"/>
    <w:rsid w:val="00AF3228"/>
    <w:rsid w:val="00B3512D"/>
    <w:rsid w:val="00B43427"/>
    <w:rsid w:val="00BA135D"/>
    <w:rsid w:val="00BA30F3"/>
    <w:rsid w:val="00BC485A"/>
    <w:rsid w:val="00BE7B0F"/>
    <w:rsid w:val="00C1540B"/>
    <w:rsid w:val="00C40978"/>
    <w:rsid w:val="00C44F3B"/>
    <w:rsid w:val="00C46047"/>
    <w:rsid w:val="00C77082"/>
    <w:rsid w:val="00CA26BC"/>
    <w:rsid w:val="00CA64AD"/>
    <w:rsid w:val="00CE3300"/>
    <w:rsid w:val="00D15C4B"/>
    <w:rsid w:val="00D44CBD"/>
    <w:rsid w:val="00DC324B"/>
    <w:rsid w:val="00DD4024"/>
    <w:rsid w:val="00DE62B8"/>
    <w:rsid w:val="00DF68C4"/>
    <w:rsid w:val="00E14DC8"/>
    <w:rsid w:val="00E230C3"/>
    <w:rsid w:val="00E35882"/>
    <w:rsid w:val="00E37D98"/>
    <w:rsid w:val="00E679F5"/>
    <w:rsid w:val="00E75D87"/>
    <w:rsid w:val="00EA799D"/>
    <w:rsid w:val="00EB7989"/>
    <w:rsid w:val="00ED0EEC"/>
    <w:rsid w:val="00ED3B3D"/>
    <w:rsid w:val="00EF16E2"/>
    <w:rsid w:val="00F41042"/>
    <w:rsid w:val="00F61A96"/>
    <w:rsid w:val="00F70B27"/>
    <w:rsid w:val="00F92421"/>
    <w:rsid w:val="00F93BA6"/>
    <w:rsid w:val="00FA1606"/>
    <w:rsid w:val="00FC1989"/>
    <w:rsid w:val="00FD2B1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27"/>
  </w:style>
  <w:style w:type="paragraph" w:styleId="1">
    <w:name w:val="heading 1"/>
    <w:basedOn w:val="a"/>
    <w:next w:val="a"/>
    <w:link w:val="10"/>
    <w:uiPriority w:val="99"/>
    <w:qFormat/>
    <w:rsid w:val="00297D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D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DCC"/>
  </w:style>
  <w:style w:type="paragraph" w:customStyle="1" w:styleId="ConsPlusTitle">
    <w:name w:val="ConsPlusTitle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7DCC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97D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97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297DC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97DCC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7D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297DCC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97DCC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97D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97D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7DC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7DC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297D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97DCC"/>
    <w:rPr>
      <w:color w:val="800080"/>
      <w:u w:val="single"/>
    </w:rPr>
  </w:style>
  <w:style w:type="paragraph" w:styleId="af0">
    <w:name w:val="No Spacing"/>
    <w:uiPriority w:val="99"/>
    <w:qFormat/>
    <w:rsid w:val="00297D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4">
    <w:name w:val="xl8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7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97D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203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59"/>
    <w:rsid w:val="00720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83">
    <w:name w:val="xl83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035E"/>
  </w:style>
  <w:style w:type="numbering" w:customStyle="1" w:styleId="3">
    <w:name w:val="Нет списка3"/>
    <w:next w:val="a2"/>
    <w:uiPriority w:val="99"/>
    <w:semiHidden/>
    <w:unhideWhenUsed/>
    <w:rsid w:val="0072035E"/>
  </w:style>
  <w:style w:type="numbering" w:customStyle="1" w:styleId="4">
    <w:name w:val="Нет списка4"/>
    <w:next w:val="a2"/>
    <w:uiPriority w:val="99"/>
    <w:semiHidden/>
    <w:unhideWhenUsed/>
    <w:rsid w:val="0072035E"/>
  </w:style>
  <w:style w:type="numbering" w:customStyle="1" w:styleId="5">
    <w:name w:val="Нет списка5"/>
    <w:next w:val="a2"/>
    <w:uiPriority w:val="99"/>
    <w:semiHidden/>
    <w:unhideWhenUsed/>
    <w:rsid w:val="0072035E"/>
  </w:style>
  <w:style w:type="numbering" w:customStyle="1" w:styleId="6">
    <w:name w:val="Нет списка6"/>
    <w:next w:val="a2"/>
    <w:uiPriority w:val="99"/>
    <w:semiHidden/>
    <w:unhideWhenUsed/>
    <w:rsid w:val="0072035E"/>
  </w:style>
  <w:style w:type="numbering" w:customStyle="1" w:styleId="7">
    <w:name w:val="Нет списка7"/>
    <w:next w:val="a2"/>
    <w:uiPriority w:val="99"/>
    <w:semiHidden/>
    <w:unhideWhenUsed/>
    <w:rsid w:val="0072035E"/>
  </w:style>
  <w:style w:type="numbering" w:customStyle="1" w:styleId="8">
    <w:name w:val="Нет списка8"/>
    <w:next w:val="a2"/>
    <w:uiPriority w:val="99"/>
    <w:semiHidden/>
    <w:unhideWhenUsed/>
    <w:rsid w:val="0072035E"/>
  </w:style>
  <w:style w:type="character" w:styleId="af1">
    <w:name w:val="Subtle Emphasis"/>
    <w:basedOn w:val="a0"/>
    <w:uiPriority w:val="19"/>
    <w:qFormat/>
    <w:rsid w:val="008120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27"/>
  </w:style>
  <w:style w:type="paragraph" w:styleId="1">
    <w:name w:val="heading 1"/>
    <w:basedOn w:val="a"/>
    <w:next w:val="a"/>
    <w:link w:val="10"/>
    <w:uiPriority w:val="99"/>
    <w:qFormat/>
    <w:rsid w:val="00297D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D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DCC"/>
  </w:style>
  <w:style w:type="paragraph" w:customStyle="1" w:styleId="ConsPlusTitle">
    <w:name w:val="ConsPlusTitle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7DCC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97D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97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297DC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97DCC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7D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297DCC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97DCC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97D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97D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7DC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7DC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297D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97DCC"/>
    <w:rPr>
      <w:color w:val="800080"/>
      <w:u w:val="single"/>
    </w:rPr>
  </w:style>
  <w:style w:type="paragraph" w:styleId="af0">
    <w:name w:val="No Spacing"/>
    <w:uiPriority w:val="99"/>
    <w:qFormat/>
    <w:rsid w:val="00297D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4">
    <w:name w:val="xl8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7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97D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203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59"/>
    <w:rsid w:val="00720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83">
    <w:name w:val="xl83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035E"/>
  </w:style>
  <w:style w:type="numbering" w:customStyle="1" w:styleId="3">
    <w:name w:val="Нет списка3"/>
    <w:next w:val="a2"/>
    <w:uiPriority w:val="99"/>
    <w:semiHidden/>
    <w:unhideWhenUsed/>
    <w:rsid w:val="0072035E"/>
  </w:style>
  <w:style w:type="numbering" w:customStyle="1" w:styleId="4">
    <w:name w:val="Нет списка4"/>
    <w:next w:val="a2"/>
    <w:uiPriority w:val="99"/>
    <w:semiHidden/>
    <w:unhideWhenUsed/>
    <w:rsid w:val="0072035E"/>
  </w:style>
  <w:style w:type="numbering" w:customStyle="1" w:styleId="5">
    <w:name w:val="Нет списка5"/>
    <w:next w:val="a2"/>
    <w:uiPriority w:val="99"/>
    <w:semiHidden/>
    <w:unhideWhenUsed/>
    <w:rsid w:val="0072035E"/>
  </w:style>
  <w:style w:type="numbering" w:customStyle="1" w:styleId="6">
    <w:name w:val="Нет списка6"/>
    <w:next w:val="a2"/>
    <w:uiPriority w:val="99"/>
    <w:semiHidden/>
    <w:unhideWhenUsed/>
    <w:rsid w:val="0072035E"/>
  </w:style>
  <w:style w:type="numbering" w:customStyle="1" w:styleId="7">
    <w:name w:val="Нет списка7"/>
    <w:next w:val="a2"/>
    <w:uiPriority w:val="99"/>
    <w:semiHidden/>
    <w:unhideWhenUsed/>
    <w:rsid w:val="0072035E"/>
  </w:style>
  <w:style w:type="numbering" w:customStyle="1" w:styleId="8">
    <w:name w:val="Нет списка8"/>
    <w:next w:val="a2"/>
    <w:uiPriority w:val="99"/>
    <w:semiHidden/>
    <w:unhideWhenUsed/>
    <w:rsid w:val="0072035E"/>
  </w:style>
  <w:style w:type="character" w:styleId="af1">
    <w:name w:val="Subtle Emphasis"/>
    <w:basedOn w:val="a0"/>
    <w:uiPriority w:val="19"/>
    <w:qFormat/>
    <w:rsid w:val="008120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10" Type="http://schemas.openxmlformats.org/officeDocument/2006/relationships/hyperlink" Target="consultantplus://offline/ref=5F230B558B31870E5D2653FB786CC6A10CABC8D6E9EE63FA785BD0CCF513DB22F6AA7564589D25FF1785DAA6J9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30B558B31870E5D2653FB786CC6A10CABC8D6E9EE63FA785BD0CCF513DB22F6AA7564589D25FF1785DBA9J9b3H" TargetMode="External"/><Relationship Id="rId14" Type="http://schemas.openxmlformats.org/officeDocument/2006/relationships/hyperlink" Target="consultantplus://offline/ref=5F230B558B31870E5D2653FB786CC6A10CABC8D6E9EE63FA785BD0CCF513DB22F6AA7564589D25FF1785DBA9J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49</Pages>
  <Words>15397</Words>
  <Characters>87769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cspngo@outlook.com</dc:creator>
  <cp:keywords/>
  <dc:description/>
  <cp:lastModifiedBy>cspngo@outlook.com</cp:lastModifiedBy>
  <cp:revision>101</cp:revision>
  <cp:lastPrinted>2020-05-14T05:41:00Z</cp:lastPrinted>
  <dcterms:created xsi:type="dcterms:W3CDTF">2020-04-20T09:20:00Z</dcterms:created>
  <dcterms:modified xsi:type="dcterms:W3CDTF">2020-05-14T05:42:00Z</dcterms:modified>
</cp:coreProperties>
</file>