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Cs/>
          <w:sz w:val="28"/>
          <w:szCs w:val="28"/>
        </w:rPr>
      </w:pPr>
      <w:r w:rsidRPr="00FA0756">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0904B2" w:rsidRPr="000C00C1">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6B1A7C" w:rsidRDefault="006B1A7C" w:rsidP="00E91106">
      <w:pPr>
        <w:pStyle w:val="af3"/>
        <w:spacing w:after="0"/>
        <w:ind w:left="0" w:firstLine="0"/>
        <w:jc w:val="center"/>
        <w:rPr>
          <w:b/>
          <w:bCs/>
          <w:i/>
          <w:sz w:val="28"/>
          <w:szCs w:val="28"/>
        </w:rPr>
      </w:pPr>
    </w:p>
    <w:p w:rsidR="006B1A7C" w:rsidRDefault="00F741C3" w:rsidP="000A3AFE">
      <w:pPr>
        <w:pStyle w:val="af3"/>
        <w:spacing w:after="0"/>
        <w:ind w:firstLine="0"/>
        <w:jc w:val="center"/>
        <w:rPr>
          <w:b/>
          <w:bCs/>
          <w:i/>
          <w:sz w:val="28"/>
          <w:szCs w:val="28"/>
        </w:rPr>
      </w:pPr>
      <w:r w:rsidRPr="00F741C3">
        <w:rPr>
          <w:b/>
          <w:bCs/>
          <w:i/>
          <w:sz w:val="28"/>
          <w:szCs w:val="28"/>
        </w:rPr>
        <w:t>О внесе</w:t>
      </w:r>
      <w:r w:rsidR="008E09CA">
        <w:rPr>
          <w:b/>
          <w:bCs/>
          <w:i/>
          <w:sz w:val="28"/>
          <w:szCs w:val="28"/>
        </w:rPr>
        <w:t>нии изменений в Правила землепользования и застройки</w:t>
      </w:r>
      <w:r w:rsidRPr="00F741C3">
        <w:rPr>
          <w:b/>
          <w:bCs/>
          <w:i/>
          <w:sz w:val="28"/>
          <w:szCs w:val="28"/>
        </w:rPr>
        <w:t xml:space="preserve"> Невьянского</w:t>
      </w:r>
      <w:r w:rsidR="008E09CA">
        <w:rPr>
          <w:b/>
          <w:bCs/>
          <w:i/>
          <w:sz w:val="28"/>
          <w:szCs w:val="28"/>
        </w:rPr>
        <w:t xml:space="preserve"> городского округа, утвержденные</w:t>
      </w:r>
      <w:r w:rsidRPr="00F741C3">
        <w:rPr>
          <w:b/>
          <w:bCs/>
          <w:i/>
          <w:sz w:val="28"/>
          <w:szCs w:val="28"/>
        </w:rPr>
        <w:t xml:space="preserve"> решением Думы Невьянского г</w:t>
      </w:r>
      <w:r w:rsidR="00056D44">
        <w:rPr>
          <w:b/>
          <w:bCs/>
          <w:i/>
          <w:sz w:val="28"/>
          <w:szCs w:val="28"/>
        </w:rPr>
        <w:t>ородского округа от 28.11</w:t>
      </w:r>
      <w:r w:rsidR="00FF4004">
        <w:rPr>
          <w:b/>
          <w:bCs/>
          <w:i/>
          <w:sz w:val="28"/>
          <w:szCs w:val="28"/>
        </w:rPr>
        <w:t>.2012</w:t>
      </w:r>
      <w:r w:rsidR="00056D44">
        <w:rPr>
          <w:b/>
          <w:bCs/>
          <w:i/>
          <w:sz w:val="28"/>
          <w:szCs w:val="28"/>
        </w:rPr>
        <w:t xml:space="preserve"> № 164</w:t>
      </w:r>
    </w:p>
    <w:p w:rsidR="00D226BA" w:rsidRPr="00F741C3" w:rsidRDefault="00D226BA" w:rsidP="00F741C3">
      <w:pPr>
        <w:pStyle w:val="af3"/>
        <w:spacing w:after="0"/>
        <w:jc w:val="center"/>
        <w:rPr>
          <w:b/>
          <w:bCs/>
          <w:i/>
          <w:sz w:val="28"/>
          <w:szCs w:val="28"/>
        </w:rPr>
      </w:pPr>
    </w:p>
    <w:p w:rsidR="004851BE" w:rsidRDefault="00D226BA" w:rsidP="00D226BA">
      <w:pPr>
        <w:pStyle w:val="af3"/>
        <w:tabs>
          <w:tab w:val="left" w:pos="993"/>
        </w:tabs>
        <w:spacing w:after="0"/>
        <w:ind w:left="0" w:firstLine="0"/>
        <w:jc w:val="both"/>
        <w:rPr>
          <w:sz w:val="28"/>
          <w:szCs w:val="28"/>
        </w:rPr>
      </w:pPr>
      <w:r>
        <w:rPr>
          <w:sz w:val="28"/>
          <w:szCs w:val="28"/>
        </w:rPr>
        <w:t xml:space="preserve">     </w:t>
      </w:r>
      <w:r w:rsidR="00D8348B">
        <w:rPr>
          <w:sz w:val="28"/>
          <w:szCs w:val="28"/>
        </w:rPr>
        <w:t xml:space="preserve">      </w:t>
      </w:r>
      <w:r w:rsidR="004851BE" w:rsidRPr="004851BE">
        <w:rPr>
          <w:sz w:val="28"/>
          <w:szCs w:val="28"/>
        </w:rPr>
        <w:t>Рассмотрев представленные администрацией Невьянского городского округа предложения о внесе</w:t>
      </w:r>
      <w:r w:rsidR="00056D44">
        <w:rPr>
          <w:sz w:val="28"/>
          <w:szCs w:val="28"/>
        </w:rPr>
        <w:t>нии изменений в Правила землепользования и застройки</w:t>
      </w:r>
      <w:r w:rsidR="004851BE" w:rsidRPr="004851BE">
        <w:rPr>
          <w:sz w:val="28"/>
          <w:szCs w:val="28"/>
        </w:rPr>
        <w:t xml:space="preserve"> Невьянского городского округа</w:t>
      </w:r>
      <w:r w:rsidR="009D3255">
        <w:rPr>
          <w:sz w:val="28"/>
          <w:szCs w:val="28"/>
        </w:rPr>
        <w:t xml:space="preserve">, </w:t>
      </w:r>
      <w:r w:rsidR="004851BE" w:rsidRPr="004851BE">
        <w:rPr>
          <w:sz w:val="28"/>
          <w:szCs w:val="28"/>
        </w:rPr>
        <w:t xml:space="preserve"> в соответствии со статьями 8 и 24 Градостроительного кодекса Р</w:t>
      </w:r>
      <w:r w:rsidR="00EA0330">
        <w:rPr>
          <w:sz w:val="28"/>
          <w:szCs w:val="28"/>
        </w:rPr>
        <w:t xml:space="preserve">оссийской Федерации, статьей 16 </w:t>
      </w:r>
      <w:r w:rsidR="00AD526A">
        <w:rPr>
          <w:sz w:val="28"/>
          <w:szCs w:val="28"/>
        </w:rPr>
        <w:t xml:space="preserve">Федерального </w:t>
      </w:r>
      <w:r w:rsidR="009D3255">
        <w:rPr>
          <w:sz w:val="28"/>
          <w:szCs w:val="28"/>
        </w:rPr>
        <w:t>закона</w:t>
      </w:r>
      <w:r w:rsidR="00D40EEB">
        <w:rPr>
          <w:sz w:val="28"/>
          <w:szCs w:val="28"/>
        </w:rPr>
        <w:t xml:space="preserve"> </w:t>
      </w:r>
      <w:r w:rsidR="009D3255">
        <w:rPr>
          <w:sz w:val="28"/>
          <w:szCs w:val="28"/>
        </w:rPr>
        <w:t>от 06 октября 2003 года</w:t>
      </w:r>
      <w:r w:rsidR="004851BE" w:rsidRPr="004851BE">
        <w:rPr>
          <w:sz w:val="28"/>
          <w:szCs w:val="28"/>
        </w:rPr>
        <w:t xml:space="preserve"> №</w:t>
      </w:r>
      <w:r w:rsidR="00FF4004">
        <w:rPr>
          <w:sz w:val="28"/>
          <w:szCs w:val="28"/>
        </w:rPr>
        <w:t xml:space="preserve"> </w:t>
      </w:r>
      <w:r w:rsidR="004851BE" w:rsidRPr="004851BE">
        <w:rPr>
          <w:sz w:val="28"/>
          <w:szCs w:val="28"/>
        </w:rPr>
        <w:t>131-ФЗ  «Об общих принципах организ</w:t>
      </w:r>
      <w:r w:rsidR="003D3422">
        <w:rPr>
          <w:sz w:val="28"/>
          <w:szCs w:val="28"/>
        </w:rPr>
        <w:t xml:space="preserve">ации местного самоуправления в </w:t>
      </w:r>
      <w:r w:rsidR="004851BE" w:rsidRPr="004851BE">
        <w:rPr>
          <w:sz w:val="28"/>
          <w:szCs w:val="28"/>
        </w:rPr>
        <w:t>Российской Федерации», статьей 23 Устава Невьянско</w:t>
      </w:r>
      <w:bookmarkStart w:id="0" w:name="_GoBack"/>
      <w:bookmarkEnd w:id="0"/>
      <w:r w:rsidR="004851BE" w:rsidRPr="004851BE">
        <w:rPr>
          <w:sz w:val="28"/>
          <w:szCs w:val="28"/>
        </w:rPr>
        <w:t>го городского округа, учитывая протокол</w:t>
      </w:r>
      <w:r w:rsidR="00447728">
        <w:rPr>
          <w:sz w:val="28"/>
          <w:szCs w:val="28"/>
        </w:rPr>
        <w:t xml:space="preserve"> публичных слушаний</w:t>
      </w:r>
      <w:r w:rsidR="00D40EEB">
        <w:rPr>
          <w:sz w:val="28"/>
          <w:szCs w:val="28"/>
        </w:rPr>
        <w:t xml:space="preserve"> </w:t>
      </w:r>
      <w:r w:rsidR="00447728">
        <w:rPr>
          <w:sz w:val="28"/>
          <w:szCs w:val="28"/>
        </w:rPr>
        <w:t xml:space="preserve">от 12.02.2019 </w:t>
      </w:r>
      <w:r w:rsidR="000861D4" w:rsidRPr="000861D4">
        <w:rPr>
          <w:sz w:val="28"/>
          <w:szCs w:val="28"/>
        </w:rPr>
        <w:t xml:space="preserve"> </w:t>
      </w:r>
      <w:r w:rsidR="00447728">
        <w:rPr>
          <w:sz w:val="28"/>
          <w:szCs w:val="28"/>
        </w:rPr>
        <w:t>№ 1</w:t>
      </w:r>
      <w:r w:rsidR="004851BE" w:rsidRPr="004851BE">
        <w:rPr>
          <w:sz w:val="28"/>
          <w:szCs w:val="28"/>
        </w:rPr>
        <w:t>, заключение о ре</w:t>
      </w:r>
      <w:r w:rsidR="00447728">
        <w:rPr>
          <w:sz w:val="28"/>
          <w:szCs w:val="28"/>
        </w:rPr>
        <w:t>зультатах публичных слушаний 12.02.2019</w:t>
      </w:r>
      <w:r w:rsidR="004851BE" w:rsidRPr="004851BE">
        <w:rPr>
          <w:sz w:val="28"/>
          <w:szCs w:val="28"/>
        </w:rPr>
        <w:t xml:space="preserve">, Дума Невьянского городского округа </w:t>
      </w:r>
    </w:p>
    <w:p w:rsidR="00D87ADA" w:rsidRDefault="007E1C1D" w:rsidP="007E1C1D">
      <w:pPr>
        <w:pStyle w:val="af3"/>
        <w:tabs>
          <w:tab w:val="left" w:pos="993"/>
        </w:tabs>
        <w:spacing w:after="0"/>
        <w:ind w:left="0" w:firstLine="0"/>
        <w:jc w:val="both"/>
        <w:rPr>
          <w:b/>
          <w:sz w:val="28"/>
          <w:szCs w:val="28"/>
        </w:rPr>
      </w:pPr>
      <w:r>
        <w:rPr>
          <w:b/>
          <w:sz w:val="28"/>
          <w:szCs w:val="28"/>
        </w:rPr>
        <w:t xml:space="preserve">   </w:t>
      </w:r>
    </w:p>
    <w:p w:rsidR="005479B4" w:rsidRPr="005939E8" w:rsidRDefault="00D8348B" w:rsidP="007E1C1D">
      <w:pPr>
        <w:pStyle w:val="af3"/>
        <w:tabs>
          <w:tab w:val="left" w:pos="993"/>
        </w:tabs>
        <w:spacing w:after="0"/>
        <w:ind w:left="0" w:firstLine="0"/>
        <w:jc w:val="both"/>
        <w:rPr>
          <w:b/>
          <w:sz w:val="28"/>
          <w:szCs w:val="28"/>
        </w:rPr>
      </w:pPr>
      <w:r>
        <w:rPr>
          <w:b/>
          <w:sz w:val="28"/>
          <w:szCs w:val="28"/>
        </w:rPr>
        <w:t xml:space="preserve">       </w:t>
      </w:r>
      <w:r w:rsidR="00E94E13" w:rsidRPr="005939E8">
        <w:rPr>
          <w:b/>
          <w:sz w:val="28"/>
          <w:szCs w:val="28"/>
        </w:rPr>
        <w:t>Р</w:t>
      </w:r>
      <w:r w:rsidR="007E1C1D">
        <w:rPr>
          <w:b/>
          <w:sz w:val="28"/>
          <w:szCs w:val="28"/>
        </w:rPr>
        <w:t xml:space="preserve"> </w:t>
      </w:r>
      <w:r w:rsidR="00E94E13" w:rsidRPr="005939E8">
        <w:rPr>
          <w:b/>
          <w:sz w:val="28"/>
          <w:szCs w:val="28"/>
        </w:rPr>
        <w:t>Е</w:t>
      </w:r>
      <w:r w:rsidR="007E1C1D">
        <w:rPr>
          <w:b/>
          <w:sz w:val="28"/>
          <w:szCs w:val="28"/>
        </w:rPr>
        <w:t xml:space="preserve"> </w:t>
      </w:r>
      <w:r w:rsidR="00E94E13" w:rsidRPr="005939E8">
        <w:rPr>
          <w:b/>
          <w:sz w:val="28"/>
          <w:szCs w:val="28"/>
        </w:rPr>
        <w:t>Ш</w:t>
      </w:r>
      <w:r w:rsidR="007E1C1D">
        <w:rPr>
          <w:b/>
          <w:sz w:val="28"/>
          <w:szCs w:val="28"/>
        </w:rPr>
        <w:t xml:space="preserve"> </w:t>
      </w:r>
      <w:r w:rsidR="00E94E13" w:rsidRPr="005939E8">
        <w:rPr>
          <w:b/>
          <w:sz w:val="28"/>
          <w:szCs w:val="28"/>
        </w:rPr>
        <w:t>И</w:t>
      </w:r>
      <w:r w:rsidR="007E1C1D">
        <w:rPr>
          <w:b/>
          <w:sz w:val="28"/>
          <w:szCs w:val="28"/>
        </w:rPr>
        <w:t xml:space="preserve"> </w:t>
      </w:r>
      <w:r w:rsidR="00E94E13" w:rsidRPr="005939E8">
        <w:rPr>
          <w:b/>
          <w:sz w:val="28"/>
          <w:szCs w:val="28"/>
        </w:rPr>
        <w:t>Л</w:t>
      </w:r>
      <w:r w:rsidR="007E1C1D">
        <w:rPr>
          <w:b/>
          <w:sz w:val="28"/>
          <w:szCs w:val="28"/>
        </w:rPr>
        <w:t xml:space="preserve"> </w:t>
      </w:r>
      <w:r w:rsidR="00E94E13" w:rsidRPr="005939E8">
        <w:rPr>
          <w:b/>
          <w:sz w:val="28"/>
          <w:szCs w:val="28"/>
        </w:rPr>
        <w:t>А</w:t>
      </w:r>
    </w:p>
    <w:p w:rsidR="00D226BA" w:rsidRDefault="00D226BA" w:rsidP="00D226BA">
      <w:pPr>
        <w:pStyle w:val="af3"/>
        <w:tabs>
          <w:tab w:val="left" w:pos="993"/>
        </w:tabs>
        <w:spacing w:after="0"/>
        <w:ind w:left="0" w:firstLine="0"/>
        <w:jc w:val="both"/>
        <w:rPr>
          <w:sz w:val="28"/>
          <w:szCs w:val="28"/>
        </w:rPr>
      </w:pPr>
    </w:p>
    <w:p w:rsidR="003208EE" w:rsidRDefault="00994207" w:rsidP="003208EE">
      <w:pPr>
        <w:pStyle w:val="af3"/>
        <w:tabs>
          <w:tab w:val="left" w:pos="993"/>
        </w:tabs>
        <w:spacing w:after="0"/>
        <w:ind w:left="0" w:firstLine="0"/>
        <w:jc w:val="both"/>
        <w:rPr>
          <w:sz w:val="28"/>
          <w:szCs w:val="28"/>
        </w:rPr>
      </w:pPr>
      <w:r>
        <w:rPr>
          <w:sz w:val="28"/>
          <w:szCs w:val="28"/>
        </w:rPr>
        <w:tab/>
      </w:r>
      <w:r w:rsidR="005479B4" w:rsidRPr="005479B4">
        <w:rPr>
          <w:sz w:val="28"/>
          <w:szCs w:val="28"/>
        </w:rPr>
        <w:t xml:space="preserve">1. </w:t>
      </w:r>
      <w:r w:rsidR="00AD0315">
        <w:rPr>
          <w:sz w:val="28"/>
          <w:szCs w:val="28"/>
        </w:rPr>
        <w:t xml:space="preserve">Внести </w:t>
      </w:r>
      <w:r w:rsidR="000B3F1D">
        <w:rPr>
          <w:sz w:val="28"/>
          <w:szCs w:val="28"/>
        </w:rPr>
        <w:t xml:space="preserve">следующие </w:t>
      </w:r>
      <w:r w:rsidR="00AD0315">
        <w:rPr>
          <w:sz w:val="28"/>
          <w:szCs w:val="28"/>
        </w:rPr>
        <w:t>изменения</w:t>
      </w:r>
      <w:r w:rsidR="00D40EEB">
        <w:rPr>
          <w:sz w:val="28"/>
          <w:szCs w:val="28"/>
        </w:rPr>
        <w:t xml:space="preserve"> в Правила землепользования и застройки</w:t>
      </w:r>
      <w:r w:rsidR="005479B4" w:rsidRPr="005479B4">
        <w:rPr>
          <w:sz w:val="28"/>
          <w:szCs w:val="28"/>
        </w:rPr>
        <w:t xml:space="preserve"> Невьянского</w:t>
      </w:r>
      <w:r w:rsidR="00D40EEB">
        <w:rPr>
          <w:sz w:val="28"/>
          <w:szCs w:val="28"/>
        </w:rPr>
        <w:t xml:space="preserve"> городского округа, утвержденные</w:t>
      </w:r>
      <w:r w:rsidR="005479B4" w:rsidRPr="005479B4">
        <w:rPr>
          <w:sz w:val="28"/>
          <w:szCs w:val="28"/>
        </w:rPr>
        <w:t xml:space="preserve"> решением Думы Нев</w:t>
      </w:r>
      <w:r w:rsidR="00D40EEB">
        <w:rPr>
          <w:sz w:val="28"/>
          <w:szCs w:val="28"/>
        </w:rPr>
        <w:t>ьянского городского округа от 28.11.2012 № 164</w:t>
      </w:r>
      <w:r w:rsidR="005479B4" w:rsidRPr="005479B4">
        <w:rPr>
          <w:sz w:val="28"/>
          <w:szCs w:val="28"/>
        </w:rPr>
        <w:t xml:space="preserve"> </w:t>
      </w:r>
      <w:r>
        <w:rPr>
          <w:sz w:val="28"/>
          <w:szCs w:val="28"/>
        </w:rPr>
        <w:t>«</w:t>
      </w:r>
      <w:r w:rsidRPr="00994207">
        <w:rPr>
          <w:sz w:val="28"/>
          <w:szCs w:val="28"/>
        </w:rPr>
        <w:t>Об утверждении Правил землепользования и застройки Невьянского городского округа</w:t>
      </w:r>
      <w:r w:rsidR="005479B4" w:rsidRPr="00994207">
        <w:rPr>
          <w:sz w:val="28"/>
          <w:szCs w:val="28"/>
        </w:rPr>
        <w:t>»</w:t>
      </w:r>
      <w:r w:rsidR="005479B4" w:rsidRPr="005479B4">
        <w:rPr>
          <w:sz w:val="28"/>
          <w:szCs w:val="28"/>
        </w:rPr>
        <w:t>:</w:t>
      </w:r>
    </w:p>
    <w:p w:rsidR="003208EE" w:rsidRPr="003208EE" w:rsidRDefault="003208EE" w:rsidP="003208EE">
      <w:pPr>
        <w:pStyle w:val="af3"/>
        <w:tabs>
          <w:tab w:val="left" w:pos="993"/>
        </w:tabs>
        <w:spacing w:after="0"/>
        <w:ind w:left="0" w:firstLine="0"/>
        <w:jc w:val="both"/>
        <w:rPr>
          <w:sz w:val="28"/>
          <w:szCs w:val="28"/>
        </w:rPr>
      </w:pPr>
      <w:r>
        <w:rPr>
          <w:sz w:val="28"/>
          <w:szCs w:val="28"/>
        </w:rPr>
        <w:tab/>
      </w:r>
      <w:r w:rsidR="003D3422">
        <w:rPr>
          <w:sz w:val="28"/>
          <w:szCs w:val="28"/>
        </w:rPr>
        <w:t xml:space="preserve">1) </w:t>
      </w:r>
      <w:r w:rsidR="008A4DC5">
        <w:rPr>
          <w:sz w:val="28"/>
          <w:szCs w:val="28"/>
        </w:rPr>
        <w:t>в К</w:t>
      </w:r>
      <w:r w:rsidR="00280736">
        <w:rPr>
          <w:sz w:val="28"/>
          <w:szCs w:val="28"/>
        </w:rPr>
        <w:t>арте</w:t>
      </w:r>
      <w:r>
        <w:rPr>
          <w:sz w:val="28"/>
          <w:szCs w:val="28"/>
        </w:rPr>
        <w:t xml:space="preserve"> </w:t>
      </w:r>
      <w:r w:rsidRPr="003208EE">
        <w:rPr>
          <w:sz w:val="28"/>
          <w:szCs w:val="28"/>
        </w:rPr>
        <w:t>«Градостроительное зонирование территории Невьянского городского округа вне границ населенных пунктов» в части изменения градостроительного зонирования в отношении земельных участков с кадастровыми номерами 66:15:0</w:t>
      </w:r>
      <w:r w:rsidR="005C2A1A">
        <w:rPr>
          <w:sz w:val="28"/>
          <w:szCs w:val="28"/>
        </w:rPr>
        <w:t xml:space="preserve">402002:288, </w:t>
      </w:r>
      <w:r w:rsidR="00647528">
        <w:rPr>
          <w:sz w:val="28"/>
          <w:szCs w:val="28"/>
        </w:rPr>
        <w:t>66:15:0402002:291, заменить зону</w:t>
      </w:r>
      <w:r w:rsidRPr="003208EE">
        <w:rPr>
          <w:sz w:val="28"/>
          <w:szCs w:val="28"/>
        </w:rPr>
        <w:t xml:space="preserve"> размещения сел</w:t>
      </w:r>
      <w:r w:rsidR="005C2A1A">
        <w:rPr>
          <w:sz w:val="28"/>
          <w:szCs w:val="28"/>
        </w:rPr>
        <w:t>ьскохозяйственных угодий на зону</w:t>
      </w:r>
      <w:r w:rsidRPr="003208EE">
        <w:rPr>
          <w:sz w:val="28"/>
          <w:szCs w:val="28"/>
        </w:rPr>
        <w:t xml:space="preserve"> размещения объектов производственного назначения III класса опасности и зону размещения объектов автомобильного транспорта соответственно;</w:t>
      </w:r>
    </w:p>
    <w:p w:rsidR="00B9607F" w:rsidRDefault="00B9607F" w:rsidP="00B9607F">
      <w:pPr>
        <w:pStyle w:val="af3"/>
        <w:tabs>
          <w:tab w:val="left" w:pos="993"/>
        </w:tabs>
        <w:spacing w:after="0"/>
        <w:ind w:left="0" w:firstLine="0"/>
        <w:jc w:val="both"/>
        <w:rPr>
          <w:sz w:val="28"/>
          <w:szCs w:val="28"/>
        </w:rPr>
      </w:pPr>
      <w:r>
        <w:rPr>
          <w:sz w:val="28"/>
          <w:szCs w:val="28"/>
        </w:rPr>
        <w:tab/>
      </w:r>
      <w:r w:rsidR="005C2A1A">
        <w:rPr>
          <w:sz w:val="28"/>
          <w:szCs w:val="28"/>
        </w:rPr>
        <w:t>2</w:t>
      </w:r>
      <w:r w:rsidR="008D5E09">
        <w:rPr>
          <w:sz w:val="28"/>
          <w:szCs w:val="28"/>
        </w:rPr>
        <w:t xml:space="preserve">) </w:t>
      </w:r>
      <w:r w:rsidR="003D3422">
        <w:rPr>
          <w:sz w:val="28"/>
          <w:szCs w:val="28"/>
        </w:rPr>
        <w:t xml:space="preserve"> </w:t>
      </w:r>
      <w:proofErr w:type="gramStart"/>
      <w:r w:rsidR="009A7CD2">
        <w:rPr>
          <w:sz w:val="28"/>
          <w:szCs w:val="28"/>
        </w:rPr>
        <w:t>в</w:t>
      </w:r>
      <w:r>
        <w:rPr>
          <w:sz w:val="28"/>
          <w:szCs w:val="28"/>
        </w:rPr>
        <w:t xml:space="preserve"> </w:t>
      </w:r>
      <w:r w:rsidR="00F44FF7">
        <w:rPr>
          <w:sz w:val="28"/>
          <w:szCs w:val="28"/>
        </w:rPr>
        <w:t xml:space="preserve"> </w:t>
      </w:r>
      <w:r>
        <w:rPr>
          <w:sz w:val="28"/>
          <w:szCs w:val="28"/>
        </w:rPr>
        <w:t>Раздел</w:t>
      </w:r>
      <w:proofErr w:type="gramEnd"/>
      <w:r>
        <w:rPr>
          <w:sz w:val="28"/>
          <w:szCs w:val="28"/>
        </w:rPr>
        <w:t xml:space="preserve"> 2 </w:t>
      </w:r>
      <w:r w:rsidR="00F44FF7">
        <w:rPr>
          <w:sz w:val="28"/>
          <w:szCs w:val="28"/>
        </w:rPr>
        <w:t>«</w:t>
      </w:r>
      <w:r w:rsidRPr="00B9607F">
        <w:rPr>
          <w:sz w:val="28"/>
          <w:szCs w:val="28"/>
        </w:rPr>
        <w:t>Градостроительное зонирование и</w:t>
      </w:r>
      <w:r>
        <w:rPr>
          <w:sz w:val="28"/>
          <w:szCs w:val="28"/>
        </w:rPr>
        <w:t xml:space="preserve"> </w:t>
      </w:r>
      <w:r w:rsidRPr="00B9607F">
        <w:rPr>
          <w:sz w:val="28"/>
          <w:szCs w:val="28"/>
        </w:rPr>
        <w:t>градостроительные регламенты</w:t>
      </w:r>
      <w:r>
        <w:rPr>
          <w:sz w:val="28"/>
          <w:szCs w:val="28"/>
        </w:rPr>
        <w:t xml:space="preserve"> </w:t>
      </w:r>
      <w:r w:rsidRPr="00B9607F">
        <w:rPr>
          <w:sz w:val="28"/>
          <w:szCs w:val="28"/>
        </w:rPr>
        <w:t>Невьянского городского округа вне границ населенных пунктов</w:t>
      </w:r>
      <w:r w:rsidR="00F44FF7">
        <w:rPr>
          <w:sz w:val="28"/>
          <w:szCs w:val="28"/>
        </w:rPr>
        <w:t>» главы 1 статьи 5 пункта 3 «</w:t>
      </w:r>
      <w:r w:rsidR="00394387" w:rsidRPr="00394387">
        <w:rPr>
          <w:sz w:val="28"/>
          <w:szCs w:val="28"/>
        </w:rPr>
        <w:t>Градостроительные регламенты, устанавливаемые в зоне размещения объектов производственного назначения III класса санитарной опасности (П-3)</w:t>
      </w:r>
      <w:r w:rsidR="006842EF">
        <w:rPr>
          <w:sz w:val="28"/>
          <w:szCs w:val="28"/>
        </w:rPr>
        <w:t>» в основные</w:t>
      </w:r>
      <w:r w:rsidR="00394387">
        <w:rPr>
          <w:sz w:val="28"/>
          <w:szCs w:val="28"/>
        </w:rPr>
        <w:t xml:space="preserve"> вид</w:t>
      </w:r>
      <w:r w:rsidR="006842EF">
        <w:rPr>
          <w:sz w:val="28"/>
          <w:szCs w:val="28"/>
        </w:rPr>
        <w:t>ы</w:t>
      </w:r>
      <w:r w:rsidR="00394387">
        <w:rPr>
          <w:sz w:val="28"/>
          <w:szCs w:val="28"/>
        </w:rPr>
        <w:t xml:space="preserve"> разрешенного</w:t>
      </w:r>
      <w:r w:rsidR="002C69F3">
        <w:rPr>
          <w:sz w:val="28"/>
          <w:szCs w:val="28"/>
        </w:rPr>
        <w:t xml:space="preserve"> использования включить с</w:t>
      </w:r>
      <w:r w:rsidR="00AB6C09">
        <w:rPr>
          <w:sz w:val="28"/>
          <w:szCs w:val="28"/>
        </w:rPr>
        <w:t>т</w:t>
      </w:r>
      <w:r w:rsidR="002C69F3">
        <w:rPr>
          <w:sz w:val="28"/>
          <w:szCs w:val="28"/>
        </w:rPr>
        <w:t>роки</w:t>
      </w:r>
      <w:r w:rsidR="00394387">
        <w:rPr>
          <w:sz w:val="28"/>
          <w:szCs w:val="28"/>
        </w:rPr>
        <w:t xml:space="preserve"> следующего содержания:</w:t>
      </w:r>
    </w:p>
    <w:p w:rsidR="00394387" w:rsidRDefault="00394387" w:rsidP="00E747E1">
      <w:pPr>
        <w:pStyle w:val="af3"/>
        <w:tabs>
          <w:tab w:val="left" w:pos="993"/>
        </w:tabs>
        <w:spacing w:after="0"/>
        <w:ind w:left="0" w:firstLine="0"/>
        <w:jc w:val="both"/>
        <w:rPr>
          <w:sz w:val="28"/>
          <w:szCs w:val="28"/>
        </w:rPr>
      </w:pPr>
      <w:r>
        <w:rPr>
          <w:sz w:val="28"/>
          <w:szCs w:val="28"/>
        </w:rPr>
        <w:t>«</w:t>
      </w:r>
    </w:p>
    <w:p w:rsidR="00B577A9" w:rsidRDefault="00B577A9" w:rsidP="00E747E1">
      <w:pPr>
        <w:pStyle w:val="af3"/>
        <w:tabs>
          <w:tab w:val="left" w:pos="993"/>
        </w:tabs>
        <w:spacing w:after="0"/>
        <w:ind w:left="0" w:firstLine="0"/>
        <w:jc w:val="both"/>
        <w:rPr>
          <w:sz w:val="28"/>
          <w:szCs w:val="28"/>
        </w:rPr>
      </w:pPr>
    </w:p>
    <w:p w:rsidR="00B577A9" w:rsidRPr="00E747E1" w:rsidRDefault="00B577A9" w:rsidP="00E747E1">
      <w:pPr>
        <w:pStyle w:val="af3"/>
        <w:tabs>
          <w:tab w:val="left" w:pos="993"/>
        </w:tabs>
        <w:spacing w:after="0"/>
        <w:ind w:left="0" w:firstLine="0"/>
        <w:jc w:val="both"/>
        <w:rPr>
          <w:sz w:val="28"/>
          <w:szCs w:val="28"/>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8"/>
      </w:tblGrid>
      <w:tr w:rsidR="006D2FFD" w:rsidRPr="004312D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lastRenderedPageBreak/>
              <w:t>Коммунальное обслуживание (3.1)</w:t>
            </w:r>
          </w:p>
        </w:tc>
        <w:tc>
          <w:tcPr>
            <w:tcW w:w="4608"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4312D5" w:rsidTr="006D2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2FFD" w:rsidRPr="006D2FFD" w:rsidRDefault="006D2FFD" w:rsidP="006D2FFD">
            <w:pPr>
              <w:pStyle w:val="aff1"/>
              <w:keepNext/>
              <w:keepLines/>
              <w:autoSpaceDE w:val="0"/>
              <w:autoSpaceDN w:val="0"/>
              <w:adjustRightInd w:val="0"/>
              <w:ind w:left="0" w:firstLine="284"/>
              <w:jc w:val="both"/>
              <w:rPr>
                <w:sz w:val="28"/>
                <w:szCs w:val="28"/>
              </w:rPr>
            </w:pPr>
            <w:r w:rsidRPr="006D2FFD">
              <w:rPr>
                <w:sz w:val="28"/>
                <w:szCs w:val="28"/>
              </w:rPr>
              <w:t>Деловое управление (4.1)</w:t>
            </w:r>
          </w:p>
        </w:tc>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4312D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pStyle w:val="aff1"/>
              <w:keepNext/>
              <w:keepLines/>
              <w:autoSpaceDE w:val="0"/>
              <w:autoSpaceDN w:val="0"/>
              <w:adjustRightInd w:val="0"/>
              <w:ind w:left="0" w:firstLine="284"/>
              <w:jc w:val="both"/>
              <w:rPr>
                <w:sz w:val="28"/>
                <w:szCs w:val="28"/>
              </w:rPr>
            </w:pPr>
            <w:r w:rsidRPr="006D2FFD">
              <w:rPr>
                <w:sz w:val="28"/>
                <w:szCs w:val="28"/>
              </w:rPr>
              <w:t>Обслуживание автотранспорта (4.9)</w:t>
            </w:r>
          </w:p>
        </w:tc>
        <w:tc>
          <w:tcPr>
            <w:tcW w:w="4608"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4312D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autoSpaceDE w:val="0"/>
              <w:autoSpaceDN w:val="0"/>
              <w:adjustRightInd w:val="0"/>
              <w:spacing w:after="0" w:line="240" w:lineRule="auto"/>
              <w:ind w:firstLine="284"/>
              <w:jc w:val="both"/>
              <w:rPr>
                <w:rFonts w:ascii="Times New Roman" w:hAnsi="Times New Roman"/>
                <w:sz w:val="28"/>
                <w:szCs w:val="28"/>
              </w:rPr>
            </w:pPr>
            <w:r w:rsidRPr="006D2FFD">
              <w:rPr>
                <w:rFonts w:ascii="Times New Roman" w:hAnsi="Times New Roman"/>
                <w:sz w:val="28"/>
                <w:szCs w:val="28"/>
              </w:rPr>
              <w:t>Производственная деятельность (6.0):</w:t>
            </w:r>
          </w:p>
        </w:tc>
        <w:tc>
          <w:tcPr>
            <w:tcW w:w="4608"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Недропользование (6.1)</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Автомобилестроительная промышленность (6.2.1)</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Легкая промышленность (6.3)</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Пищевая промышленность (6.4)</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Строительная промышленность (6.6)</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keepNext/>
              <w:keepLines/>
              <w:spacing w:after="0" w:line="240" w:lineRule="auto"/>
              <w:ind w:firstLine="284"/>
              <w:jc w:val="both"/>
              <w:rPr>
                <w:rFonts w:ascii="Times New Roman" w:hAnsi="Times New Roman"/>
                <w:sz w:val="28"/>
                <w:szCs w:val="28"/>
              </w:rPr>
            </w:pPr>
            <w:r w:rsidRPr="006D2FFD">
              <w:rPr>
                <w:rFonts w:ascii="Times New Roman" w:hAnsi="Times New Roman"/>
                <w:sz w:val="28"/>
                <w:szCs w:val="28"/>
              </w:rPr>
              <w:t>Не подлежат установлению</w:t>
            </w:r>
          </w:p>
        </w:tc>
      </w:tr>
      <w:tr w:rsidR="006D2FFD" w:rsidRPr="00127625" w:rsidTr="006D2FFD">
        <w:trPr>
          <w:cantSplit/>
          <w:trHeight w:val="358"/>
        </w:trPr>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spacing w:after="0" w:line="240" w:lineRule="auto"/>
              <w:jc w:val="center"/>
              <w:rPr>
                <w:rFonts w:ascii="Times New Roman" w:hAnsi="Times New Roman" w:cs="Tahoma"/>
                <w:sz w:val="28"/>
                <w:szCs w:val="28"/>
              </w:rPr>
            </w:pPr>
            <w:r w:rsidRPr="006D2FFD">
              <w:rPr>
                <w:rFonts w:ascii="Times New Roman" w:hAnsi="Times New Roman" w:cs="Tahoma"/>
                <w:sz w:val="28"/>
                <w:szCs w:val="28"/>
              </w:rPr>
              <w:t>Склады (6.9)</w:t>
            </w:r>
          </w:p>
        </w:tc>
        <w:tc>
          <w:tcPr>
            <w:tcW w:w="4607" w:type="dxa"/>
            <w:tcBorders>
              <w:top w:val="single" w:sz="4" w:space="0" w:color="000000"/>
              <w:left w:val="single" w:sz="4" w:space="0" w:color="000000"/>
              <w:bottom w:val="single" w:sz="4" w:space="0" w:color="000000"/>
              <w:right w:val="single" w:sz="4" w:space="0" w:color="000000"/>
            </w:tcBorders>
          </w:tcPr>
          <w:p w:rsidR="006D2FFD" w:rsidRPr="006D2FFD" w:rsidRDefault="006D2FFD" w:rsidP="006D2FFD">
            <w:pPr>
              <w:rPr>
                <w:rFonts w:ascii="Times New Roman" w:hAnsi="Times New Roman"/>
                <w:sz w:val="28"/>
                <w:szCs w:val="28"/>
              </w:rPr>
            </w:pPr>
            <w:r w:rsidRPr="006D2FFD">
              <w:rPr>
                <w:rFonts w:ascii="Times New Roman" w:hAnsi="Times New Roman"/>
                <w:sz w:val="28"/>
                <w:szCs w:val="28"/>
              </w:rPr>
              <w:t xml:space="preserve">     Не подлежат установлению</w:t>
            </w:r>
          </w:p>
        </w:tc>
      </w:tr>
    </w:tbl>
    <w:p w:rsidR="00B9607F" w:rsidRPr="004312D5" w:rsidRDefault="002C69F3" w:rsidP="003208EE">
      <w:pPr>
        <w:pStyle w:val="af3"/>
        <w:tabs>
          <w:tab w:val="left" w:pos="993"/>
        </w:tabs>
        <w:spacing w:after="0"/>
        <w:ind w:left="0" w:firstLine="0"/>
        <w:jc w:val="both"/>
        <w:rPr>
          <w:sz w:val="28"/>
          <w:szCs w:val="28"/>
        </w:rPr>
      </w:pPr>
      <w:r w:rsidRPr="004312D5">
        <w:rPr>
          <w:sz w:val="28"/>
          <w:szCs w:val="28"/>
        </w:rPr>
        <w:t>»</w:t>
      </w:r>
      <w:r w:rsidR="004312D5" w:rsidRPr="004312D5">
        <w:rPr>
          <w:sz w:val="28"/>
          <w:szCs w:val="28"/>
        </w:rPr>
        <w:t>;</w:t>
      </w:r>
    </w:p>
    <w:p w:rsidR="00D20C4F" w:rsidRPr="004312D5" w:rsidRDefault="003307A2" w:rsidP="003208EE">
      <w:pPr>
        <w:pStyle w:val="af3"/>
        <w:tabs>
          <w:tab w:val="left" w:pos="993"/>
        </w:tabs>
        <w:spacing w:after="0"/>
        <w:ind w:left="0" w:firstLine="0"/>
        <w:jc w:val="both"/>
        <w:rPr>
          <w:sz w:val="28"/>
          <w:szCs w:val="28"/>
        </w:rPr>
      </w:pPr>
      <w:r w:rsidRPr="004312D5">
        <w:rPr>
          <w:sz w:val="28"/>
          <w:szCs w:val="28"/>
        </w:rPr>
        <w:tab/>
        <w:t xml:space="preserve">3)  </w:t>
      </w:r>
      <w:proofErr w:type="gramStart"/>
      <w:r w:rsidRPr="004312D5">
        <w:rPr>
          <w:sz w:val="28"/>
          <w:szCs w:val="28"/>
        </w:rPr>
        <w:t>в  Раздел</w:t>
      </w:r>
      <w:proofErr w:type="gramEnd"/>
      <w:r w:rsidRPr="004312D5">
        <w:rPr>
          <w:sz w:val="28"/>
          <w:szCs w:val="28"/>
        </w:rPr>
        <w:t xml:space="preserve"> 2 «Градостроительное зонирование и градостроительные регламенты Невьянского городского округа вне границ насел</w:t>
      </w:r>
      <w:r w:rsidR="003D3422">
        <w:rPr>
          <w:sz w:val="28"/>
          <w:szCs w:val="28"/>
        </w:rPr>
        <w:t>енных пунктов»</w:t>
      </w:r>
      <w:r w:rsidRPr="004312D5">
        <w:rPr>
          <w:sz w:val="28"/>
          <w:szCs w:val="28"/>
        </w:rPr>
        <w:t xml:space="preserve"> главы 1 статьи 2 пункта 1 таблицы 1 « </w:t>
      </w:r>
      <w:r w:rsidR="003A471B" w:rsidRPr="004312D5">
        <w:rPr>
          <w:sz w:val="28"/>
          <w:szCs w:val="28"/>
        </w:rPr>
        <w:t>Перечень территориальных зон» зону транспортной инфраструктуры</w:t>
      </w:r>
      <w:r w:rsidR="00D20C4F" w:rsidRPr="004312D5">
        <w:rPr>
          <w:sz w:val="28"/>
          <w:szCs w:val="28"/>
        </w:rPr>
        <w:t xml:space="preserve"> дополнить строкой следующего содержания:</w:t>
      </w:r>
    </w:p>
    <w:p w:rsidR="00D20C4F" w:rsidRPr="004312D5" w:rsidRDefault="00D20C4F" w:rsidP="003208EE">
      <w:pPr>
        <w:pStyle w:val="af3"/>
        <w:tabs>
          <w:tab w:val="left" w:pos="993"/>
        </w:tabs>
        <w:spacing w:after="0"/>
        <w:ind w:left="0" w:firstLine="0"/>
        <w:jc w:val="both"/>
        <w:rPr>
          <w:sz w:val="28"/>
          <w:szCs w:val="28"/>
        </w:rPr>
      </w:pPr>
      <w:r w:rsidRPr="004312D5">
        <w:rPr>
          <w:sz w:val="28"/>
          <w:szCs w:val="28"/>
        </w:rPr>
        <w:t>«</w:t>
      </w:r>
      <w:r w:rsidR="003A471B" w:rsidRPr="004312D5">
        <w:rPr>
          <w:sz w:val="28"/>
          <w:szCs w:val="28"/>
        </w:rPr>
        <w:t xml:space="preserve"> </w:t>
      </w:r>
    </w:p>
    <w:tbl>
      <w:tblPr>
        <w:tblW w:w="880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6933"/>
      </w:tblGrid>
      <w:tr w:rsidR="00D20C4F" w:rsidRPr="004312D5" w:rsidTr="007B50BE">
        <w:trPr>
          <w:trHeight w:val="377"/>
        </w:trPr>
        <w:tc>
          <w:tcPr>
            <w:tcW w:w="1874" w:type="dxa"/>
            <w:tcBorders>
              <w:top w:val="single" w:sz="4" w:space="0" w:color="000000"/>
              <w:left w:val="single" w:sz="4" w:space="0" w:color="000000"/>
              <w:bottom w:val="single" w:sz="4" w:space="0" w:color="000000"/>
              <w:right w:val="single" w:sz="4" w:space="0" w:color="000000"/>
            </w:tcBorders>
            <w:hideMark/>
          </w:tcPr>
          <w:p w:rsidR="00D20C4F" w:rsidRPr="004312D5" w:rsidRDefault="00D20C4F" w:rsidP="00D20C4F">
            <w:pPr>
              <w:spacing w:after="0" w:line="240" w:lineRule="auto"/>
              <w:rPr>
                <w:rFonts w:ascii="Times New Roman" w:eastAsia="Times New Roman" w:hAnsi="Times New Roman" w:cs="Times New Roman"/>
                <w:sz w:val="28"/>
                <w:szCs w:val="28"/>
                <w:lang w:eastAsia="en-US"/>
              </w:rPr>
            </w:pPr>
            <w:r w:rsidRPr="004312D5">
              <w:rPr>
                <w:rFonts w:ascii="Times New Roman" w:eastAsia="Times New Roman" w:hAnsi="Times New Roman" w:cs="Times New Roman"/>
                <w:sz w:val="28"/>
                <w:szCs w:val="28"/>
                <w:lang w:eastAsia="en-US"/>
              </w:rPr>
              <w:t>Т-1</w:t>
            </w:r>
          </w:p>
        </w:tc>
        <w:tc>
          <w:tcPr>
            <w:tcW w:w="6933" w:type="dxa"/>
            <w:tcBorders>
              <w:top w:val="single" w:sz="4" w:space="0" w:color="000000"/>
              <w:left w:val="single" w:sz="4" w:space="0" w:color="000000"/>
              <w:bottom w:val="single" w:sz="4" w:space="0" w:color="000000"/>
              <w:right w:val="single" w:sz="4" w:space="0" w:color="000000"/>
            </w:tcBorders>
            <w:hideMark/>
          </w:tcPr>
          <w:p w:rsidR="00D20C4F" w:rsidRPr="004312D5" w:rsidRDefault="00D20C4F" w:rsidP="00D20C4F">
            <w:pPr>
              <w:spacing w:after="0" w:line="240" w:lineRule="auto"/>
              <w:rPr>
                <w:rFonts w:ascii="Times New Roman" w:eastAsia="Times New Roman" w:hAnsi="Times New Roman" w:cs="Times New Roman"/>
                <w:bCs/>
                <w:sz w:val="28"/>
                <w:szCs w:val="28"/>
              </w:rPr>
            </w:pPr>
            <w:r w:rsidRPr="004312D5">
              <w:rPr>
                <w:rFonts w:ascii="Times New Roman" w:eastAsia="Times New Roman" w:hAnsi="Times New Roman" w:cs="Times New Roman"/>
                <w:sz w:val="28"/>
                <w:szCs w:val="28"/>
              </w:rPr>
              <w:t>Зона размещения объектов автомобильного транспорта</w:t>
            </w:r>
          </w:p>
        </w:tc>
      </w:tr>
    </w:tbl>
    <w:p w:rsidR="003307A2" w:rsidRPr="004312D5" w:rsidRDefault="002C69F3" w:rsidP="003208EE">
      <w:pPr>
        <w:pStyle w:val="af3"/>
        <w:tabs>
          <w:tab w:val="left" w:pos="993"/>
        </w:tabs>
        <w:spacing w:after="0"/>
        <w:ind w:left="0" w:firstLine="0"/>
        <w:jc w:val="both"/>
        <w:rPr>
          <w:sz w:val="28"/>
          <w:szCs w:val="28"/>
        </w:rPr>
      </w:pPr>
      <w:r w:rsidRPr="004312D5">
        <w:rPr>
          <w:sz w:val="28"/>
          <w:szCs w:val="28"/>
        </w:rPr>
        <w:t>»</w:t>
      </w:r>
      <w:r w:rsidR="004312D5" w:rsidRPr="004312D5">
        <w:rPr>
          <w:sz w:val="28"/>
          <w:szCs w:val="28"/>
        </w:rPr>
        <w:t>;</w:t>
      </w:r>
      <w:r w:rsidR="00B42698" w:rsidRPr="004312D5">
        <w:rPr>
          <w:sz w:val="28"/>
          <w:szCs w:val="28"/>
        </w:rPr>
        <w:t xml:space="preserve">      </w:t>
      </w:r>
    </w:p>
    <w:p w:rsidR="003C2BEC" w:rsidRPr="004312D5" w:rsidRDefault="003C2BEC" w:rsidP="003C2BEC">
      <w:pPr>
        <w:pStyle w:val="af3"/>
        <w:tabs>
          <w:tab w:val="left" w:pos="993"/>
        </w:tabs>
        <w:spacing w:after="0"/>
        <w:ind w:left="0" w:firstLine="0"/>
        <w:jc w:val="both"/>
        <w:rPr>
          <w:sz w:val="28"/>
          <w:szCs w:val="28"/>
        </w:rPr>
      </w:pPr>
      <w:r w:rsidRPr="004312D5">
        <w:rPr>
          <w:sz w:val="28"/>
          <w:szCs w:val="28"/>
        </w:rPr>
        <w:tab/>
        <w:t xml:space="preserve">4) дополнить статью 5 главы 1 Раздела 2 «Градостроительное зонирование и градостроительные регламенты Невьянского городского округа вне границ населенных пунктов» </w:t>
      </w:r>
      <w:r w:rsidR="006842EF">
        <w:rPr>
          <w:sz w:val="28"/>
          <w:szCs w:val="28"/>
        </w:rPr>
        <w:t>после таблицы «</w:t>
      </w:r>
      <w:r w:rsidR="006842EF" w:rsidRPr="006842EF">
        <w:rPr>
          <w:sz w:val="28"/>
          <w:szCs w:val="28"/>
        </w:rPr>
        <w:t>Градостроительные регламенты, устанавливаемые в зоне комплексного размещения объектов инженерной инфраструктуры (И-7)</w:t>
      </w:r>
      <w:r w:rsidR="006842EF">
        <w:rPr>
          <w:sz w:val="28"/>
          <w:szCs w:val="28"/>
        </w:rPr>
        <w:t xml:space="preserve">» </w:t>
      </w:r>
      <w:r w:rsidRPr="004312D5">
        <w:rPr>
          <w:sz w:val="28"/>
          <w:szCs w:val="28"/>
        </w:rPr>
        <w:t>таблицей следующего содержания:</w:t>
      </w:r>
    </w:p>
    <w:p w:rsidR="00BA0D48" w:rsidRPr="004312D5" w:rsidRDefault="00734760" w:rsidP="00BA0D48">
      <w:pPr>
        <w:pStyle w:val="afff1"/>
        <w:rPr>
          <w:rFonts w:ascii="Times New Roman" w:hAnsi="Times New Roman" w:cs="Times New Roman"/>
          <w:sz w:val="28"/>
          <w:szCs w:val="28"/>
        </w:rPr>
      </w:pPr>
      <w:r w:rsidRPr="004312D5">
        <w:rPr>
          <w:rFonts w:ascii="Times New Roman" w:hAnsi="Times New Roman" w:cs="Times New Roman"/>
          <w:sz w:val="28"/>
          <w:szCs w:val="28"/>
        </w:rPr>
        <w:t>«</w:t>
      </w:r>
      <w:r w:rsidR="00BA0D48" w:rsidRPr="004312D5">
        <w:rPr>
          <w:rFonts w:ascii="Times New Roman" w:hAnsi="Times New Roman" w:cs="Times New Roman"/>
          <w:bCs/>
          <w:sz w:val="28"/>
          <w:szCs w:val="28"/>
        </w:rPr>
        <w:t xml:space="preserve">Градостроительные регламенты, устанавливаемые в зоне </w:t>
      </w:r>
      <w:r w:rsidR="00BA0D48" w:rsidRPr="004312D5">
        <w:rPr>
          <w:rFonts w:ascii="Times New Roman" w:hAnsi="Times New Roman" w:cs="Times New Roman"/>
          <w:sz w:val="28"/>
          <w:szCs w:val="28"/>
        </w:rPr>
        <w:t>размещения объектов автомобильного транспорта (</w:t>
      </w:r>
      <w:r w:rsidR="00BA0D48" w:rsidRPr="004312D5">
        <w:rPr>
          <w:rFonts w:ascii="Times New Roman" w:hAnsi="Times New Roman" w:cs="Times New Roman"/>
          <w:b/>
          <w:sz w:val="28"/>
          <w:szCs w:val="28"/>
        </w:rPr>
        <w:t>Т-1</w:t>
      </w:r>
      <w:r w:rsidR="00BA0D48" w:rsidRPr="004312D5">
        <w:rPr>
          <w:rFonts w:ascii="Times New Roman" w:hAnsi="Times New Roman" w:cs="Times New Roman"/>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458"/>
      </w:tblGrid>
      <w:tr w:rsidR="00BA0D48" w:rsidRPr="004312D5" w:rsidTr="00052AC3">
        <w:trPr>
          <w:cantSplit/>
          <w:tblHeader/>
          <w:jc w:val="center"/>
        </w:trPr>
        <w:tc>
          <w:tcPr>
            <w:tcW w:w="4775" w:type="dxa"/>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Виды разрешенного использования территории</w:t>
            </w:r>
          </w:p>
        </w:tc>
        <w:tc>
          <w:tcPr>
            <w:tcW w:w="4483" w:type="dxa"/>
            <w:vAlign w:val="center"/>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Предельные размеры земельных участков и предельные параметры строительства (реконструкции)</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Основные виды разрешенного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Автомобильный транспорт</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Объекты придорожного сервиса</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Вспомогательные виды разрешенного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Обслуживание автотранспорта</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r w:rsidR="00BA0D48" w:rsidRPr="004312D5" w:rsidTr="00052AC3">
        <w:trPr>
          <w:cantSplit/>
          <w:jc w:val="center"/>
        </w:trPr>
        <w:tc>
          <w:tcPr>
            <w:tcW w:w="9258" w:type="dxa"/>
            <w:gridSpan w:val="2"/>
            <w:vAlign w:val="center"/>
          </w:tcPr>
          <w:p w:rsidR="00BA0D48" w:rsidRPr="004312D5" w:rsidRDefault="00BA0D48" w:rsidP="00BA0D48">
            <w:pPr>
              <w:spacing w:after="0" w:line="240" w:lineRule="auto"/>
              <w:rPr>
                <w:rFonts w:ascii="Times New Roman" w:eastAsia="Times New Roman" w:hAnsi="Times New Roman" w:cs="Times New Roman"/>
                <w:b/>
                <w:sz w:val="28"/>
                <w:szCs w:val="28"/>
              </w:rPr>
            </w:pPr>
            <w:r w:rsidRPr="004312D5">
              <w:rPr>
                <w:rFonts w:ascii="Times New Roman" w:eastAsia="Times New Roman" w:hAnsi="Times New Roman" w:cs="Times New Roman"/>
                <w:b/>
                <w:sz w:val="28"/>
                <w:szCs w:val="28"/>
              </w:rPr>
              <w:t>Условно разрешенные виды использования</w:t>
            </w:r>
          </w:p>
        </w:tc>
      </w:tr>
      <w:tr w:rsidR="00BA0D48" w:rsidRPr="004312D5" w:rsidTr="00052AC3">
        <w:trPr>
          <w:cantSplit/>
          <w:jc w:val="center"/>
        </w:trPr>
        <w:tc>
          <w:tcPr>
            <w:tcW w:w="4775"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Связь</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Коммунальное обслуживание</w:t>
            </w:r>
          </w:p>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Земельные участки (территории) общего пользования</w:t>
            </w:r>
          </w:p>
        </w:tc>
        <w:tc>
          <w:tcPr>
            <w:tcW w:w="4483" w:type="dxa"/>
          </w:tcPr>
          <w:p w:rsidR="00BA0D48" w:rsidRPr="004312D5" w:rsidRDefault="00BA0D48" w:rsidP="00BA0D48">
            <w:pPr>
              <w:spacing w:after="0" w:line="240" w:lineRule="auto"/>
              <w:rPr>
                <w:rFonts w:ascii="Times New Roman" w:eastAsia="Times New Roman" w:hAnsi="Times New Roman" w:cs="Times New Roman"/>
                <w:sz w:val="28"/>
                <w:szCs w:val="28"/>
              </w:rPr>
            </w:pPr>
            <w:r w:rsidRPr="004312D5">
              <w:rPr>
                <w:rFonts w:ascii="Times New Roman" w:eastAsia="Times New Roman" w:hAnsi="Times New Roman" w:cs="Times New Roman"/>
                <w:sz w:val="28"/>
                <w:szCs w:val="28"/>
              </w:rPr>
              <w:t>Не подлежат установлению</w:t>
            </w:r>
          </w:p>
        </w:tc>
      </w:tr>
    </w:tbl>
    <w:p w:rsidR="00734760" w:rsidRPr="004312D5" w:rsidRDefault="002C69F3" w:rsidP="002C69F3">
      <w:pPr>
        <w:spacing w:after="120" w:line="240" w:lineRule="auto"/>
        <w:jc w:val="both"/>
        <w:rPr>
          <w:rFonts w:ascii="Times New Roman" w:eastAsia="Times New Roman" w:hAnsi="Times New Roman" w:cs="Times New Roman"/>
          <w:sz w:val="28"/>
          <w:szCs w:val="28"/>
          <w:lang w:eastAsia="en-US"/>
        </w:rPr>
      </w:pPr>
      <w:r w:rsidRPr="004312D5">
        <w:rPr>
          <w:rFonts w:ascii="Times New Roman" w:eastAsia="Times New Roman" w:hAnsi="Times New Roman" w:cs="Times New Roman"/>
          <w:sz w:val="28"/>
          <w:szCs w:val="28"/>
          <w:lang w:eastAsia="en-US"/>
        </w:rPr>
        <w:lastRenderedPageBreak/>
        <w:t>»</w:t>
      </w:r>
      <w:r w:rsidR="004312D5" w:rsidRPr="004312D5">
        <w:rPr>
          <w:rFonts w:ascii="Times New Roman" w:eastAsia="Times New Roman" w:hAnsi="Times New Roman" w:cs="Times New Roman"/>
          <w:sz w:val="28"/>
          <w:szCs w:val="28"/>
          <w:lang w:eastAsia="en-US"/>
        </w:rPr>
        <w:t>.</w:t>
      </w:r>
    </w:p>
    <w:p w:rsidR="00F0675D" w:rsidRDefault="00734760" w:rsidP="00F0675D">
      <w:pPr>
        <w:pStyle w:val="af3"/>
        <w:tabs>
          <w:tab w:val="left" w:pos="993"/>
        </w:tabs>
        <w:spacing w:after="0"/>
        <w:ind w:left="0" w:firstLine="0"/>
        <w:jc w:val="both"/>
        <w:rPr>
          <w:sz w:val="28"/>
          <w:szCs w:val="28"/>
        </w:rPr>
      </w:pPr>
      <w:r>
        <w:rPr>
          <w:sz w:val="28"/>
          <w:szCs w:val="28"/>
        </w:rPr>
        <w:tab/>
      </w:r>
      <w:r w:rsidR="00D226BA">
        <w:rPr>
          <w:bCs/>
          <w:sz w:val="28"/>
          <w:szCs w:val="28"/>
        </w:rPr>
        <w:t>2</w:t>
      </w:r>
      <w:r w:rsidR="00FA0756" w:rsidRPr="007E1E13">
        <w:rPr>
          <w:bCs/>
          <w:sz w:val="28"/>
          <w:szCs w:val="28"/>
        </w:rPr>
        <w:t xml:space="preserve">. </w:t>
      </w:r>
      <w:r w:rsidR="00395212" w:rsidRPr="00C26316">
        <w:rPr>
          <w:bCs/>
          <w:sz w:val="28"/>
          <w:szCs w:val="28"/>
        </w:rPr>
        <w:t>Графические</w:t>
      </w:r>
      <w:r w:rsidR="008D5E09">
        <w:rPr>
          <w:bCs/>
          <w:sz w:val="28"/>
          <w:szCs w:val="28"/>
        </w:rPr>
        <w:t xml:space="preserve"> и текстовые </w:t>
      </w:r>
      <w:proofErr w:type="gramStart"/>
      <w:r w:rsidR="008D5E09">
        <w:rPr>
          <w:bCs/>
          <w:sz w:val="28"/>
          <w:szCs w:val="28"/>
        </w:rPr>
        <w:t xml:space="preserve">материалы </w:t>
      </w:r>
      <w:r w:rsidR="00395212" w:rsidRPr="00C26316">
        <w:rPr>
          <w:bCs/>
          <w:sz w:val="28"/>
          <w:szCs w:val="28"/>
        </w:rPr>
        <w:t xml:space="preserve"> </w:t>
      </w:r>
      <w:r w:rsidR="005B0BA1">
        <w:rPr>
          <w:bCs/>
          <w:sz w:val="28"/>
          <w:szCs w:val="28"/>
        </w:rPr>
        <w:t>Правил</w:t>
      </w:r>
      <w:proofErr w:type="gramEnd"/>
      <w:r w:rsidR="008D5E09" w:rsidRPr="008D5E09">
        <w:rPr>
          <w:bCs/>
          <w:sz w:val="28"/>
          <w:szCs w:val="28"/>
        </w:rPr>
        <w:t xml:space="preserve"> землепользования и застройки </w:t>
      </w:r>
      <w:r w:rsidR="00395212" w:rsidRPr="00C26316">
        <w:rPr>
          <w:bCs/>
          <w:sz w:val="28"/>
          <w:szCs w:val="28"/>
        </w:rPr>
        <w:t>Невьянского городского округа изложить в новой редакции</w:t>
      </w:r>
      <w:r w:rsidR="00FF4004">
        <w:rPr>
          <w:bCs/>
          <w:sz w:val="28"/>
          <w:szCs w:val="28"/>
        </w:rPr>
        <w:t xml:space="preserve"> (прилагаются)</w:t>
      </w:r>
      <w:r w:rsidR="00395212" w:rsidRPr="00C26316">
        <w:rPr>
          <w:bCs/>
          <w:sz w:val="28"/>
          <w:szCs w:val="28"/>
        </w:rPr>
        <w:t xml:space="preserve"> и</w:t>
      </w:r>
      <w:r w:rsidR="00395212" w:rsidRPr="00C26316">
        <w:rPr>
          <w:sz w:val="28"/>
          <w:szCs w:val="28"/>
        </w:rPr>
        <w:t xml:space="preserve"> разместить на официальном сайте Невьянского городского округа</w:t>
      </w:r>
      <w:r w:rsidR="00D8348B">
        <w:rPr>
          <w:sz w:val="28"/>
          <w:szCs w:val="28"/>
        </w:rPr>
        <w:t xml:space="preserve"> </w:t>
      </w:r>
      <w:r w:rsidR="000D27D1">
        <w:rPr>
          <w:sz w:val="28"/>
          <w:szCs w:val="28"/>
        </w:rPr>
        <w:t xml:space="preserve">в </w:t>
      </w:r>
      <w:r w:rsidR="000D27D1" w:rsidRPr="000D27D1">
        <w:rPr>
          <w:sz w:val="28"/>
          <w:szCs w:val="28"/>
        </w:rPr>
        <w:t xml:space="preserve">информационно-телекоммуникационной сети «Интернет» </w:t>
      </w:r>
      <w:r w:rsidR="00D8348B" w:rsidRPr="00D8348B">
        <w:rPr>
          <w:sz w:val="28"/>
          <w:szCs w:val="28"/>
        </w:rPr>
        <w:t>www.nevyansk66.ru</w:t>
      </w:r>
      <w:r w:rsidR="00782BB6">
        <w:rPr>
          <w:sz w:val="28"/>
          <w:szCs w:val="28"/>
        </w:rPr>
        <w:t>.</w:t>
      </w:r>
    </w:p>
    <w:p w:rsidR="00AD526A" w:rsidRDefault="00D8348B" w:rsidP="00C838F1">
      <w:pPr>
        <w:pStyle w:val="af3"/>
        <w:tabs>
          <w:tab w:val="left" w:pos="993"/>
        </w:tabs>
        <w:spacing w:after="0"/>
        <w:ind w:left="0" w:firstLine="0"/>
        <w:jc w:val="both"/>
        <w:rPr>
          <w:sz w:val="28"/>
          <w:szCs w:val="28"/>
        </w:rPr>
      </w:pPr>
      <w:r>
        <w:rPr>
          <w:sz w:val="28"/>
          <w:szCs w:val="28"/>
        </w:rPr>
        <w:tab/>
      </w:r>
      <w:r w:rsidR="00F0675D">
        <w:rPr>
          <w:bCs/>
          <w:sz w:val="28"/>
          <w:szCs w:val="28"/>
        </w:rPr>
        <w:t>3.</w:t>
      </w:r>
      <w:r w:rsidR="00C838F1">
        <w:rPr>
          <w:sz w:val="28"/>
          <w:szCs w:val="28"/>
        </w:rPr>
        <w:tab/>
      </w:r>
      <w:r w:rsidR="00AD526A" w:rsidRPr="00AD526A">
        <w:rPr>
          <w:sz w:val="28"/>
          <w:szCs w:val="28"/>
        </w:rPr>
        <w:t>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(А.В. Бузунов).</w:t>
      </w:r>
    </w:p>
    <w:p w:rsidR="00AD526A" w:rsidRDefault="00AD526A" w:rsidP="00C838F1">
      <w:pPr>
        <w:pStyle w:val="af3"/>
        <w:tabs>
          <w:tab w:val="left" w:pos="993"/>
        </w:tabs>
        <w:spacing w:after="0"/>
        <w:ind w:left="0" w:firstLine="0"/>
        <w:jc w:val="both"/>
        <w:rPr>
          <w:sz w:val="28"/>
          <w:szCs w:val="28"/>
        </w:rPr>
      </w:pPr>
      <w:r>
        <w:rPr>
          <w:sz w:val="28"/>
          <w:szCs w:val="28"/>
        </w:rPr>
        <w:tab/>
      </w:r>
      <w:r w:rsidR="00F0675D">
        <w:rPr>
          <w:bCs/>
          <w:sz w:val="28"/>
          <w:szCs w:val="28"/>
        </w:rPr>
        <w:t>4.</w:t>
      </w:r>
      <w:r w:rsidRPr="00AD526A">
        <w:t xml:space="preserve"> </w:t>
      </w:r>
      <w:r w:rsidRPr="00AD526A">
        <w:rPr>
          <w:bCs/>
          <w:sz w:val="28"/>
          <w:szCs w:val="28"/>
        </w:rPr>
        <w:t>Настоящее решение вступает в силу после официального опубликования.</w:t>
      </w:r>
      <w:r w:rsidR="00C838F1">
        <w:rPr>
          <w:sz w:val="28"/>
          <w:szCs w:val="28"/>
        </w:rPr>
        <w:tab/>
      </w:r>
    </w:p>
    <w:p w:rsidR="00E91106" w:rsidRDefault="000904B2" w:rsidP="002C69F3">
      <w:pPr>
        <w:pStyle w:val="af3"/>
        <w:tabs>
          <w:tab w:val="left" w:pos="993"/>
        </w:tabs>
        <w:spacing w:after="0"/>
        <w:ind w:left="0" w:firstLine="0"/>
        <w:jc w:val="both"/>
        <w:rPr>
          <w:bCs/>
          <w:sz w:val="28"/>
          <w:szCs w:val="28"/>
        </w:rPr>
      </w:pPr>
      <w:r>
        <w:rPr>
          <w:sz w:val="28"/>
          <w:szCs w:val="28"/>
        </w:rPr>
        <w:tab/>
      </w:r>
      <w:r w:rsidR="00F0675D">
        <w:rPr>
          <w:bCs/>
          <w:sz w:val="28"/>
          <w:szCs w:val="28"/>
        </w:rPr>
        <w:t xml:space="preserve">5. </w:t>
      </w:r>
      <w:r w:rsidRPr="000904B2">
        <w:rPr>
          <w:bCs/>
          <w:sz w:val="28"/>
          <w:szCs w:val="28"/>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006842EF" w:rsidRPr="00F36A7C">
          <w:rPr>
            <w:rStyle w:val="a5"/>
            <w:bCs/>
            <w:sz w:val="28"/>
            <w:szCs w:val="28"/>
          </w:rPr>
          <w:t>www.nevyansk66.ru</w:t>
        </w:r>
      </w:hyperlink>
      <w:r w:rsidRPr="000904B2">
        <w:rPr>
          <w:bCs/>
          <w:sz w:val="28"/>
          <w:szCs w:val="28"/>
        </w:rPr>
        <w:t>.</w:t>
      </w:r>
    </w:p>
    <w:p w:rsidR="006842EF" w:rsidRPr="002D1D42" w:rsidRDefault="006842EF" w:rsidP="002C69F3">
      <w:pPr>
        <w:pStyle w:val="af3"/>
        <w:tabs>
          <w:tab w:val="left" w:pos="993"/>
        </w:tabs>
        <w:spacing w:after="0"/>
        <w:ind w:left="0" w:firstLine="0"/>
        <w:jc w:val="both"/>
        <w:rPr>
          <w:bCs/>
          <w:sz w:val="28"/>
          <w:szCs w:val="28"/>
        </w:rPr>
      </w:pPr>
    </w:p>
    <w:tbl>
      <w:tblPr>
        <w:tblW w:w="9481" w:type="dxa"/>
        <w:tblInd w:w="-142" w:type="dxa"/>
        <w:tblLook w:val="0000" w:firstRow="0" w:lastRow="0" w:firstColumn="0" w:lastColumn="0" w:noHBand="0" w:noVBand="0"/>
      </w:tblPr>
      <w:tblGrid>
        <w:gridCol w:w="5215"/>
        <w:gridCol w:w="4266"/>
      </w:tblGrid>
      <w:tr w:rsidR="00C838F1" w:rsidRPr="00C26316" w:rsidTr="00BA3185">
        <w:trPr>
          <w:trHeight w:val="850"/>
        </w:trPr>
        <w:tc>
          <w:tcPr>
            <w:tcW w:w="5215" w:type="dxa"/>
          </w:tcPr>
          <w:p w:rsidR="006842EF" w:rsidRPr="00C26316" w:rsidRDefault="006842EF" w:rsidP="00C93AA9">
            <w:pPr>
              <w:pStyle w:val="af3"/>
              <w:tabs>
                <w:tab w:val="left" w:pos="-108"/>
                <w:tab w:val="left" w:pos="645"/>
              </w:tabs>
              <w:ind w:left="0" w:right="-1474" w:firstLine="0"/>
              <w:jc w:val="both"/>
              <w:rPr>
                <w:bCs/>
                <w:sz w:val="28"/>
                <w:szCs w:val="28"/>
              </w:rPr>
            </w:pPr>
          </w:p>
          <w:p w:rsidR="00BA3185" w:rsidRDefault="00FF4004" w:rsidP="00BA3185">
            <w:pPr>
              <w:pStyle w:val="af3"/>
              <w:tabs>
                <w:tab w:val="left" w:pos="-108"/>
              </w:tabs>
              <w:spacing w:after="0"/>
              <w:ind w:left="671" w:hanging="671"/>
              <w:rPr>
                <w:bCs/>
                <w:sz w:val="28"/>
                <w:szCs w:val="28"/>
              </w:rPr>
            </w:pPr>
            <w:r>
              <w:rPr>
                <w:bCs/>
                <w:sz w:val="28"/>
                <w:szCs w:val="28"/>
              </w:rPr>
              <w:t xml:space="preserve">Глава </w:t>
            </w:r>
            <w:r w:rsidR="00C838F1" w:rsidRPr="00C26316">
              <w:rPr>
                <w:bCs/>
                <w:sz w:val="28"/>
                <w:szCs w:val="28"/>
              </w:rPr>
              <w:t xml:space="preserve">Невьянского городского </w:t>
            </w:r>
          </w:p>
          <w:p w:rsidR="00BA3185" w:rsidRDefault="00C838F1" w:rsidP="00BA3185">
            <w:pPr>
              <w:pStyle w:val="af3"/>
              <w:tabs>
                <w:tab w:val="left" w:pos="-108"/>
              </w:tabs>
              <w:spacing w:after="0"/>
              <w:ind w:left="671" w:hanging="671"/>
              <w:rPr>
                <w:bCs/>
                <w:sz w:val="28"/>
                <w:szCs w:val="28"/>
              </w:rPr>
            </w:pPr>
            <w:r w:rsidRPr="00C26316">
              <w:rPr>
                <w:bCs/>
                <w:sz w:val="28"/>
                <w:szCs w:val="28"/>
              </w:rPr>
              <w:t>округа</w:t>
            </w:r>
            <w:r>
              <w:rPr>
                <w:bCs/>
                <w:sz w:val="28"/>
                <w:szCs w:val="28"/>
              </w:rPr>
              <w:t xml:space="preserve"> </w:t>
            </w:r>
          </w:p>
          <w:p w:rsidR="00C838F1" w:rsidRPr="00C26316" w:rsidRDefault="007F1842" w:rsidP="00BA3185">
            <w:pPr>
              <w:pStyle w:val="af3"/>
              <w:tabs>
                <w:tab w:val="left" w:pos="-108"/>
              </w:tabs>
              <w:spacing w:after="0"/>
              <w:ind w:left="671" w:hanging="671"/>
              <w:rPr>
                <w:bCs/>
                <w:sz w:val="28"/>
                <w:szCs w:val="28"/>
              </w:rPr>
            </w:pPr>
            <w:r>
              <w:rPr>
                <w:bCs/>
                <w:sz w:val="28"/>
                <w:szCs w:val="28"/>
              </w:rPr>
              <w:t xml:space="preserve">                                </w:t>
            </w:r>
            <w:r w:rsidR="00C838F1">
              <w:rPr>
                <w:bCs/>
                <w:sz w:val="28"/>
                <w:szCs w:val="28"/>
              </w:rPr>
              <w:t xml:space="preserve">А.А. </w:t>
            </w:r>
            <w:proofErr w:type="spellStart"/>
            <w:r w:rsidR="00C838F1">
              <w:rPr>
                <w:bCs/>
                <w:sz w:val="28"/>
                <w:szCs w:val="28"/>
              </w:rPr>
              <w:t>Берчук</w:t>
            </w:r>
            <w:proofErr w:type="spellEnd"/>
            <w:r w:rsidR="00C838F1" w:rsidRPr="00C26316">
              <w:rPr>
                <w:bCs/>
                <w:sz w:val="28"/>
                <w:szCs w:val="28"/>
              </w:rPr>
              <w:t xml:space="preserve"> </w:t>
            </w:r>
          </w:p>
        </w:tc>
        <w:tc>
          <w:tcPr>
            <w:tcW w:w="4266" w:type="dxa"/>
          </w:tcPr>
          <w:p w:rsidR="00BA3185" w:rsidRDefault="00BA3185" w:rsidP="00257E50">
            <w:pPr>
              <w:spacing w:after="0"/>
              <w:rPr>
                <w:rFonts w:ascii="Times New Roman" w:eastAsia="Times New Roman" w:hAnsi="Times New Roman" w:cs="Times New Roman"/>
                <w:bCs/>
                <w:sz w:val="28"/>
                <w:szCs w:val="28"/>
              </w:rPr>
            </w:pPr>
          </w:p>
          <w:p w:rsidR="00C838F1" w:rsidRPr="00C26316" w:rsidRDefault="00C838F1" w:rsidP="00257E50">
            <w:pPr>
              <w:spacing w:after="0"/>
              <w:rPr>
                <w:rFonts w:ascii="Times New Roman" w:hAnsi="Times New Roman" w:cs="Times New Roman"/>
                <w:sz w:val="28"/>
                <w:szCs w:val="28"/>
              </w:rPr>
            </w:pPr>
            <w:r w:rsidRPr="00C26316">
              <w:rPr>
                <w:rFonts w:ascii="Times New Roman" w:hAnsi="Times New Roman" w:cs="Times New Roman"/>
                <w:sz w:val="28"/>
                <w:szCs w:val="28"/>
              </w:rPr>
              <w:t>Председатель Думы</w:t>
            </w:r>
            <w:r w:rsidR="00BA3185">
              <w:rPr>
                <w:rFonts w:ascii="Times New Roman" w:hAnsi="Times New Roman" w:cs="Times New Roman"/>
                <w:sz w:val="28"/>
                <w:szCs w:val="28"/>
              </w:rPr>
              <w:t xml:space="preserve"> Невьянского</w:t>
            </w:r>
            <w:r w:rsidRPr="00C26316">
              <w:rPr>
                <w:rFonts w:ascii="Times New Roman" w:hAnsi="Times New Roman" w:cs="Times New Roman"/>
                <w:sz w:val="28"/>
                <w:szCs w:val="28"/>
              </w:rPr>
              <w:t xml:space="preserve">                                   </w:t>
            </w:r>
            <w:r w:rsidR="00FF4004">
              <w:rPr>
                <w:rFonts w:ascii="Times New Roman" w:hAnsi="Times New Roman" w:cs="Times New Roman"/>
                <w:sz w:val="28"/>
                <w:szCs w:val="28"/>
              </w:rPr>
              <w:t xml:space="preserve">                             </w:t>
            </w:r>
            <w:r w:rsidRPr="00C26316">
              <w:rPr>
                <w:rFonts w:ascii="Times New Roman" w:hAnsi="Times New Roman" w:cs="Times New Roman"/>
                <w:sz w:val="28"/>
                <w:szCs w:val="28"/>
              </w:rPr>
              <w:t>городского округа</w:t>
            </w:r>
          </w:p>
          <w:p w:rsidR="00C838F1" w:rsidRPr="00C26316" w:rsidRDefault="007F1842" w:rsidP="007F18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38F1">
              <w:rPr>
                <w:rFonts w:ascii="Times New Roman" w:hAnsi="Times New Roman" w:cs="Times New Roman"/>
                <w:sz w:val="28"/>
                <w:szCs w:val="28"/>
              </w:rPr>
              <w:t>Л.Я.</w:t>
            </w:r>
            <w:r w:rsidR="000861D4" w:rsidRPr="000904B2">
              <w:rPr>
                <w:rFonts w:ascii="Times New Roman" w:hAnsi="Times New Roman" w:cs="Times New Roman"/>
                <w:sz w:val="28"/>
                <w:szCs w:val="28"/>
              </w:rPr>
              <w:t xml:space="preserve"> </w:t>
            </w:r>
            <w:r w:rsidR="00C838F1">
              <w:rPr>
                <w:rFonts w:ascii="Times New Roman" w:hAnsi="Times New Roman" w:cs="Times New Roman"/>
                <w:sz w:val="28"/>
                <w:szCs w:val="28"/>
              </w:rPr>
              <w:t>Замятина</w:t>
            </w:r>
          </w:p>
        </w:tc>
      </w:tr>
    </w:tbl>
    <w:p w:rsidR="00E91106" w:rsidRPr="002D1D42" w:rsidRDefault="00E91106" w:rsidP="00E91106">
      <w:pPr>
        <w:pStyle w:val="af3"/>
        <w:tabs>
          <w:tab w:val="left" w:pos="993"/>
        </w:tabs>
        <w:spacing w:after="0"/>
        <w:jc w:val="both"/>
        <w:rPr>
          <w:bCs/>
          <w:sz w:val="28"/>
          <w:szCs w:val="28"/>
        </w:rPr>
      </w:pPr>
    </w:p>
    <w:p w:rsidR="00C273A8" w:rsidRPr="00C273A8" w:rsidRDefault="00666740" w:rsidP="00C273A8">
      <w:pPr>
        <w:keepNext/>
        <w:pageBreakBefore/>
        <w:spacing w:before="240" w:after="60" w:line="240" w:lineRule="auto"/>
        <w:jc w:val="center"/>
        <w:outlineLvl w:val="1"/>
        <w:rPr>
          <w:rFonts w:ascii="Times New Roman" w:eastAsia="Times New Roman" w:hAnsi="Times New Roman" w:cs="Times New Roman"/>
          <w:bCs/>
          <w:iCs/>
          <w:sz w:val="28"/>
          <w:szCs w:val="28"/>
        </w:rPr>
      </w:pPr>
      <w:r>
        <w:rPr>
          <w:rFonts w:ascii="Times New Roman" w:eastAsia="Times New Roman" w:hAnsi="Times New Roman" w:cs="Times New Roman"/>
          <w:bCs/>
          <w:i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3115945</wp:posOffset>
                </wp:positionH>
                <wp:positionV relativeFrom="paragraph">
                  <wp:posOffset>-333375</wp:posOffset>
                </wp:positionV>
                <wp:extent cx="190500" cy="20002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AF8DC" id="Прямоугольник 2" o:spid="_x0000_s1026" style="position:absolute;margin-left:245.35pt;margin-top:-26.25pt;width:1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" fillcolor="white [3212]" stroked="f" strokeweight="2pt"/>
            </w:pict>
          </mc:Fallback>
        </mc:AlternateContent>
      </w:r>
      <w:r w:rsidR="00C273A8" w:rsidRPr="00C273A8">
        <w:rPr>
          <w:rFonts w:ascii="Times New Roman" w:eastAsia="Times New Roman" w:hAnsi="Times New Roman" w:cs="Times New Roman"/>
          <w:bCs/>
          <w:iCs/>
          <w:sz w:val="28"/>
          <w:szCs w:val="28"/>
        </w:rPr>
        <w:t>ЛИСТОК СОГЛАСОВАНИЯ</w:t>
      </w:r>
    </w:p>
    <w:p w:rsidR="00C273A8" w:rsidRDefault="00C273A8" w:rsidP="005B30FE">
      <w:pPr>
        <w:spacing w:after="0" w:line="240" w:lineRule="auto"/>
        <w:jc w:val="center"/>
        <w:rPr>
          <w:rFonts w:ascii="Times New Roman" w:eastAsia="Times New Roman" w:hAnsi="Times New Roman" w:cs="Times New Roman"/>
          <w:sz w:val="24"/>
          <w:szCs w:val="24"/>
        </w:rPr>
      </w:pPr>
      <w:r w:rsidRPr="00C273A8">
        <w:rPr>
          <w:rFonts w:ascii="Times New Roman" w:eastAsia="Times New Roman" w:hAnsi="Times New Roman" w:cs="Times New Roman"/>
          <w:sz w:val="24"/>
          <w:szCs w:val="24"/>
        </w:rPr>
        <w:t>решения Думы Невьянского городского округа</w:t>
      </w:r>
    </w:p>
    <w:p w:rsidR="005B0BA1" w:rsidRDefault="005B0BA1" w:rsidP="000A3AFE">
      <w:pPr>
        <w:spacing w:after="0" w:line="240" w:lineRule="auto"/>
        <w:jc w:val="center"/>
        <w:rPr>
          <w:rFonts w:ascii="Times New Roman" w:eastAsia="Times New Roman" w:hAnsi="Times New Roman" w:cs="Times New Roman"/>
          <w:b/>
          <w:bCs/>
          <w:i/>
          <w:sz w:val="24"/>
          <w:szCs w:val="24"/>
        </w:rPr>
      </w:pPr>
    </w:p>
    <w:p w:rsidR="008171F6" w:rsidRPr="006E4888" w:rsidRDefault="005B0BA1" w:rsidP="006E4888">
      <w:pPr>
        <w:spacing w:after="0" w:line="240" w:lineRule="auto"/>
        <w:jc w:val="center"/>
        <w:rPr>
          <w:rFonts w:ascii="Times New Roman" w:eastAsia="Times New Roman" w:hAnsi="Times New Roman" w:cs="Times New Roman"/>
          <w:b/>
          <w:bCs/>
          <w:i/>
          <w:sz w:val="28"/>
          <w:szCs w:val="28"/>
        </w:rPr>
      </w:pPr>
      <w:r w:rsidRPr="005B0BA1">
        <w:rPr>
          <w:rFonts w:ascii="Times New Roman" w:eastAsia="Times New Roman" w:hAnsi="Times New Roman" w:cs="Times New Roman"/>
          <w:b/>
          <w:bCs/>
          <w:i/>
          <w:sz w:val="28"/>
          <w:szCs w:val="28"/>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 от 28.11.2012 № 164</w:t>
      </w:r>
    </w:p>
    <w:tbl>
      <w:tblPr>
        <w:tblW w:w="9889" w:type="dxa"/>
        <w:tblLayout w:type="fixed"/>
        <w:tblLook w:val="0000" w:firstRow="0" w:lastRow="0" w:firstColumn="0" w:lastColumn="0" w:noHBand="0" w:noVBand="0"/>
      </w:tblPr>
      <w:tblGrid>
        <w:gridCol w:w="9889"/>
      </w:tblGrid>
      <w:tr w:rsidR="00C273A8" w:rsidRPr="00C273A8" w:rsidTr="00154CD9">
        <w:tc>
          <w:tcPr>
            <w:tcW w:w="9889" w:type="dxa"/>
          </w:tcPr>
          <w:p w:rsidR="00C273A8" w:rsidRPr="00C273A8" w:rsidRDefault="00C273A8" w:rsidP="00A70F86">
            <w:pPr>
              <w:spacing w:after="0" w:line="240" w:lineRule="auto"/>
              <w:jc w:val="center"/>
              <w:rPr>
                <w:rFonts w:ascii="Times New Roman" w:eastAsia="Times New Roman" w:hAnsi="Times New Roman" w:cs="Times New Roman"/>
                <w:sz w:val="24"/>
                <w:szCs w:val="24"/>
              </w:rPr>
            </w:pPr>
            <w:r w:rsidRPr="00C273A8">
              <w:rPr>
                <w:rFonts w:ascii="Times New Roman" w:eastAsia="Times New Roman" w:hAnsi="Times New Roman" w:cs="Times New Roman"/>
                <w:sz w:val="24"/>
                <w:szCs w:val="24"/>
              </w:rPr>
              <w:t>(листок согласования заполняется лицом, подготовившим проект решения)</w:t>
            </w:r>
          </w:p>
        </w:tc>
      </w:tr>
    </w:tbl>
    <w:p w:rsidR="00C273A8" w:rsidRPr="00C273A8" w:rsidRDefault="00C273A8" w:rsidP="00C273A8">
      <w:pPr>
        <w:spacing w:after="0" w:line="240" w:lineRule="auto"/>
        <w:jc w:val="center"/>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927"/>
        <w:gridCol w:w="2235"/>
      </w:tblGrid>
      <w:tr w:rsidR="00C273A8" w:rsidRPr="00C273A8" w:rsidTr="00A0285F">
        <w:trPr>
          <w:trHeight w:val="454"/>
        </w:trPr>
        <w:tc>
          <w:tcPr>
            <w:tcW w:w="3472" w:type="dxa"/>
            <w:tcBorders>
              <w:top w:val="single" w:sz="4" w:space="0" w:color="auto"/>
              <w:left w:val="single" w:sz="4" w:space="0" w:color="auto"/>
              <w:bottom w:val="single" w:sz="4" w:space="0" w:color="auto"/>
              <w:right w:val="single" w:sz="4" w:space="0" w:color="auto"/>
            </w:tcBorders>
          </w:tcPr>
          <w:p w:rsidR="00C273A8" w:rsidRPr="00C273A8" w:rsidRDefault="00C273A8" w:rsidP="00C273A8">
            <w:pPr>
              <w:keepNext/>
              <w:spacing w:after="0" w:line="240" w:lineRule="auto"/>
              <w:jc w:val="center"/>
              <w:outlineLvl w:val="2"/>
              <w:rPr>
                <w:rFonts w:ascii="Times New Roman" w:eastAsia="Times New Roman" w:hAnsi="Times New Roman" w:cs="Times New Roman"/>
                <w:bCs/>
                <w:sz w:val="24"/>
                <w:szCs w:val="24"/>
                <w:lang w:val="en-US"/>
              </w:rPr>
            </w:pPr>
            <w:r w:rsidRPr="00C273A8">
              <w:rPr>
                <w:rFonts w:ascii="Times New Roman" w:eastAsia="Times New Roman" w:hAnsi="Times New Roman" w:cs="Times New Roman"/>
                <w:bCs/>
                <w:sz w:val="24"/>
                <w:szCs w:val="24"/>
              </w:rPr>
              <w:t>Должность,</w:t>
            </w:r>
          </w:p>
          <w:p w:rsidR="00C273A8" w:rsidRPr="00C273A8" w:rsidRDefault="00C273A8" w:rsidP="00C273A8">
            <w:pPr>
              <w:keepNext/>
              <w:spacing w:after="0" w:line="240" w:lineRule="auto"/>
              <w:jc w:val="center"/>
              <w:outlineLvl w:val="2"/>
              <w:rPr>
                <w:rFonts w:ascii="Times New Roman" w:eastAsia="Times New Roman" w:hAnsi="Times New Roman" w:cs="Times New Roman"/>
                <w:bCs/>
                <w:sz w:val="24"/>
                <w:szCs w:val="24"/>
                <w:lang w:val="en-US"/>
              </w:rPr>
            </w:pPr>
            <w:r w:rsidRPr="00C273A8">
              <w:rPr>
                <w:rFonts w:ascii="Times New Roman" w:eastAsia="Times New Roman" w:hAnsi="Times New Roman" w:cs="Times New Roman"/>
                <w:bCs/>
                <w:sz w:val="24"/>
                <w:szCs w:val="24"/>
              </w:rPr>
              <w:t>Фамилия</w:t>
            </w:r>
          </w:p>
        </w:tc>
        <w:tc>
          <w:tcPr>
            <w:tcW w:w="3927" w:type="dxa"/>
            <w:tcBorders>
              <w:top w:val="single" w:sz="4" w:space="0" w:color="auto"/>
              <w:left w:val="single" w:sz="4" w:space="0" w:color="auto"/>
              <w:bottom w:val="single" w:sz="4" w:space="0" w:color="auto"/>
              <w:right w:val="single" w:sz="4" w:space="0" w:color="auto"/>
            </w:tcBorders>
          </w:tcPr>
          <w:p w:rsidR="00C273A8" w:rsidRPr="00C273A8" w:rsidRDefault="00C273A8" w:rsidP="00C273A8">
            <w:pPr>
              <w:spacing w:after="0" w:line="240" w:lineRule="auto"/>
              <w:jc w:val="center"/>
              <w:rPr>
                <w:rFonts w:ascii="Times New Roman" w:eastAsia="Times New Roman" w:hAnsi="Times New Roman" w:cs="Times New Roman"/>
                <w:sz w:val="24"/>
                <w:szCs w:val="24"/>
              </w:rPr>
            </w:pPr>
            <w:r w:rsidRPr="00C273A8">
              <w:rPr>
                <w:rFonts w:ascii="Times New Roman" w:eastAsia="Times New Roman" w:hAnsi="Times New Roman" w:cs="Times New Roman"/>
                <w:sz w:val="24"/>
                <w:szCs w:val="24"/>
              </w:rPr>
              <w:t>Замечания</w:t>
            </w:r>
          </w:p>
          <w:p w:rsidR="00C273A8" w:rsidRPr="00C273A8" w:rsidRDefault="00C273A8" w:rsidP="00C273A8">
            <w:pPr>
              <w:spacing w:after="0" w:line="240" w:lineRule="auto"/>
              <w:jc w:val="center"/>
              <w:rPr>
                <w:rFonts w:ascii="Times New Roman" w:eastAsia="Times New Roman" w:hAnsi="Times New Roman" w:cs="Times New Roman"/>
                <w:sz w:val="24"/>
                <w:szCs w:val="24"/>
              </w:rPr>
            </w:pPr>
            <w:r w:rsidRPr="00C273A8">
              <w:rPr>
                <w:rFonts w:ascii="Times New Roman" w:eastAsia="Times New Roman" w:hAnsi="Times New Roman" w:cs="Times New Roman"/>
                <w:sz w:val="24"/>
                <w:szCs w:val="24"/>
              </w:rPr>
              <w:t>по предложенному решению</w:t>
            </w:r>
          </w:p>
        </w:tc>
        <w:tc>
          <w:tcPr>
            <w:tcW w:w="2235" w:type="dxa"/>
            <w:tcBorders>
              <w:top w:val="single" w:sz="4" w:space="0" w:color="auto"/>
              <w:left w:val="single" w:sz="4" w:space="0" w:color="auto"/>
              <w:bottom w:val="single" w:sz="4" w:space="0" w:color="auto"/>
              <w:right w:val="single" w:sz="4" w:space="0" w:color="auto"/>
            </w:tcBorders>
          </w:tcPr>
          <w:p w:rsidR="00C273A8" w:rsidRPr="00C273A8" w:rsidRDefault="00C273A8" w:rsidP="00A76B3C">
            <w:pPr>
              <w:tabs>
                <w:tab w:val="left" w:pos="1615"/>
              </w:tabs>
              <w:spacing w:after="0" w:line="240" w:lineRule="auto"/>
              <w:jc w:val="center"/>
              <w:rPr>
                <w:rFonts w:ascii="Times New Roman" w:eastAsia="Times New Roman" w:hAnsi="Times New Roman" w:cs="Times New Roman"/>
                <w:sz w:val="24"/>
                <w:szCs w:val="24"/>
              </w:rPr>
            </w:pPr>
            <w:r w:rsidRPr="00C273A8">
              <w:rPr>
                <w:rFonts w:ascii="Times New Roman" w:eastAsia="Times New Roman" w:hAnsi="Times New Roman" w:cs="Times New Roman"/>
                <w:sz w:val="24"/>
                <w:szCs w:val="24"/>
              </w:rPr>
              <w:t>Дата согласования</w:t>
            </w:r>
          </w:p>
          <w:p w:rsidR="00C273A8" w:rsidRPr="00C273A8" w:rsidRDefault="00C273A8" w:rsidP="00A76B3C">
            <w:pPr>
              <w:tabs>
                <w:tab w:val="left" w:pos="1615"/>
              </w:tabs>
              <w:spacing w:after="0" w:line="240" w:lineRule="auto"/>
              <w:jc w:val="center"/>
              <w:rPr>
                <w:rFonts w:ascii="Times New Roman" w:eastAsia="Times New Roman" w:hAnsi="Times New Roman" w:cs="Times New Roman"/>
                <w:sz w:val="24"/>
                <w:szCs w:val="24"/>
              </w:rPr>
            </w:pPr>
            <w:r w:rsidRPr="00C273A8">
              <w:rPr>
                <w:rFonts w:ascii="Times New Roman" w:eastAsia="Times New Roman" w:hAnsi="Times New Roman" w:cs="Times New Roman"/>
                <w:sz w:val="24"/>
                <w:szCs w:val="24"/>
              </w:rPr>
              <w:t>Подпись</w:t>
            </w:r>
          </w:p>
        </w:tc>
      </w:tr>
      <w:tr w:rsidR="006B419B" w:rsidRPr="00C273A8" w:rsidTr="00A0285F">
        <w:trPr>
          <w:trHeight w:val="663"/>
        </w:trPr>
        <w:tc>
          <w:tcPr>
            <w:tcW w:w="3472" w:type="dxa"/>
            <w:tcBorders>
              <w:top w:val="single" w:sz="4" w:space="0" w:color="auto"/>
              <w:left w:val="single" w:sz="4" w:space="0" w:color="auto"/>
              <w:bottom w:val="single" w:sz="4" w:space="0" w:color="auto"/>
              <w:right w:val="single" w:sz="4" w:space="0" w:color="auto"/>
            </w:tcBorders>
          </w:tcPr>
          <w:p w:rsidR="006B419B" w:rsidRPr="006B419B" w:rsidRDefault="005B0BA1" w:rsidP="00CF4903">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w:t>
            </w:r>
            <w:r w:rsidR="006B419B">
              <w:rPr>
                <w:rFonts w:ascii="Times New Roman" w:eastAsia="Times New Roman" w:hAnsi="Times New Roman" w:cs="Times New Roman"/>
                <w:sz w:val="20"/>
                <w:szCs w:val="20"/>
              </w:rPr>
              <w:t xml:space="preserve">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r>
              <w:rPr>
                <w:rFonts w:ascii="Times New Roman" w:eastAsia="Times New Roman" w:hAnsi="Times New Roman" w:cs="Times New Roman"/>
                <w:sz w:val="20"/>
                <w:szCs w:val="20"/>
              </w:rPr>
              <w:t>А.В. Сурков</w:t>
            </w:r>
            <w:r w:rsidR="006B419B">
              <w:rPr>
                <w:rFonts w:ascii="Times New Roman" w:eastAsia="Times New Roman" w:hAnsi="Times New Roman" w:cs="Times New Roman"/>
                <w:sz w:val="20"/>
                <w:szCs w:val="20"/>
              </w:rPr>
              <w:t xml:space="preserve"> </w:t>
            </w:r>
          </w:p>
        </w:tc>
        <w:tc>
          <w:tcPr>
            <w:tcW w:w="3927" w:type="dxa"/>
            <w:tcBorders>
              <w:top w:val="single" w:sz="4" w:space="0" w:color="auto"/>
              <w:left w:val="single" w:sz="4" w:space="0" w:color="auto"/>
              <w:bottom w:val="single" w:sz="4" w:space="0" w:color="auto"/>
              <w:right w:val="single" w:sz="4" w:space="0" w:color="auto"/>
            </w:tcBorders>
          </w:tcPr>
          <w:p w:rsidR="006B419B" w:rsidRPr="00C273A8" w:rsidRDefault="006B419B" w:rsidP="00C273A8">
            <w:pPr>
              <w:spacing w:after="0" w:line="720" w:lineRule="auto"/>
              <w:rPr>
                <w:rFonts w:ascii="Times New Roman" w:eastAsia="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6B419B" w:rsidRPr="00C273A8" w:rsidRDefault="006B419B" w:rsidP="00A76B3C">
            <w:pPr>
              <w:tabs>
                <w:tab w:val="left" w:pos="1615"/>
              </w:tabs>
              <w:spacing w:after="0" w:line="720" w:lineRule="auto"/>
              <w:rPr>
                <w:rFonts w:ascii="Times New Roman" w:eastAsia="Times New Roman" w:hAnsi="Times New Roman" w:cs="Times New Roman"/>
                <w:sz w:val="24"/>
                <w:szCs w:val="24"/>
              </w:rPr>
            </w:pPr>
          </w:p>
        </w:tc>
      </w:tr>
      <w:tr w:rsidR="00C273A8" w:rsidRPr="00C273A8" w:rsidTr="00A0285F">
        <w:trPr>
          <w:trHeight w:val="663"/>
        </w:trPr>
        <w:tc>
          <w:tcPr>
            <w:tcW w:w="3472" w:type="dxa"/>
            <w:tcBorders>
              <w:top w:val="single" w:sz="4" w:space="0" w:color="auto"/>
              <w:left w:val="single" w:sz="4" w:space="0" w:color="auto"/>
              <w:bottom w:val="single" w:sz="4" w:space="0" w:color="auto"/>
              <w:right w:val="single" w:sz="4" w:space="0" w:color="auto"/>
            </w:tcBorders>
          </w:tcPr>
          <w:p w:rsidR="00C273A8" w:rsidRPr="00C273A8" w:rsidRDefault="009A26B4" w:rsidP="00CF4903">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6349AC">
              <w:rPr>
                <w:rFonts w:ascii="Times New Roman" w:eastAsia="Times New Roman" w:hAnsi="Times New Roman" w:cs="Times New Roman"/>
                <w:sz w:val="20"/>
                <w:szCs w:val="20"/>
              </w:rPr>
              <w:t>аведующ</w:t>
            </w:r>
            <w:r>
              <w:rPr>
                <w:rFonts w:ascii="Times New Roman" w:eastAsia="Times New Roman" w:hAnsi="Times New Roman" w:cs="Times New Roman"/>
                <w:sz w:val="20"/>
                <w:szCs w:val="20"/>
              </w:rPr>
              <w:t>ий</w:t>
            </w:r>
            <w:r w:rsidR="006349AC">
              <w:rPr>
                <w:rFonts w:ascii="Times New Roman" w:eastAsia="Times New Roman" w:hAnsi="Times New Roman" w:cs="Times New Roman"/>
                <w:sz w:val="20"/>
                <w:szCs w:val="20"/>
              </w:rPr>
              <w:t xml:space="preserve"> отделом архитектуры </w:t>
            </w:r>
            <w:r w:rsidR="00C273A8" w:rsidRPr="00C273A8">
              <w:rPr>
                <w:rFonts w:ascii="Times New Roman" w:eastAsia="Times New Roman" w:hAnsi="Times New Roman" w:cs="Times New Roman"/>
                <w:sz w:val="20"/>
                <w:szCs w:val="20"/>
              </w:rPr>
              <w:t xml:space="preserve">администрации Невьянского городского округа </w:t>
            </w:r>
            <w:r w:rsidR="00CF4903">
              <w:rPr>
                <w:rFonts w:ascii="Times New Roman" w:eastAsia="Times New Roman" w:hAnsi="Times New Roman" w:cs="Times New Roman"/>
                <w:sz w:val="20"/>
                <w:szCs w:val="20"/>
              </w:rPr>
              <w:t>Эдильгериева Е.В.</w:t>
            </w:r>
            <w:r w:rsidR="00C273A8" w:rsidRPr="00C273A8">
              <w:rPr>
                <w:rFonts w:ascii="Times New Roman" w:eastAsia="Times New Roman" w:hAnsi="Times New Roman" w:cs="Times New Roman"/>
                <w:sz w:val="20"/>
                <w:szCs w:val="20"/>
              </w:rPr>
              <w:t xml:space="preserve"> </w:t>
            </w:r>
          </w:p>
        </w:tc>
        <w:tc>
          <w:tcPr>
            <w:tcW w:w="3927" w:type="dxa"/>
            <w:tcBorders>
              <w:top w:val="single" w:sz="4" w:space="0" w:color="auto"/>
              <w:left w:val="single" w:sz="4" w:space="0" w:color="auto"/>
              <w:bottom w:val="single" w:sz="4" w:space="0" w:color="auto"/>
              <w:right w:val="single" w:sz="4" w:space="0" w:color="auto"/>
            </w:tcBorders>
          </w:tcPr>
          <w:p w:rsidR="00C273A8" w:rsidRPr="00C273A8" w:rsidRDefault="00C273A8" w:rsidP="00C273A8">
            <w:pPr>
              <w:spacing w:after="0" w:line="720" w:lineRule="auto"/>
              <w:rPr>
                <w:rFonts w:ascii="Times New Roman" w:eastAsia="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C273A8" w:rsidRPr="00C273A8" w:rsidRDefault="00C273A8" w:rsidP="00A76B3C">
            <w:pPr>
              <w:tabs>
                <w:tab w:val="left" w:pos="1615"/>
              </w:tabs>
              <w:spacing w:after="0" w:line="720" w:lineRule="auto"/>
              <w:rPr>
                <w:rFonts w:ascii="Times New Roman" w:eastAsia="Times New Roman" w:hAnsi="Times New Roman" w:cs="Times New Roman"/>
                <w:sz w:val="24"/>
                <w:szCs w:val="24"/>
              </w:rPr>
            </w:pPr>
          </w:p>
        </w:tc>
      </w:tr>
      <w:tr w:rsidR="00C273A8" w:rsidRPr="00C273A8" w:rsidTr="00A0285F">
        <w:trPr>
          <w:trHeight w:val="749"/>
        </w:trPr>
        <w:tc>
          <w:tcPr>
            <w:tcW w:w="3472" w:type="dxa"/>
            <w:tcBorders>
              <w:top w:val="single" w:sz="4" w:space="0" w:color="auto"/>
              <w:left w:val="single" w:sz="4" w:space="0" w:color="auto"/>
              <w:bottom w:val="single" w:sz="4" w:space="0" w:color="auto"/>
              <w:right w:val="single" w:sz="4" w:space="0" w:color="auto"/>
            </w:tcBorders>
          </w:tcPr>
          <w:p w:rsidR="00C273A8" w:rsidRPr="00C273A8" w:rsidRDefault="007B50BE" w:rsidP="001C1165">
            <w:pPr>
              <w:tabs>
                <w:tab w:val="left" w:pos="0"/>
              </w:tabs>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И.о</w:t>
            </w:r>
            <w:proofErr w:type="spellEnd"/>
            <w:r>
              <w:rPr>
                <w:rFonts w:ascii="Times New Roman" w:eastAsia="Times New Roman" w:hAnsi="Times New Roman" w:cs="Times New Roman"/>
                <w:sz w:val="20"/>
                <w:szCs w:val="20"/>
              </w:rPr>
              <w:t>. з</w:t>
            </w:r>
            <w:r w:rsidR="00AE0F0D">
              <w:rPr>
                <w:rFonts w:ascii="Times New Roman" w:eastAsia="Times New Roman" w:hAnsi="Times New Roman" w:cs="Times New Roman"/>
                <w:sz w:val="20"/>
                <w:szCs w:val="20"/>
              </w:rPr>
              <w:t>аведующ</w:t>
            </w:r>
            <w:r>
              <w:rPr>
                <w:rFonts w:ascii="Times New Roman" w:eastAsia="Times New Roman" w:hAnsi="Times New Roman" w:cs="Times New Roman"/>
                <w:sz w:val="20"/>
                <w:szCs w:val="20"/>
              </w:rPr>
              <w:t>его</w:t>
            </w:r>
            <w:r w:rsidR="00EC530D" w:rsidRPr="00EC530D">
              <w:rPr>
                <w:rFonts w:ascii="Times New Roman" w:eastAsia="Times New Roman" w:hAnsi="Times New Roman" w:cs="Times New Roman"/>
                <w:sz w:val="20"/>
                <w:szCs w:val="20"/>
              </w:rPr>
              <w:t xml:space="preserve">  юридическим отделом администрации Нев</w:t>
            </w:r>
            <w:r w:rsidR="00AC19C1">
              <w:rPr>
                <w:rFonts w:ascii="Times New Roman" w:eastAsia="Times New Roman" w:hAnsi="Times New Roman" w:cs="Times New Roman"/>
                <w:sz w:val="20"/>
                <w:szCs w:val="20"/>
              </w:rPr>
              <w:t xml:space="preserve">ьянского городского округа  </w:t>
            </w:r>
            <w:proofErr w:type="spellStart"/>
            <w:r w:rsidR="001C1165">
              <w:rPr>
                <w:rFonts w:ascii="Times New Roman" w:eastAsia="Times New Roman" w:hAnsi="Times New Roman" w:cs="Times New Roman"/>
                <w:sz w:val="20"/>
                <w:szCs w:val="20"/>
              </w:rPr>
              <w:t>Ланцова</w:t>
            </w:r>
            <w:proofErr w:type="spellEnd"/>
            <w:r w:rsidR="001C1165">
              <w:rPr>
                <w:rFonts w:ascii="Times New Roman" w:eastAsia="Times New Roman" w:hAnsi="Times New Roman" w:cs="Times New Roman"/>
                <w:sz w:val="20"/>
                <w:szCs w:val="20"/>
              </w:rPr>
              <w:t xml:space="preserve"> О.И</w:t>
            </w:r>
            <w:r w:rsidR="00AE0F0D">
              <w:rPr>
                <w:rFonts w:ascii="Times New Roman" w:eastAsia="Times New Roman" w:hAnsi="Times New Roman" w:cs="Times New Roman"/>
                <w:sz w:val="20"/>
                <w:szCs w:val="20"/>
              </w:rPr>
              <w:t>.</w:t>
            </w:r>
          </w:p>
        </w:tc>
        <w:tc>
          <w:tcPr>
            <w:tcW w:w="3927" w:type="dxa"/>
            <w:tcBorders>
              <w:top w:val="single" w:sz="4" w:space="0" w:color="auto"/>
              <w:left w:val="single" w:sz="4" w:space="0" w:color="auto"/>
              <w:bottom w:val="single" w:sz="4" w:space="0" w:color="auto"/>
              <w:right w:val="single" w:sz="4" w:space="0" w:color="auto"/>
            </w:tcBorders>
          </w:tcPr>
          <w:p w:rsidR="00C273A8" w:rsidRPr="00C273A8" w:rsidRDefault="00C273A8" w:rsidP="00C273A8">
            <w:pPr>
              <w:spacing w:after="0" w:line="720" w:lineRule="auto"/>
              <w:rPr>
                <w:rFonts w:ascii="Times New Roman" w:eastAsia="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C273A8" w:rsidRPr="00C273A8" w:rsidRDefault="00C273A8" w:rsidP="00A76B3C">
            <w:pPr>
              <w:tabs>
                <w:tab w:val="left" w:pos="1615"/>
              </w:tabs>
              <w:spacing w:after="0" w:line="720" w:lineRule="auto"/>
              <w:rPr>
                <w:rFonts w:ascii="Times New Roman" w:eastAsia="Times New Roman" w:hAnsi="Times New Roman" w:cs="Times New Roman"/>
                <w:sz w:val="24"/>
                <w:szCs w:val="24"/>
              </w:rPr>
            </w:pPr>
          </w:p>
        </w:tc>
      </w:tr>
      <w:tr w:rsidR="00C273A8" w:rsidRPr="00C273A8" w:rsidTr="00A0285F">
        <w:trPr>
          <w:trHeight w:val="285"/>
        </w:trPr>
        <w:tc>
          <w:tcPr>
            <w:tcW w:w="3472" w:type="dxa"/>
            <w:tcBorders>
              <w:top w:val="single" w:sz="4" w:space="0" w:color="auto"/>
              <w:left w:val="single" w:sz="4" w:space="0" w:color="auto"/>
              <w:bottom w:val="single" w:sz="4" w:space="0" w:color="auto"/>
              <w:right w:val="single" w:sz="4" w:space="0" w:color="auto"/>
            </w:tcBorders>
          </w:tcPr>
          <w:p w:rsidR="00C273A8" w:rsidRPr="00C273A8" w:rsidRDefault="00C273A8" w:rsidP="00185000">
            <w:pPr>
              <w:tabs>
                <w:tab w:val="left" w:pos="0"/>
              </w:tabs>
              <w:spacing w:after="0" w:line="240" w:lineRule="auto"/>
              <w:rPr>
                <w:rFonts w:ascii="Times New Roman" w:eastAsia="Times New Roman" w:hAnsi="Times New Roman" w:cs="Times New Roman"/>
                <w:sz w:val="24"/>
                <w:szCs w:val="24"/>
              </w:rPr>
            </w:pPr>
            <w:r w:rsidRPr="00C273A8">
              <w:rPr>
                <w:rFonts w:ascii="Times New Roman" w:eastAsia="Times New Roman" w:hAnsi="Times New Roman" w:cs="Times New Roman"/>
                <w:sz w:val="20"/>
                <w:szCs w:val="20"/>
              </w:rPr>
              <w:t>Антикоррупционная экспертиза</w:t>
            </w:r>
          </w:p>
        </w:tc>
        <w:tc>
          <w:tcPr>
            <w:tcW w:w="3927" w:type="dxa"/>
            <w:tcBorders>
              <w:top w:val="single" w:sz="4" w:space="0" w:color="auto"/>
              <w:left w:val="single" w:sz="4" w:space="0" w:color="auto"/>
              <w:bottom w:val="single" w:sz="4" w:space="0" w:color="auto"/>
              <w:right w:val="single" w:sz="4" w:space="0" w:color="auto"/>
            </w:tcBorders>
          </w:tcPr>
          <w:p w:rsidR="00C273A8" w:rsidRPr="00C273A8" w:rsidRDefault="00C273A8" w:rsidP="00C273A8">
            <w:pPr>
              <w:spacing w:after="0" w:line="720" w:lineRule="auto"/>
              <w:rPr>
                <w:rFonts w:ascii="Times New Roman" w:eastAsia="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C273A8" w:rsidRPr="00C273A8" w:rsidRDefault="00C273A8" w:rsidP="00A76B3C">
            <w:pPr>
              <w:tabs>
                <w:tab w:val="left" w:pos="1615"/>
              </w:tabs>
              <w:spacing w:after="0" w:line="720" w:lineRule="auto"/>
              <w:rPr>
                <w:rFonts w:ascii="Times New Roman" w:eastAsia="Times New Roman" w:hAnsi="Times New Roman" w:cs="Times New Roman"/>
                <w:sz w:val="24"/>
                <w:szCs w:val="24"/>
              </w:rPr>
            </w:pPr>
          </w:p>
        </w:tc>
      </w:tr>
      <w:tr w:rsidR="001C1165" w:rsidRPr="00C273A8" w:rsidTr="00A0285F">
        <w:trPr>
          <w:trHeight w:val="285"/>
        </w:trPr>
        <w:tc>
          <w:tcPr>
            <w:tcW w:w="3472" w:type="dxa"/>
            <w:tcBorders>
              <w:top w:val="single" w:sz="4" w:space="0" w:color="auto"/>
              <w:left w:val="single" w:sz="4" w:space="0" w:color="auto"/>
              <w:bottom w:val="single" w:sz="4" w:space="0" w:color="auto"/>
              <w:right w:val="single" w:sz="4" w:space="0" w:color="auto"/>
            </w:tcBorders>
          </w:tcPr>
          <w:p w:rsidR="001C1165" w:rsidRDefault="005B0BA1" w:rsidP="001C1165">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Управляющий</w:t>
            </w:r>
            <w:r w:rsidR="001C1165" w:rsidRPr="00A70F86">
              <w:rPr>
                <w:rFonts w:ascii="Times New Roman" w:eastAsia="Times New Roman" w:hAnsi="Times New Roman" w:cs="Times New Roman"/>
                <w:sz w:val="20"/>
                <w:szCs w:val="20"/>
              </w:rPr>
              <w:t xml:space="preserve"> делами администрации Невьянского городского округа</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Т.М.Петухова</w:t>
            </w:r>
            <w:proofErr w:type="spellEnd"/>
          </w:p>
        </w:tc>
        <w:tc>
          <w:tcPr>
            <w:tcW w:w="3927" w:type="dxa"/>
            <w:tcBorders>
              <w:top w:val="single" w:sz="4" w:space="0" w:color="auto"/>
              <w:left w:val="single" w:sz="4" w:space="0" w:color="auto"/>
              <w:bottom w:val="single" w:sz="4" w:space="0" w:color="auto"/>
              <w:right w:val="single" w:sz="4" w:space="0" w:color="auto"/>
            </w:tcBorders>
          </w:tcPr>
          <w:p w:rsidR="001C1165" w:rsidRPr="00C273A8" w:rsidRDefault="001C1165" w:rsidP="001C1165">
            <w:pPr>
              <w:spacing w:after="0" w:line="720" w:lineRule="auto"/>
              <w:rPr>
                <w:rFonts w:ascii="Times New Roman" w:eastAsia="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1C1165" w:rsidRPr="00C273A8" w:rsidRDefault="001C1165" w:rsidP="001C1165">
            <w:pPr>
              <w:tabs>
                <w:tab w:val="left" w:pos="1615"/>
              </w:tabs>
              <w:spacing w:after="0" w:line="720" w:lineRule="auto"/>
              <w:rPr>
                <w:rFonts w:ascii="Times New Roman" w:eastAsia="Times New Roman" w:hAnsi="Times New Roman" w:cs="Times New Roman"/>
                <w:sz w:val="24"/>
                <w:szCs w:val="24"/>
              </w:rPr>
            </w:pPr>
          </w:p>
        </w:tc>
      </w:tr>
    </w:tbl>
    <w:p w:rsidR="00C273A8" w:rsidRPr="009A7A68" w:rsidRDefault="009A7A68" w:rsidP="009A7A68">
      <w:pPr>
        <w:keepNext/>
        <w:spacing w:before="240" w:after="60" w:line="240" w:lineRule="auto"/>
        <w:jc w:val="both"/>
        <w:outlineLvl w:val="2"/>
        <w:rPr>
          <w:rFonts w:ascii="Times New Roman" w:eastAsia="Times New Roman" w:hAnsi="Times New Roman" w:cs="Times New Roman"/>
          <w:bCs/>
          <w:u w:val="single"/>
        </w:rPr>
      </w:pPr>
      <w:r>
        <w:rPr>
          <w:rFonts w:ascii="Times New Roman" w:eastAsia="Times New Roman" w:hAnsi="Times New Roman" w:cs="Times New Roman"/>
          <w:bCs/>
        </w:rPr>
        <w:t xml:space="preserve">         </w:t>
      </w:r>
      <w:r w:rsidR="00C273A8" w:rsidRPr="00C273A8">
        <w:rPr>
          <w:rFonts w:ascii="Times New Roman" w:eastAsia="Times New Roman" w:hAnsi="Times New Roman" w:cs="Times New Roman"/>
          <w:bCs/>
        </w:rPr>
        <w:t xml:space="preserve">Проект решения подготовила </w:t>
      </w:r>
      <w:r w:rsidR="000A3AFE" w:rsidRPr="000A3AFE">
        <w:rPr>
          <w:rFonts w:ascii="Times New Roman" w:eastAsia="Times New Roman" w:hAnsi="Times New Roman" w:cs="Times New Roman"/>
          <w:bCs/>
          <w:u w:val="single"/>
        </w:rPr>
        <w:t>специалист 1 категории</w:t>
      </w:r>
      <w:r w:rsidR="00C273A8" w:rsidRPr="00C273A8">
        <w:rPr>
          <w:rFonts w:ascii="Times New Roman" w:eastAsia="Times New Roman" w:hAnsi="Times New Roman" w:cs="Times New Roman"/>
          <w:bCs/>
          <w:u w:val="single"/>
        </w:rPr>
        <w:t xml:space="preserve"> </w:t>
      </w:r>
      <w:r w:rsidR="005B30FE">
        <w:rPr>
          <w:rFonts w:ascii="Times New Roman" w:eastAsia="Times New Roman" w:hAnsi="Times New Roman" w:cs="Times New Roman"/>
          <w:bCs/>
          <w:u w:val="single"/>
        </w:rPr>
        <w:t xml:space="preserve">отдела </w:t>
      </w:r>
      <w:proofErr w:type="gramStart"/>
      <w:r w:rsidR="00167800">
        <w:rPr>
          <w:rFonts w:ascii="Times New Roman" w:eastAsia="Times New Roman" w:hAnsi="Times New Roman" w:cs="Times New Roman"/>
          <w:bCs/>
          <w:u w:val="single"/>
        </w:rPr>
        <w:t>архитектуры</w:t>
      </w:r>
      <w:r w:rsidR="00C273A8" w:rsidRPr="00C273A8">
        <w:rPr>
          <w:rFonts w:ascii="Times New Roman" w:eastAsia="Times New Roman" w:hAnsi="Times New Roman" w:cs="Times New Roman"/>
          <w:bCs/>
          <w:u w:val="single"/>
        </w:rPr>
        <w:t xml:space="preserve">  администрации</w:t>
      </w:r>
      <w:proofErr w:type="gramEnd"/>
      <w:r w:rsidR="00C273A8" w:rsidRPr="00C273A8">
        <w:rPr>
          <w:rFonts w:ascii="Times New Roman" w:eastAsia="Times New Roman" w:hAnsi="Times New Roman" w:cs="Times New Roman"/>
          <w:bCs/>
          <w:u w:val="single"/>
        </w:rPr>
        <w:t xml:space="preserve">  Невьянского городского округа </w:t>
      </w:r>
      <w:proofErr w:type="spellStart"/>
      <w:r w:rsidR="000A3AFE">
        <w:rPr>
          <w:rFonts w:ascii="Times New Roman" w:eastAsia="Times New Roman" w:hAnsi="Times New Roman" w:cs="Times New Roman"/>
          <w:bCs/>
          <w:u w:val="single"/>
        </w:rPr>
        <w:t>Тюкина</w:t>
      </w:r>
      <w:proofErr w:type="spellEnd"/>
      <w:r w:rsidR="000A3AFE">
        <w:rPr>
          <w:rFonts w:ascii="Times New Roman" w:eastAsia="Times New Roman" w:hAnsi="Times New Roman" w:cs="Times New Roman"/>
          <w:bCs/>
          <w:u w:val="single"/>
        </w:rPr>
        <w:t xml:space="preserve"> И.Н</w:t>
      </w:r>
      <w:r w:rsidR="00A70F86">
        <w:rPr>
          <w:rFonts w:ascii="Times New Roman" w:eastAsia="Times New Roman" w:hAnsi="Times New Roman" w:cs="Times New Roman"/>
          <w:bCs/>
          <w:u w:val="single"/>
        </w:rPr>
        <w:t>.</w:t>
      </w:r>
      <w:r w:rsidR="00C273A8" w:rsidRPr="00C273A8">
        <w:rPr>
          <w:rFonts w:ascii="Times New Roman" w:eastAsia="Times New Roman" w:hAnsi="Times New Roman" w:cs="Times New Roman"/>
        </w:rPr>
        <w:t xml:space="preserve"> (депутат Думы, комиссия Думы, отдел администрации, должность, фамилия)</w:t>
      </w:r>
    </w:p>
    <w:p w:rsidR="00C273A8" w:rsidRPr="00C273A8" w:rsidRDefault="00C273A8" w:rsidP="009A7A68">
      <w:pPr>
        <w:spacing w:after="0" w:line="240" w:lineRule="auto"/>
        <w:jc w:val="both"/>
        <w:rPr>
          <w:rFonts w:ascii="Times New Roman" w:eastAsia="Times New Roman" w:hAnsi="Times New Roman" w:cs="Times New Roman"/>
        </w:rPr>
      </w:pPr>
      <w:r w:rsidRPr="00C273A8">
        <w:rPr>
          <w:rFonts w:ascii="Times New Roman" w:eastAsia="Times New Roman" w:hAnsi="Times New Roman" w:cs="Times New Roman"/>
        </w:rPr>
        <w:t>Нормы, содержащие коррупционные признаки, отсутствуют _______________________________</w:t>
      </w:r>
    </w:p>
    <w:p w:rsidR="00C273A8" w:rsidRPr="00C273A8" w:rsidRDefault="00C273A8" w:rsidP="009A7A68">
      <w:pPr>
        <w:spacing w:after="0" w:line="240" w:lineRule="auto"/>
        <w:ind w:firstLine="567"/>
        <w:jc w:val="both"/>
        <w:rPr>
          <w:rFonts w:ascii="Times New Roman" w:eastAsia="Times New Roman" w:hAnsi="Times New Roman" w:cs="Times New Roman"/>
        </w:rPr>
      </w:pPr>
      <w:r w:rsidRPr="00C273A8">
        <w:rPr>
          <w:rFonts w:ascii="Times New Roman" w:eastAsia="Times New Roman" w:hAnsi="Times New Roman" w:cs="Times New Roman"/>
        </w:rPr>
        <w:t>По результатам рассмотрения представляю (вношу) для утверждения проект решения Думы.</w:t>
      </w:r>
    </w:p>
    <w:p w:rsidR="005B30FE" w:rsidRDefault="005B30FE" w:rsidP="009A7A68">
      <w:pPr>
        <w:spacing w:after="0" w:line="240" w:lineRule="auto"/>
        <w:jc w:val="both"/>
        <w:rPr>
          <w:rFonts w:ascii="Times New Roman" w:eastAsia="Times New Roman" w:hAnsi="Times New Roman" w:cs="Times New Roman"/>
        </w:rPr>
      </w:pPr>
    </w:p>
    <w:p w:rsidR="00C273A8" w:rsidRPr="00C273A8" w:rsidRDefault="00A70F86" w:rsidP="009A7A6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w:t>
      </w:r>
      <w:r w:rsidR="00DA6123">
        <w:rPr>
          <w:rFonts w:ascii="Times New Roman" w:eastAsia="Times New Roman" w:hAnsi="Times New Roman" w:cs="Times New Roman"/>
        </w:rPr>
        <w:t xml:space="preserve">лавы </w:t>
      </w:r>
      <w:r w:rsidR="00216BA1">
        <w:rPr>
          <w:rFonts w:ascii="Times New Roman" w:eastAsia="Times New Roman" w:hAnsi="Times New Roman" w:cs="Times New Roman"/>
        </w:rPr>
        <w:t xml:space="preserve">Невьянского </w:t>
      </w:r>
      <w:r w:rsidR="00DA6123">
        <w:rPr>
          <w:rFonts w:ascii="Times New Roman" w:eastAsia="Times New Roman" w:hAnsi="Times New Roman" w:cs="Times New Roman"/>
        </w:rPr>
        <w:t>городского округа</w:t>
      </w:r>
      <w:r w:rsidR="00216BA1">
        <w:rPr>
          <w:rFonts w:ascii="Times New Roman" w:eastAsia="Times New Roman" w:hAnsi="Times New Roman" w:cs="Times New Roman"/>
        </w:rPr>
        <w:t xml:space="preserve"> ___</w:t>
      </w:r>
      <w:r w:rsidR="00C273A8" w:rsidRPr="00C273A8">
        <w:rPr>
          <w:rFonts w:ascii="Times New Roman" w:eastAsia="Times New Roman" w:hAnsi="Times New Roman" w:cs="Times New Roman"/>
        </w:rPr>
        <w:t xml:space="preserve">_________________ </w:t>
      </w:r>
      <w:r>
        <w:rPr>
          <w:rFonts w:ascii="Times New Roman" w:eastAsia="Times New Roman" w:hAnsi="Times New Roman" w:cs="Times New Roman"/>
        </w:rPr>
        <w:t>А</w:t>
      </w:r>
      <w:r w:rsidR="00DA6123">
        <w:rPr>
          <w:rFonts w:ascii="Times New Roman" w:eastAsia="Times New Roman" w:hAnsi="Times New Roman" w:cs="Times New Roman"/>
        </w:rPr>
        <w:t>.А.</w:t>
      </w:r>
      <w:r w:rsidR="000861D4">
        <w:rPr>
          <w:rFonts w:ascii="Times New Roman" w:eastAsia="Times New Roman" w:hAnsi="Times New Roman" w:cs="Times New Roman"/>
        </w:rPr>
        <w:t xml:space="preserve"> </w:t>
      </w:r>
      <w:proofErr w:type="spellStart"/>
      <w:r>
        <w:rPr>
          <w:rFonts w:ascii="Times New Roman" w:eastAsia="Times New Roman" w:hAnsi="Times New Roman" w:cs="Times New Roman"/>
        </w:rPr>
        <w:t>Берчук</w:t>
      </w:r>
      <w:proofErr w:type="spellEnd"/>
    </w:p>
    <w:p w:rsidR="00C273A8" w:rsidRPr="00C273A8" w:rsidRDefault="00C273A8" w:rsidP="009A7A68">
      <w:pPr>
        <w:spacing w:after="0" w:line="240" w:lineRule="auto"/>
        <w:jc w:val="both"/>
        <w:rPr>
          <w:rFonts w:ascii="Times New Roman" w:eastAsia="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70"/>
      </w:tblGrid>
      <w:tr w:rsidR="00C273A8" w:rsidRPr="00C273A8" w:rsidTr="0078537F">
        <w:tc>
          <w:tcPr>
            <w:tcW w:w="9570" w:type="dxa"/>
            <w:tcBorders>
              <w:top w:val="single" w:sz="4" w:space="0" w:color="auto"/>
              <w:left w:val="nil"/>
              <w:bottom w:val="single" w:sz="4" w:space="0" w:color="auto"/>
              <w:right w:val="nil"/>
            </w:tcBorders>
          </w:tcPr>
          <w:p w:rsidR="00C273A8" w:rsidRPr="00C273A8" w:rsidRDefault="00C273A8" w:rsidP="009A7A68">
            <w:pPr>
              <w:spacing w:after="0" w:line="240" w:lineRule="auto"/>
              <w:jc w:val="both"/>
              <w:rPr>
                <w:rFonts w:ascii="Times New Roman" w:eastAsia="Times New Roman" w:hAnsi="Times New Roman" w:cs="Times New Roman"/>
              </w:rPr>
            </w:pPr>
            <w:r w:rsidRPr="00C273A8">
              <w:rPr>
                <w:rFonts w:ascii="Times New Roman" w:eastAsia="Times New Roman" w:hAnsi="Times New Roman" w:cs="Times New Roman"/>
              </w:rPr>
              <w:t>(для замечаний Счетной комиссии)</w:t>
            </w:r>
          </w:p>
          <w:p w:rsidR="00C273A8" w:rsidRPr="00C273A8" w:rsidRDefault="00C273A8" w:rsidP="009A7A68">
            <w:pPr>
              <w:spacing w:after="0" w:line="240" w:lineRule="auto"/>
              <w:jc w:val="both"/>
              <w:rPr>
                <w:rFonts w:ascii="Times New Roman" w:eastAsia="Times New Roman" w:hAnsi="Times New Roman" w:cs="Times New Roman"/>
              </w:rPr>
            </w:pPr>
          </w:p>
        </w:tc>
      </w:tr>
    </w:tbl>
    <w:p w:rsidR="00C273A8" w:rsidRPr="00C273A8" w:rsidRDefault="00C273A8" w:rsidP="009A7A68">
      <w:pPr>
        <w:spacing w:after="0" w:line="240" w:lineRule="auto"/>
        <w:jc w:val="both"/>
        <w:rPr>
          <w:rFonts w:ascii="Times New Roman" w:eastAsia="Times New Roman" w:hAnsi="Times New Roman" w:cs="Times New Roman"/>
        </w:rPr>
      </w:pPr>
    </w:p>
    <w:p w:rsidR="00C273A8" w:rsidRPr="00C273A8" w:rsidRDefault="00C273A8" w:rsidP="009A7A68">
      <w:pPr>
        <w:spacing w:after="0" w:line="240" w:lineRule="auto"/>
        <w:ind w:firstLine="567"/>
        <w:jc w:val="both"/>
        <w:rPr>
          <w:rFonts w:ascii="Times New Roman" w:eastAsia="Times New Roman" w:hAnsi="Times New Roman" w:cs="Times New Roman"/>
        </w:rPr>
      </w:pPr>
      <w:r w:rsidRPr="00C273A8">
        <w:rPr>
          <w:rFonts w:ascii="Times New Roman" w:eastAsia="Times New Roman" w:hAnsi="Times New Roman" w:cs="Times New Roman"/>
        </w:rPr>
        <w:t>Выношу вопрос для рассмотрения на заседании профильной комиссии и Думы Невьянского городского округа.</w:t>
      </w:r>
    </w:p>
    <w:p w:rsidR="00C273A8" w:rsidRPr="00C273A8" w:rsidRDefault="00C273A8" w:rsidP="009A7A68">
      <w:pPr>
        <w:spacing w:after="0" w:line="240" w:lineRule="auto"/>
        <w:jc w:val="both"/>
        <w:rPr>
          <w:rFonts w:ascii="Times New Roman" w:eastAsia="Times New Roman" w:hAnsi="Times New Roman" w:cs="Times New Roman"/>
        </w:rPr>
      </w:pPr>
      <w:r w:rsidRPr="00C273A8">
        <w:rPr>
          <w:rFonts w:ascii="Times New Roman" w:eastAsia="Times New Roman" w:hAnsi="Times New Roman" w:cs="Times New Roman"/>
        </w:rPr>
        <w:t xml:space="preserve">Председатель Думы Невьянского городского округа _________________________ </w:t>
      </w:r>
      <w:r w:rsidR="00A70F86">
        <w:rPr>
          <w:rFonts w:ascii="Times New Roman" w:eastAsia="Times New Roman" w:hAnsi="Times New Roman" w:cs="Times New Roman"/>
        </w:rPr>
        <w:t>Л.Я. Замятина</w:t>
      </w:r>
      <w:r w:rsidRPr="00C273A8">
        <w:rPr>
          <w:rFonts w:ascii="Times New Roman" w:eastAsia="Times New Roman" w:hAnsi="Times New Roman" w:cs="Times New Roman"/>
        </w:rPr>
        <w:t>.</w:t>
      </w:r>
    </w:p>
    <w:p w:rsidR="00185000" w:rsidRDefault="00C273A8" w:rsidP="009A7A68">
      <w:pPr>
        <w:keepNext/>
        <w:spacing w:before="240" w:after="60" w:line="240" w:lineRule="auto"/>
        <w:jc w:val="both"/>
        <w:outlineLvl w:val="2"/>
        <w:rPr>
          <w:rFonts w:ascii="Times New Roman" w:eastAsia="Times New Roman" w:hAnsi="Times New Roman" w:cs="Times New Roman"/>
          <w:bCs/>
        </w:rPr>
      </w:pPr>
      <w:r w:rsidRPr="00C273A8">
        <w:rPr>
          <w:rFonts w:ascii="Times New Roman" w:eastAsia="Times New Roman" w:hAnsi="Times New Roman" w:cs="Times New Roman"/>
          <w:bCs/>
        </w:rPr>
        <w:t xml:space="preserve">Проект решения рассмотрен на депутатской комиссии Думы Невьянского городского </w:t>
      </w:r>
      <w:r w:rsidR="005B30FE">
        <w:rPr>
          <w:rFonts w:ascii="Times New Roman" w:eastAsia="Times New Roman" w:hAnsi="Times New Roman" w:cs="Times New Roman"/>
          <w:bCs/>
        </w:rPr>
        <w:t>о</w:t>
      </w:r>
      <w:r w:rsidRPr="00C273A8">
        <w:rPr>
          <w:rFonts w:ascii="Times New Roman" w:eastAsia="Times New Roman" w:hAnsi="Times New Roman" w:cs="Times New Roman"/>
          <w:bCs/>
        </w:rPr>
        <w:t>круга</w:t>
      </w:r>
    </w:p>
    <w:p w:rsidR="00C273A8" w:rsidRPr="00C273A8" w:rsidRDefault="00C273A8" w:rsidP="009A7A68">
      <w:pPr>
        <w:keepNext/>
        <w:spacing w:before="240" w:after="60" w:line="240" w:lineRule="auto"/>
        <w:jc w:val="both"/>
        <w:outlineLvl w:val="2"/>
        <w:rPr>
          <w:rFonts w:ascii="Times New Roman" w:eastAsia="Times New Roman" w:hAnsi="Times New Roman" w:cs="Times New Roman"/>
          <w:bCs/>
        </w:rPr>
      </w:pPr>
      <w:r w:rsidRPr="00C273A8">
        <w:rPr>
          <w:rFonts w:ascii="Times New Roman" w:eastAsia="Times New Roman" w:hAnsi="Times New Roman" w:cs="Times New Roman"/>
          <w:bCs/>
        </w:rPr>
        <w:t>______________________________________________</w:t>
      </w:r>
      <w:r w:rsidR="007256C5">
        <w:rPr>
          <w:rFonts w:ascii="Times New Roman" w:eastAsia="Times New Roman" w:hAnsi="Times New Roman" w:cs="Times New Roman"/>
          <w:bCs/>
        </w:rPr>
        <w:t>_____________________</w:t>
      </w:r>
      <w:r w:rsidRPr="00C273A8">
        <w:rPr>
          <w:rFonts w:ascii="Times New Roman" w:eastAsia="Times New Roman" w:hAnsi="Times New Roman" w:cs="Times New Roman"/>
          <w:bCs/>
        </w:rPr>
        <w:t>__________</w:t>
      </w:r>
    </w:p>
    <w:p w:rsidR="00C273A8" w:rsidRPr="00C273A8" w:rsidRDefault="00C273A8" w:rsidP="009A7A68">
      <w:pPr>
        <w:spacing w:after="0" w:line="240" w:lineRule="auto"/>
        <w:jc w:val="both"/>
        <w:rPr>
          <w:rFonts w:ascii="Times New Roman" w:eastAsia="Times New Roman" w:hAnsi="Times New Roman" w:cs="Times New Roman"/>
        </w:rPr>
      </w:pPr>
      <w:r w:rsidRPr="00C273A8">
        <w:rPr>
          <w:rFonts w:ascii="Times New Roman" w:eastAsia="Times New Roman" w:hAnsi="Times New Roman" w:cs="Times New Roman"/>
        </w:rPr>
        <w:t>дата заседания комиссии</w:t>
      </w:r>
    </w:p>
    <w:p w:rsidR="00C273A8" w:rsidRPr="00C273A8" w:rsidRDefault="003E44D8" w:rsidP="009A7A6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Решение </w:t>
      </w:r>
      <w:r w:rsidR="00185000">
        <w:rPr>
          <w:rFonts w:ascii="Times New Roman" w:eastAsia="Times New Roman" w:hAnsi="Times New Roman" w:cs="Times New Roman"/>
        </w:rPr>
        <w:t>к</w:t>
      </w:r>
      <w:r w:rsidR="00C273A8" w:rsidRPr="00C273A8">
        <w:rPr>
          <w:rFonts w:ascii="Times New Roman" w:eastAsia="Times New Roman" w:hAnsi="Times New Roman" w:cs="Times New Roman"/>
        </w:rPr>
        <w:t>омиссии</w:t>
      </w:r>
      <w:r w:rsidR="00C273A8" w:rsidRPr="00C273A8">
        <w:rPr>
          <w:rFonts w:ascii="Times New Roman" w:eastAsia="Times New Roman" w:hAnsi="Times New Roman" w:cs="Times New Roman"/>
          <w:b/>
        </w:rPr>
        <w:t>_______________</w:t>
      </w:r>
      <w:r>
        <w:rPr>
          <w:rFonts w:ascii="Times New Roman" w:eastAsia="Times New Roman" w:hAnsi="Times New Roman" w:cs="Times New Roman"/>
        </w:rPr>
        <w:t>_______________________</w:t>
      </w:r>
      <w:r w:rsidR="00C273A8" w:rsidRPr="00C273A8">
        <w:rPr>
          <w:rFonts w:ascii="Times New Roman" w:eastAsia="Times New Roman" w:hAnsi="Times New Roman" w:cs="Times New Roman"/>
        </w:rPr>
        <w:t>_____________________________</w:t>
      </w:r>
    </w:p>
    <w:p w:rsidR="00C273A8" w:rsidRPr="00C273A8" w:rsidRDefault="00C273A8" w:rsidP="009A7A68">
      <w:pPr>
        <w:spacing w:after="0" w:line="360" w:lineRule="auto"/>
        <w:jc w:val="both"/>
        <w:rPr>
          <w:rFonts w:ascii="Times New Roman" w:eastAsia="Times New Roman" w:hAnsi="Times New Roman" w:cs="Times New Roman"/>
        </w:rPr>
      </w:pPr>
      <w:r w:rsidRPr="00C273A8">
        <w:rPr>
          <w:rFonts w:ascii="Times New Roman" w:eastAsia="Times New Roman" w:hAnsi="Times New Roman" w:cs="Times New Roman"/>
        </w:rPr>
        <w:t>Время выступления докладчика на заседании Думы по данному вопросу ________минут</w:t>
      </w:r>
    </w:p>
    <w:p w:rsidR="00C273A8" w:rsidRPr="00C273A8" w:rsidRDefault="00C273A8" w:rsidP="009A7A68">
      <w:pPr>
        <w:spacing w:after="0" w:line="360" w:lineRule="auto"/>
        <w:jc w:val="both"/>
        <w:rPr>
          <w:rFonts w:ascii="Times New Roman" w:eastAsia="Times New Roman" w:hAnsi="Times New Roman" w:cs="Times New Roman"/>
        </w:rPr>
      </w:pPr>
      <w:r w:rsidRPr="00C273A8">
        <w:rPr>
          <w:rFonts w:ascii="Times New Roman" w:eastAsia="Times New Roman" w:hAnsi="Times New Roman" w:cs="Times New Roman"/>
        </w:rPr>
        <w:t>На заседание Думы по данному вопросу необходимо пригласить следующих заинтересованных лиц:</w:t>
      </w:r>
      <w:r w:rsidR="00185000">
        <w:rPr>
          <w:rFonts w:ascii="Times New Roman" w:eastAsia="Times New Roman" w:hAnsi="Times New Roman" w:cs="Times New Roman"/>
        </w:rPr>
        <w:t xml:space="preserve">  </w:t>
      </w:r>
      <w:r w:rsidRPr="00C273A8">
        <w:rPr>
          <w:rFonts w:ascii="Times New Roman" w:eastAsia="Times New Roman" w:hAnsi="Times New Roman" w:cs="Times New Roman"/>
        </w:rPr>
        <w:t>_____________________________________________________________________________</w:t>
      </w:r>
    </w:p>
    <w:p w:rsidR="004C0504" w:rsidRPr="00545A5E" w:rsidRDefault="00C273A8" w:rsidP="00545A5E">
      <w:pPr>
        <w:spacing w:after="0" w:line="240" w:lineRule="auto"/>
        <w:jc w:val="both"/>
        <w:rPr>
          <w:rFonts w:ascii="Times New Roman" w:eastAsia="Times New Roman" w:hAnsi="Times New Roman" w:cs="Times New Roman"/>
        </w:rPr>
      </w:pPr>
      <w:r w:rsidRPr="00C273A8">
        <w:rPr>
          <w:rFonts w:ascii="Times New Roman" w:eastAsia="Times New Roman" w:hAnsi="Times New Roman" w:cs="Times New Roman"/>
        </w:rPr>
        <w:lastRenderedPageBreak/>
        <w:t>Указать, кому необходимо направить данное решение Думы:</w:t>
      </w:r>
      <w:r w:rsidR="00545A5E">
        <w:rPr>
          <w:rFonts w:ascii="Times New Roman" w:eastAsia="Times New Roman" w:hAnsi="Times New Roman" w:cs="Times New Roman"/>
        </w:rPr>
        <w:t xml:space="preserve"> </w:t>
      </w:r>
      <w:r w:rsidRPr="00C273A8">
        <w:rPr>
          <w:rFonts w:ascii="Times New Roman" w:eastAsia="Times New Roman" w:hAnsi="Times New Roman" w:cs="Times New Roman"/>
        </w:rPr>
        <w:t xml:space="preserve">Д – 1, </w:t>
      </w:r>
      <w:r w:rsidR="005B30FE">
        <w:rPr>
          <w:rFonts w:ascii="Times New Roman" w:eastAsia="Times New Roman" w:hAnsi="Times New Roman" w:cs="Times New Roman"/>
        </w:rPr>
        <w:t>ОА</w:t>
      </w:r>
      <w:r w:rsidRPr="00C273A8">
        <w:rPr>
          <w:rFonts w:ascii="Times New Roman" w:eastAsia="Times New Roman" w:hAnsi="Times New Roman" w:cs="Times New Roman"/>
        </w:rPr>
        <w:t xml:space="preserve"> – </w:t>
      </w:r>
      <w:r w:rsidR="005B30FE">
        <w:rPr>
          <w:rFonts w:ascii="Times New Roman" w:eastAsia="Times New Roman" w:hAnsi="Times New Roman" w:cs="Times New Roman"/>
        </w:rPr>
        <w:t>3</w:t>
      </w:r>
      <w:r w:rsidRPr="00C273A8">
        <w:rPr>
          <w:rFonts w:ascii="Times New Roman" w:eastAsia="Times New Roman" w:hAnsi="Times New Roman" w:cs="Times New Roman"/>
        </w:rPr>
        <w:t xml:space="preserve"> </w:t>
      </w:r>
    </w:p>
    <w:sectPr w:rsidR="004C0504" w:rsidRPr="00545A5E" w:rsidSect="005479B4">
      <w:headerReference w:type="default" r:id="rId10"/>
      <w:footerReference w:type="even" r:id="rId11"/>
      <w:footerReference w:type="default" r:id="rId12"/>
      <w:type w:val="continuous"/>
      <w:pgSz w:w="11906" w:h="16838" w:code="9"/>
      <w:pgMar w:top="426" w:right="849"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68" w:rsidRPr="00D3237B" w:rsidRDefault="00D00868" w:rsidP="00D3237B">
      <w:pPr>
        <w:pStyle w:val="affa"/>
        <w:rPr>
          <w:rFonts w:asciiTheme="minorHAnsi" w:eastAsiaTheme="minorEastAsia" w:hAnsiTheme="minorHAnsi" w:cstheme="minorBidi"/>
        </w:rPr>
      </w:pPr>
      <w:r>
        <w:separator/>
      </w:r>
    </w:p>
  </w:endnote>
  <w:endnote w:type="continuationSeparator" w:id="0">
    <w:p w:rsidR="00D00868" w:rsidRPr="00D3237B" w:rsidRDefault="00D00868"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68" w:rsidRPr="00D3237B" w:rsidRDefault="00D00868" w:rsidP="00D3237B">
      <w:pPr>
        <w:pStyle w:val="affa"/>
        <w:rPr>
          <w:rFonts w:asciiTheme="minorHAnsi" w:eastAsiaTheme="minorEastAsia" w:hAnsiTheme="minorHAnsi" w:cstheme="minorBidi"/>
        </w:rPr>
      </w:pPr>
      <w:r>
        <w:separator/>
      </w:r>
    </w:p>
  </w:footnote>
  <w:footnote w:type="continuationSeparator" w:id="0">
    <w:p w:rsidR="00D00868" w:rsidRPr="00D3237B" w:rsidRDefault="00D00868"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335208">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40ACA"/>
    <w:rsid w:val="00047631"/>
    <w:rsid w:val="00056082"/>
    <w:rsid w:val="00056D44"/>
    <w:rsid w:val="00060B3E"/>
    <w:rsid w:val="00061529"/>
    <w:rsid w:val="00062B04"/>
    <w:rsid w:val="00063F5D"/>
    <w:rsid w:val="00070389"/>
    <w:rsid w:val="00071CC2"/>
    <w:rsid w:val="00075F7D"/>
    <w:rsid w:val="00084699"/>
    <w:rsid w:val="000861D4"/>
    <w:rsid w:val="000904B2"/>
    <w:rsid w:val="00091564"/>
    <w:rsid w:val="0009518E"/>
    <w:rsid w:val="000967A8"/>
    <w:rsid w:val="00097334"/>
    <w:rsid w:val="000A0D82"/>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F0F5C"/>
    <w:rsid w:val="000F1289"/>
    <w:rsid w:val="00101AB0"/>
    <w:rsid w:val="001069B5"/>
    <w:rsid w:val="0010796A"/>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72569"/>
    <w:rsid w:val="00272A7A"/>
    <w:rsid w:val="00280736"/>
    <w:rsid w:val="00281277"/>
    <w:rsid w:val="00282DA2"/>
    <w:rsid w:val="00285439"/>
    <w:rsid w:val="002956F6"/>
    <w:rsid w:val="00295A2B"/>
    <w:rsid w:val="00297162"/>
    <w:rsid w:val="00297AE3"/>
    <w:rsid w:val="002A3A54"/>
    <w:rsid w:val="002A6149"/>
    <w:rsid w:val="002A7F86"/>
    <w:rsid w:val="002C07C8"/>
    <w:rsid w:val="002C4388"/>
    <w:rsid w:val="002C69F3"/>
    <w:rsid w:val="002D06AE"/>
    <w:rsid w:val="002D1D42"/>
    <w:rsid w:val="002D3CF6"/>
    <w:rsid w:val="002F2445"/>
    <w:rsid w:val="002F39BB"/>
    <w:rsid w:val="002F3C6C"/>
    <w:rsid w:val="002F47AB"/>
    <w:rsid w:val="002F76C1"/>
    <w:rsid w:val="00300864"/>
    <w:rsid w:val="00300C05"/>
    <w:rsid w:val="00304C33"/>
    <w:rsid w:val="003072A8"/>
    <w:rsid w:val="00316645"/>
    <w:rsid w:val="003174B4"/>
    <w:rsid w:val="003208EE"/>
    <w:rsid w:val="00326BF8"/>
    <w:rsid w:val="003307A2"/>
    <w:rsid w:val="00330D92"/>
    <w:rsid w:val="003315BA"/>
    <w:rsid w:val="00332A36"/>
    <w:rsid w:val="00333D5E"/>
    <w:rsid w:val="00335208"/>
    <w:rsid w:val="0033533D"/>
    <w:rsid w:val="00336BA9"/>
    <w:rsid w:val="00345BF0"/>
    <w:rsid w:val="00346C14"/>
    <w:rsid w:val="00353C79"/>
    <w:rsid w:val="00354338"/>
    <w:rsid w:val="003604DC"/>
    <w:rsid w:val="00365C6B"/>
    <w:rsid w:val="0037053A"/>
    <w:rsid w:val="00374D67"/>
    <w:rsid w:val="003775BF"/>
    <w:rsid w:val="0038122C"/>
    <w:rsid w:val="0038148D"/>
    <w:rsid w:val="00382F58"/>
    <w:rsid w:val="00383CE3"/>
    <w:rsid w:val="00394387"/>
    <w:rsid w:val="00395212"/>
    <w:rsid w:val="00396BF3"/>
    <w:rsid w:val="00397FE2"/>
    <w:rsid w:val="003A0102"/>
    <w:rsid w:val="003A28E9"/>
    <w:rsid w:val="003A3D1D"/>
    <w:rsid w:val="003A42B1"/>
    <w:rsid w:val="003A471B"/>
    <w:rsid w:val="003A5771"/>
    <w:rsid w:val="003A67C2"/>
    <w:rsid w:val="003B029D"/>
    <w:rsid w:val="003B4B3E"/>
    <w:rsid w:val="003C2BEC"/>
    <w:rsid w:val="003D3422"/>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12D5"/>
    <w:rsid w:val="004339AC"/>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C77"/>
    <w:rsid w:val="00475FB2"/>
    <w:rsid w:val="004851BE"/>
    <w:rsid w:val="00485263"/>
    <w:rsid w:val="00487739"/>
    <w:rsid w:val="00490C0D"/>
    <w:rsid w:val="00491002"/>
    <w:rsid w:val="0049436B"/>
    <w:rsid w:val="00494C38"/>
    <w:rsid w:val="004A11BD"/>
    <w:rsid w:val="004A2762"/>
    <w:rsid w:val="004A5F26"/>
    <w:rsid w:val="004B0200"/>
    <w:rsid w:val="004B1A2F"/>
    <w:rsid w:val="004B5731"/>
    <w:rsid w:val="004C0504"/>
    <w:rsid w:val="004C1B03"/>
    <w:rsid w:val="004C3B60"/>
    <w:rsid w:val="004C4370"/>
    <w:rsid w:val="004D095A"/>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5A5E"/>
    <w:rsid w:val="00546713"/>
    <w:rsid w:val="005479AD"/>
    <w:rsid w:val="005479B4"/>
    <w:rsid w:val="00553121"/>
    <w:rsid w:val="00553478"/>
    <w:rsid w:val="00560A32"/>
    <w:rsid w:val="00563994"/>
    <w:rsid w:val="00570206"/>
    <w:rsid w:val="00574BC8"/>
    <w:rsid w:val="00577874"/>
    <w:rsid w:val="00577D70"/>
    <w:rsid w:val="00580BA1"/>
    <w:rsid w:val="00584BC3"/>
    <w:rsid w:val="005939E8"/>
    <w:rsid w:val="005979E4"/>
    <w:rsid w:val="005A78A1"/>
    <w:rsid w:val="005B0BA1"/>
    <w:rsid w:val="005B2595"/>
    <w:rsid w:val="005B30FE"/>
    <w:rsid w:val="005B56B6"/>
    <w:rsid w:val="005B5AFE"/>
    <w:rsid w:val="005B7668"/>
    <w:rsid w:val="005B7CC6"/>
    <w:rsid w:val="005B7FEF"/>
    <w:rsid w:val="005C08E0"/>
    <w:rsid w:val="005C2A1A"/>
    <w:rsid w:val="005C444F"/>
    <w:rsid w:val="005C5B19"/>
    <w:rsid w:val="005C7FC1"/>
    <w:rsid w:val="005D5A89"/>
    <w:rsid w:val="005D633C"/>
    <w:rsid w:val="005E239B"/>
    <w:rsid w:val="005E7610"/>
    <w:rsid w:val="005F0984"/>
    <w:rsid w:val="006019AF"/>
    <w:rsid w:val="00604F04"/>
    <w:rsid w:val="00605E93"/>
    <w:rsid w:val="0061258F"/>
    <w:rsid w:val="006164CB"/>
    <w:rsid w:val="0062223A"/>
    <w:rsid w:val="00624B35"/>
    <w:rsid w:val="00631072"/>
    <w:rsid w:val="006320BA"/>
    <w:rsid w:val="006326BC"/>
    <w:rsid w:val="00633189"/>
    <w:rsid w:val="006349AC"/>
    <w:rsid w:val="00634C52"/>
    <w:rsid w:val="006363FF"/>
    <w:rsid w:val="006369C6"/>
    <w:rsid w:val="00637784"/>
    <w:rsid w:val="00640CE5"/>
    <w:rsid w:val="00644B3F"/>
    <w:rsid w:val="00647528"/>
    <w:rsid w:val="00656487"/>
    <w:rsid w:val="006571D3"/>
    <w:rsid w:val="00662AC5"/>
    <w:rsid w:val="00663DA9"/>
    <w:rsid w:val="006657C6"/>
    <w:rsid w:val="00666740"/>
    <w:rsid w:val="006671C6"/>
    <w:rsid w:val="00670399"/>
    <w:rsid w:val="00672C4B"/>
    <w:rsid w:val="00675167"/>
    <w:rsid w:val="006842EF"/>
    <w:rsid w:val="00687E5A"/>
    <w:rsid w:val="00697D5F"/>
    <w:rsid w:val="006A64C5"/>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DE2"/>
    <w:rsid w:val="006D55D8"/>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4760"/>
    <w:rsid w:val="00734DC6"/>
    <w:rsid w:val="00735F9D"/>
    <w:rsid w:val="00737CD1"/>
    <w:rsid w:val="00746B53"/>
    <w:rsid w:val="00750141"/>
    <w:rsid w:val="007504F8"/>
    <w:rsid w:val="00752F5B"/>
    <w:rsid w:val="007530CE"/>
    <w:rsid w:val="00754DB1"/>
    <w:rsid w:val="007624DE"/>
    <w:rsid w:val="0076522C"/>
    <w:rsid w:val="00765462"/>
    <w:rsid w:val="007658F9"/>
    <w:rsid w:val="0077183C"/>
    <w:rsid w:val="0078190E"/>
    <w:rsid w:val="00782BB6"/>
    <w:rsid w:val="00783BEC"/>
    <w:rsid w:val="0078537F"/>
    <w:rsid w:val="0079238A"/>
    <w:rsid w:val="007926F4"/>
    <w:rsid w:val="00792F85"/>
    <w:rsid w:val="00794BB1"/>
    <w:rsid w:val="007B0EBC"/>
    <w:rsid w:val="007B4F59"/>
    <w:rsid w:val="007B50BE"/>
    <w:rsid w:val="007B54E6"/>
    <w:rsid w:val="007B5FF4"/>
    <w:rsid w:val="007B6841"/>
    <w:rsid w:val="007C15DA"/>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46046"/>
    <w:rsid w:val="00854165"/>
    <w:rsid w:val="00856171"/>
    <w:rsid w:val="00865598"/>
    <w:rsid w:val="00893229"/>
    <w:rsid w:val="00893442"/>
    <w:rsid w:val="00894F47"/>
    <w:rsid w:val="008A2D7E"/>
    <w:rsid w:val="008A4DC5"/>
    <w:rsid w:val="008A7705"/>
    <w:rsid w:val="008A7BA5"/>
    <w:rsid w:val="008B1291"/>
    <w:rsid w:val="008B1C97"/>
    <w:rsid w:val="008B2CB8"/>
    <w:rsid w:val="008B7CFD"/>
    <w:rsid w:val="008B7D3A"/>
    <w:rsid w:val="008C06EC"/>
    <w:rsid w:val="008C20F6"/>
    <w:rsid w:val="008C3D1F"/>
    <w:rsid w:val="008C6394"/>
    <w:rsid w:val="008D0AF6"/>
    <w:rsid w:val="008D0C9A"/>
    <w:rsid w:val="008D5E09"/>
    <w:rsid w:val="008E09CA"/>
    <w:rsid w:val="008F564B"/>
    <w:rsid w:val="008F7830"/>
    <w:rsid w:val="00901EB4"/>
    <w:rsid w:val="009032B0"/>
    <w:rsid w:val="00906122"/>
    <w:rsid w:val="00923C4A"/>
    <w:rsid w:val="00924D79"/>
    <w:rsid w:val="00925777"/>
    <w:rsid w:val="009269A9"/>
    <w:rsid w:val="009276FE"/>
    <w:rsid w:val="009418DE"/>
    <w:rsid w:val="00945912"/>
    <w:rsid w:val="00954E48"/>
    <w:rsid w:val="009562D2"/>
    <w:rsid w:val="00960E0E"/>
    <w:rsid w:val="0096352E"/>
    <w:rsid w:val="009675FF"/>
    <w:rsid w:val="00967B96"/>
    <w:rsid w:val="00972DBB"/>
    <w:rsid w:val="00973254"/>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447C"/>
    <w:rsid w:val="009E4838"/>
    <w:rsid w:val="009F593F"/>
    <w:rsid w:val="00A01A12"/>
    <w:rsid w:val="00A0285F"/>
    <w:rsid w:val="00A028D0"/>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0F86"/>
    <w:rsid w:val="00A7382B"/>
    <w:rsid w:val="00A76B3C"/>
    <w:rsid w:val="00A77EB6"/>
    <w:rsid w:val="00A83B90"/>
    <w:rsid w:val="00A84595"/>
    <w:rsid w:val="00A87AE7"/>
    <w:rsid w:val="00AA3A9F"/>
    <w:rsid w:val="00AA495D"/>
    <w:rsid w:val="00AA6C3F"/>
    <w:rsid w:val="00AB1818"/>
    <w:rsid w:val="00AB182F"/>
    <w:rsid w:val="00AB6C09"/>
    <w:rsid w:val="00AC0E27"/>
    <w:rsid w:val="00AC1467"/>
    <w:rsid w:val="00AC19C1"/>
    <w:rsid w:val="00AC523E"/>
    <w:rsid w:val="00AC65BF"/>
    <w:rsid w:val="00AC68E2"/>
    <w:rsid w:val="00AC796E"/>
    <w:rsid w:val="00AD0315"/>
    <w:rsid w:val="00AD059F"/>
    <w:rsid w:val="00AD526A"/>
    <w:rsid w:val="00AE0F0D"/>
    <w:rsid w:val="00AE3F7A"/>
    <w:rsid w:val="00AE4D7A"/>
    <w:rsid w:val="00AF20AF"/>
    <w:rsid w:val="00AF2396"/>
    <w:rsid w:val="00AF2D35"/>
    <w:rsid w:val="00AF49DD"/>
    <w:rsid w:val="00AF7299"/>
    <w:rsid w:val="00B01D86"/>
    <w:rsid w:val="00B032B1"/>
    <w:rsid w:val="00B1121E"/>
    <w:rsid w:val="00B14E60"/>
    <w:rsid w:val="00B209F2"/>
    <w:rsid w:val="00B21D94"/>
    <w:rsid w:val="00B22CA0"/>
    <w:rsid w:val="00B233D6"/>
    <w:rsid w:val="00B2457F"/>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77A9"/>
    <w:rsid w:val="00B60377"/>
    <w:rsid w:val="00B61671"/>
    <w:rsid w:val="00B62C31"/>
    <w:rsid w:val="00B63230"/>
    <w:rsid w:val="00B64FE7"/>
    <w:rsid w:val="00B65B7B"/>
    <w:rsid w:val="00B66B3C"/>
    <w:rsid w:val="00B70AE9"/>
    <w:rsid w:val="00B732BB"/>
    <w:rsid w:val="00B74ADE"/>
    <w:rsid w:val="00B80910"/>
    <w:rsid w:val="00B813DC"/>
    <w:rsid w:val="00B818CC"/>
    <w:rsid w:val="00B8303C"/>
    <w:rsid w:val="00B9602E"/>
    <w:rsid w:val="00B9607F"/>
    <w:rsid w:val="00BA0D48"/>
    <w:rsid w:val="00BA3185"/>
    <w:rsid w:val="00BA3BE0"/>
    <w:rsid w:val="00BA5683"/>
    <w:rsid w:val="00BA762C"/>
    <w:rsid w:val="00BA7E0C"/>
    <w:rsid w:val="00BB27A8"/>
    <w:rsid w:val="00BB2972"/>
    <w:rsid w:val="00BB37F3"/>
    <w:rsid w:val="00BB5544"/>
    <w:rsid w:val="00BD050C"/>
    <w:rsid w:val="00BD1A4F"/>
    <w:rsid w:val="00BE0EFD"/>
    <w:rsid w:val="00BE24A4"/>
    <w:rsid w:val="00BE333B"/>
    <w:rsid w:val="00BE3908"/>
    <w:rsid w:val="00BE418D"/>
    <w:rsid w:val="00BF11DC"/>
    <w:rsid w:val="00BF231A"/>
    <w:rsid w:val="00BF419F"/>
    <w:rsid w:val="00C006A0"/>
    <w:rsid w:val="00C02F66"/>
    <w:rsid w:val="00C031B6"/>
    <w:rsid w:val="00C06731"/>
    <w:rsid w:val="00C06C33"/>
    <w:rsid w:val="00C23DD0"/>
    <w:rsid w:val="00C240B2"/>
    <w:rsid w:val="00C247BB"/>
    <w:rsid w:val="00C273A8"/>
    <w:rsid w:val="00C3198E"/>
    <w:rsid w:val="00C352B1"/>
    <w:rsid w:val="00C36903"/>
    <w:rsid w:val="00C405D9"/>
    <w:rsid w:val="00C42151"/>
    <w:rsid w:val="00C52E89"/>
    <w:rsid w:val="00C54BAB"/>
    <w:rsid w:val="00C555B0"/>
    <w:rsid w:val="00C55A82"/>
    <w:rsid w:val="00C56F64"/>
    <w:rsid w:val="00C62A35"/>
    <w:rsid w:val="00C64A6E"/>
    <w:rsid w:val="00C658D5"/>
    <w:rsid w:val="00C81AFC"/>
    <w:rsid w:val="00C838F1"/>
    <w:rsid w:val="00C851B7"/>
    <w:rsid w:val="00C93330"/>
    <w:rsid w:val="00C93AA9"/>
    <w:rsid w:val="00C96A72"/>
    <w:rsid w:val="00CA34A4"/>
    <w:rsid w:val="00CA3C21"/>
    <w:rsid w:val="00CA7B37"/>
    <w:rsid w:val="00CB497B"/>
    <w:rsid w:val="00CB5C4E"/>
    <w:rsid w:val="00CB6A58"/>
    <w:rsid w:val="00CB6D1E"/>
    <w:rsid w:val="00CC5974"/>
    <w:rsid w:val="00CD2F46"/>
    <w:rsid w:val="00CD3B5C"/>
    <w:rsid w:val="00CE256D"/>
    <w:rsid w:val="00CE74B6"/>
    <w:rsid w:val="00CE7BD5"/>
    <w:rsid w:val="00CF1C80"/>
    <w:rsid w:val="00CF41C3"/>
    <w:rsid w:val="00CF4903"/>
    <w:rsid w:val="00CF5908"/>
    <w:rsid w:val="00D0035B"/>
    <w:rsid w:val="00D00399"/>
    <w:rsid w:val="00D00868"/>
    <w:rsid w:val="00D20C4F"/>
    <w:rsid w:val="00D226BA"/>
    <w:rsid w:val="00D255A9"/>
    <w:rsid w:val="00D259C3"/>
    <w:rsid w:val="00D2734A"/>
    <w:rsid w:val="00D3237B"/>
    <w:rsid w:val="00D359E1"/>
    <w:rsid w:val="00D35FB8"/>
    <w:rsid w:val="00D40EEB"/>
    <w:rsid w:val="00D419E2"/>
    <w:rsid w:val="00D4357E"/>
    <w:rsid w:val="00D5412B"/>
    <w:rsid w:val="00D570C2"/>
    <w:rsid w:val="00D61975"/>
    <w:rsid w:val="00D62E81"/>
    <w:rsid w:val="00D62F9E"/>
    <w:rsid w:val="00D65197"/>
    <w:rsid w:val="00D74FF0"/>
    <w:rsid w:val="00D75D64"/>
    <w:rsid w:val="00D8348B"/>
    <w:rsid w:val="00D87ADA"/>
    <w:rsid w:val="00D90221"/>
    <w:rsid w:val="00D90834"/>
    <w:rsid w:val="00DA6123"/>
    <w:rsid w:val="00DB657F"/>
    <w:rsid w:val="00DC008F"/>
    <w:rsid w:val="00DC0EFD"/>
    <w:rsid w:val="00DC47CB"/>
    <w:rsid w:val="00DC772B"/>
    <w:rsid w:val="00DD4D51"/>
    <w:rsid w:val="00DD5860"/>
    <w:rsid w:val="00DD78F8"/>
    <w:rsid w:val="00DE4D3C"/>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7BA3"/>
    <w:rsid w:val="00E74301"/>
    <w:rsid w:val="00E747E1"/>
    <w:rsid w:val="00E75629"/>
    <w:rsid w:val="00E77734"/>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4A68"/>
    <w:rsid w:val="00EE5A96"/>
    <w:rsid w:val="00EE6766"/>
    <w:rsid w:val="00EF187A"/>
    <w:rsid w:val="00EF39BD"/>
    <w:rsid w:val="00EF40DC"/>
    <w:rsid w:val="00F00C81"/>
    <w:rsid w:val="00F015B4"/>
    <w:rsid w:val="00F037C6"/>
    <w:rsid w:val="00F0675D"/>
    <w:rsid w:val="00F16D50"/>
    <w:rsid w:val="00F23ACD"/>
    <w:rsid w:val="00F35838"/>
    <w:rsid w:val="00F433F8"/>
    <w:rsid w:val="00F44FF7"/>
    <w:rsid w:val="00F45282"/>
    <w:rsid w:val="00F545F4"/>
    <w:rsid w:val="00F54A6F"/>
    <w:rsid w:val="00F60600"/>
    <w:rsid w:val="00F624BA"/>
    <w:rsid w:val="00F62CE5"/>
    <w:rsid w:val="00F64994"/>
    <w:rsid w:val="00F7175A"/>
    <w:rsid w:val="00F7402E"/>
    <w:rsid w:val="00F741C3"/>
    <w:rsid w:val="00F76605"/>
    <w:rsid w:val="00F832F1"/>
    <w:rsid w:val="00F8390D"/>
    <w:rsid w:val="00F84F94"/>
    <w:rsid w:val="00F864F3"/>
    <w:rsid w:val="00F906F2"/>
    <w:rsid w:val="00F91EE5"/>
    <w:rsid w:val="00F93D1B"/>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6CA04"/>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BE971B-DACD-466F-9D12-4D0E30D8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9</cp:revision>
  <cp:lastPrinted>2019-05-20T07:54:00Z</cp:lastPrinted>
  <dcterms:created xsi:type="dcterms:W3CDTF">2019-05-13T10:44:00Z</dcterms:created>
  <dcterms:modified xsi:type="dcterms:W3CDTF">2019-05-20T07:54:00Z</dcterms:modified>
</cp:coreProperties>
</file>