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74" w:rsidRDefault="005E5F5D" w:rsidP="00514074">
      <w:pPr>
        <w:spacing w:after="0" w:line="240" w:lineRule="auto"/>
        <w:jc w:val="center"/>
        <w:rPr>
          <w:rFonts w:ascii="Times New Roman" w:eastAsia="Times New Roman" w:hAnsi="Times New Roman" w:cs="Times New Roman"/>
          <w:b/>
          <w:i/>
          <w:sz w:val="28"/>
          <w:szCs w:val="28"/>
        </w:rPr>
      </w:pPr>
      <w:r>
        <w:rPr>
          <w:rFonts w:ascii="Times New Roman" w:hAnsi="Times New Roman" w:cs="Times New Roman"/>
          <w:b/>
          <w:i/>
          <w:sz w:val="28"/>
          <w:szCs w:val="28"/>
        </w:rPr>
        <w:t xml:space="preserve">АКТУАЛЬНАЯ РЕДАКЦИЯ № </w:t>
      </w:r>
      <w:r w:rsidR="00C15A65">
        <w:rPr>
          <w:rFonts w:ascii="Times New Roman" w:hAnsi="Times New Roman" w:cs="Times New Roman"/>
          <w:b/>
          <w:i/>
          <w:sz w:val="28"/>
          <w:szCs w:val="28"/>
          <w:u w:val="single"/>
        </w:rPr>
        <w:t xml:space="preserve"> 1198-п от 29.07</w:t>
      </w:r>
      <w:r w:rsidR="00AC6768">
        <w:rPr>
          <w:rFonts w:ascii="Times New Roman" w:hAnsi="Times New Roman" w:cs="Times New Roman"/>
          <w:b/>
          <w:i/>
          <w:sz w:val="28"/>
          <w:szCs w:val="28"/>
          <w:u w:val="single"/>
        </w:rPr>
        <w:t>.2019</w:t>
      </w:r>
    </w:p>
    <w:p w:rsidR="00514074" w:rsidRDefault="00891302" w:rsidP="00514074">
      <w:pPr>
        <w:pStyle w:val="a3"/>
        <w:jc w:val="center"/>
        <w:rPr>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6.75pt;margin-top:6pt;width:72.05pt;height:63.05pt;z-index:251657216">
            <v:imagedata r:id="rId5" o:title=""/>
          </v:shape>
          <o:OLEObject Type="Embed" ProgID="Word.Picture.8" ShapeID="_x0000_s1027" DrawAspect="Content" ObjectID="_1626086899" r:id="rId6"/>
        </w:object>
      </w:r>
    </w:p>
    <w:p w:rsidR="00514074" w:rsidRDefault="00514074" w:rsidP="00514074">
      <w:pPr>
        <w:pStyle w:val="a3"/>
        <w:jc w:val="center"/>
        <w:rPr>
          <w:b/>
        </w:rPr>
      </w:pPr>
    </w:p>
    <w:p w:rsidR="00514074" w:rsidRDefault="00514074" w:rsidP="00514074">
      <w:pPr>
        <w:pStyle w:val="a3"/>
        <w:jc w:val="center"/>
        <w:rPr>
          <w:b/>
        </w:rPr>
      </w:pPr>
    </w:p>
    <w:p w:rsidR="00514074" w:rsidRDefault="00514074" w:rsidP="00514074">
      <w:pPr>
        <w:pStyle w:val="a3"/>
        <w:jc w:val="center"/>
        <w:rPr>
          <w:b/>
        </w:rPr>
      </w:pPr>
    </w:p>
    <w:p w:rsidR="00514074" w:rsidRDefault="00514074" w:rsidP="00514074">
      <w:pPr>
        <w:pStyle w:val="a3"/>
        <w:jc w:val="center"/>
        <w:rPr>
          <w:b/>
        </w:rPr>
      </w:pPr>
    </w:p>
    <w:p w:rsidR="00514074" w:rsidRDefault="00514074" w:rsidP="00514074">
      <w:pPr>
        <w:pStyle w:val="a3"/>
        <w:jc w:val="center"/>
        <w:rPr>
          <w:b/>
        </w:rPr>
      </w:pPr>
    </w:p>
    <w:p w:rsidR="00514074" w:rsidRDefault="00514074" w:rsidP="00514074">
      <w:pPr>
        <w:pStyle w:val="a3"/>
        <w:jc w:val="center"/>
        <w:rPr>
          <w:rFonts w:ascii="Times New Roman" w:hAnsi="Times New Roman"/>
          <w:b/>
          <w:sz w:val="28"/>
          <w:szCs w:val="28"/>
        </w:rPr>
      </w:pPr>
      <w:r>
        <w:rPr>
          <w:rFonts w:ascii="Times New Roman" w:hAnsi="Times New Roman"/>
          <w:b/>
          <w:sz w:val="28"/>
          <w:szCs w:val="28"/>
        </w:rPr>
        <w:t>АДМИНИСТРАЦИЯ НЕВЬЯНСКОГО ГОРОДСКОГО ОКРУГА</w:t>
      </w:r>
    </w:p>
    <w:p w:rsidR="00514074" w:rsidRDefault="00514074" w:rsidP="00514074">
      <w:pPr>
        <w:pStyle w:val="a3"/>
        <w:jc w:val="center"/>
        <w:rPr>
          <w:rFonts w:ascii="Times New Roman" w:hAnsi="Times New Roman"/>
          <w:b/>
          <w:sz w:val="28"/>
          <w:szCs w:val="28"/>
        </w:rPr>
      </w:pPr>
      <w:r>
        <w:rPr>
          <w:rFonts w:ascii="Times New Roman" w:hAnsi="Times New Roman"/>
          <w:b/>
          <w:sz w:val="28"/>
          <w:szCs w:val="28"/>
        </w:rPr>
        <w:t>ПОСТАНОВЛЕНИЕ</w:t>
      </w:r>
    </w:p>
    <w:p w:rsidR="00514074" w:rsidRDefault="00891302" w:rsidP="00514074">
      <w:pPr>
        <w:pStyle w:val="a3"/>
        <w:jc w:val="center"/>
        <w:rPr>
          <w:rFonts w:ascii="Times New Roman" w:hAnsi="Times New Roman"/>
          <w:b/>
        </w:rPr>
      </w:pPr>
      <w:r>
        <w:pict>
          <v:line id="Прямая соединительная линия 2" o:spid="_x0000_s1026" style="position:absolute;left:0;text-align:left;flip:y;z-index:251658240;visibility:visible;mso-wrap-distance-top:-1e-4mm;mso-wrap-distance-bottom:-1e-4mm" from="2.15pt,9.3pt" to="512.15pt,9.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" strokeweight="4.5pt">
            <v:stroke linestyle="thickThin"/>
          </v:line>
        </w:pict>
      </w:r>
    </w:p>
    <w:p w:rsidR="00514074" w:rsidRDefault="00514074" w:rsidP="00514074">
      <w:pPr>
        <w:pStyle w:val="a3"/>
        <w:jc w:val="center"/>
        <w:rPr>
          <w:rFonts w:ascii="Times New Roman" w:hAnsi="Times New Roman"/>
          <w:b/>
          <w:sz w:val="28"/>
          <w:szCs w:val="28"/>
        </w:rPr>
      </w:pPr>
      <w:r>
        <w:rPr>
          <w:rFonts w:ascii="Times New Roman" w:hAnsi="Times New Roman"/>
          <w:b/>
          <w:sz w:val="28"/>
          <w:szCs w:val="28"/>
        </w:rPr>
        <w:t xml:space="preserve">от  22.10.2014 г.                                                                                    </w:t>
      </w:r>
      <w:proofErr w:type="gramStart"/>
      <w:r>
        <w:rPr>
          <w:rFonts w:ascii="Times New Roman" w:hAnsi="Times New Roman"/>
          <w:b/>
          <w:sz w:val="28"/>
          <w:szCs w:val="28"/>
        </w:rPr>
        <w:t>№  2575</w:t>
      </w:r>
      <w:proofErr w:type="gramEnd"/>
      <w:r>
        <w:rPr>
          <w:rFonts w:ascii="Times New Roman" w:hAnsi="Times New Roman"/>
          <w:b/>
          <w:sz w:val="28"/>
          <w:szCs w:val="28"/>
        </w:rPr>
        <w:t xml:space="preserve">  –п</w:t>
      </w:r>
    </w:p>
    <w:p w:rsidR="00514074" w:rsidRDefault="00514074" w:rsidP="00514074">
      <w:pPr>
        <w:spacing w:after="0" w:line="240" w:lineRule="auto"/>
        <w:jc w:val="center"/>
        <w:rPr>
          <w:rFonts w:ascii="Times New Roman" w:hAnsi="Times New Roman" w:cs="Times New Roman"/>
          <w:b/>
          <w:i/>
          <w:sz w:val="28"/>
          <w:szCs w:val="28"/>
        </w:rPr>
      </w:pPr>
    </w:p>
    <w:p w:rsidR="00514074" w:rsidRDefault="00514074" w:rsidP="00514074">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Об утверждении муниципальной </w:t>
      </w:r>
      <w:r>
        <w:rPr>
          <w:rFonts w:ascii="Times New Roman" w:hAnsi="Times New Roman" w:cs="Times New Roman"/>
          <w:b/>
          <w:i/>
          <w:sz w:val="28"/>
          <w:szCs w:val="28"/>
        </w:rPr>
        <w:t>п</w:t>
      </w:r>
      <w:r>
        <w:rPr>
          <w:rFonts w:ascii="Times New Roman" w:eastAsia="Times New Roman" w:hAnsi="Times New Roman" w:cs="Times New Roman"/>
          <w:b/>
          <w:i/>
          <w:sz w:val="28"/>
          <w:szCs w:val="28"/>
        </w:rPr>
        <w:t>рограммы</w:t>
      </w:r>
    </w:p>
    <w:p w:rsidR="00514074" w:rsidRDefault="00514074" w:rsidP="00514074">
      <w:pPr>
        <w:spacing w:after="0" w:line="240" w:lineRule="auto"/>
        <w:jc w:val="center"/>
        <w:rPr>
          <w:rFonts w:ascii="Times New Roman" w:hAnsi="Times New Roman" w:cs="Times New Roman"/>
          <w:b/>
          <w:i/>
          <w:sz w:val="28"/>
          <w:szCs w:val="28"/>
        </w:rPr>
      </w:pPr>
      <w:r>
        <w:rPr>
          <w:rFonts w:ascii="Times New Roman" w:eastAsia="Times New Roman" w:hAnsi="Times New Roman" w:cs="Times New Roman"/>
          <w:b/>
          <w:i/>
          <w:sz w:val="28"/>
          <w:szCs w:val="28"/>
        </w:rPr>
        <w:t>«Развитие культуры</w:t>
      </w:r>
      <w:r>
        <w:rPr>
          <w:rFonts w:ascii="Times New Roman" w:hAnsi="Times New Roman" w:cs="Times New Roman"/>
          <w:b/>
          <w:i/>
          <w:sz w:val="28"/>
          <w:szCs w:val="28"/>
        </w:rPr>
        <w:t xml:space="preserve"> и туризма в</w:t>
      </w:r>
      <w:r w:rsidR="00B05FA6">
        <w:rPr>
          <w:rFonts w:ascii="Times New Roman" w:hAnsi="Times New Roman" w:cs="Times New Roman"/>
          <w:b/>
          <w:i/>
          <w:sz w:val="28"/>
          <w:szCs w:val="28"/>
        </w:rPr>
        <w:t xml:space="preserve"> </w:t>
      </w:r>
      <w:r>
        <w:rPr>
          <w:rFonts w:ascii="Times New Roman" w:eastAsia="Times New Roman" w:hAnsi="Times New Roman" w:cs="Times New Roman"/>
          <w:b/>
          <w:i/>
          <w:sz w:val="28"/>
          <w:szCs w:val="28"/>
        </w:rPr>
        <w:t>Невьянско</w:t>
      </w:r>
      <w:r>
        <w:rPr>
          <w:rFonts w:ascii="Times New Roman" w:hAnsi="Times New Roman" w:cs="Times New Roman"/>
          <w:b/>
          <w:i/>
          <w:sz w:val="28"/>
          <w:szCs w:val="28"/>
        </w:rPr>
        <w:t>м</w:t>
      </w:r>
      <w:r>
        <w:rPr>
          <w:rFonts w:ascii="Times New Roman" w:eastAsia="Times New Roman" w:hAnsi="Times New Roman" w:cs="Times New Roman"/>
          <w:b/>
          <w:i/>
          <w:sz w:val="28"/>
          <w:szCs w:val="28"/>
        </w:rPr>
        <w:t xml:space="preserve"> городско</w:t>
      </w:r>
      <w:r>
        <w:rPr>
          <w:rFonts w:ascii="Times New Roman" w:hAnsi="Times New Roman" w:cs="Times New Roman"/>
          <w:b/>
          <w:i/>
          <w:sz w:val="28"/>
          <w:szCs w:val="28"/>
        </w:rPr>
        <w:t>м</w:t>
      </w:r>
      <w:r>
        <w:rPr>
          <w:rFonts w:ascii="Times New Roman" w:eastAsia="Times New Roman" w:hAnsi="Times New Roman" w:cs="Times New Roman"/>
          <w:b/>
          <w:i/>
          <w:sz w:val="28"/>
          <w:szCs w:val="28"/>
        </w:rPr>
        <w:t xml:space="preserve"> округ</w:t>
      </w:r>
      <w:r>
        <w:rPr>
          <w:rFonts w:ascii="Times New Roman" w:hAnsi="Times New Roman" w:cs="Times New Roman"/>
          <w:b/>
          <w:i/>
          <w:sz w:val="28"/>
          <w:szCs w:val="28"/>
        </w:rPr>
        <w:t xml:space="preserve">е </w:t>
      </w:r>
    </w:p>
    <w:p w:rsidR="00514074" w:rsidRDefault="00514074" w:rsidP="0051407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до 2021 года</w:t>
      </w:r>
      <w:r>
        <w:rPr>
          <w:rFonts w:ascii="Times New Roman" w:eastAsia="Times New Roman" w:hAnsi="Times New Roman" w:cs="Times New Roman"/>
          <w:b/>
          <w:i/>
          <w:sz w:val="28"/>
          <w:szCs w:val="28"/>
        </w:rPr>
        <w:t>»</w:t>
      </w:r>
    </w:p>
    <w:p w:rsidR="00514074" w:rsidRDefault="00514074" w:rsidP="00514074">
      <w:pPr>
        <w:spacing w:after="0" w:line="240" w:lineRule="auto"/>
        <w:jc w:val="center"/>
        <w:rPr>
          <w:rFonts w:ascii="Times New Roman" w:eastAsia="Times New Roman" w:hAnsi="Times New Roman" w:cs="Times New Roman"/>
          <w:b/>
          <w:i/>
          <w:sz w:val="28"/>
          <w:szCs w:val="28"/>
        </w:rPr>
      </w:pPr>
    </w:p>
    <w:p w:rsidR="00514074" w:rsidRDefault="00514074" w:rsidP="00514074">
      <w:pPr>
        <w:autoSpaceDE w:val="0"/>
        <w:autoSpaceDN w:val="0"/>
        <w:adjustRightInd w:val="0"/>
        <w:spacing w:after="0" w:line="240" w:lineRule="auto"/>
        <w:ind w:firstLine="900"/>
        <w:jc w:val="both"/>
        <w:rPr>
          <w:rFonts w:ascii="Times New Roman" w:eastAsia="Times New Roman" w:hAnsi="Times New Roman" w:cs="Times New Roman"/>
          <w:sz w:val="28"/>
          <w:szCs w:val="28"/>
        </w:rPr>
      </w:pPr>
      <w:r>
        <w:rPr>
          <w:rFonts w:ascii="Times New Roman" w:hAnsi="Times New Roman" w:cs="Times New Roman"/>
          <w:sz w:val="28"/>
          <w:szCs w:val="28"/>
        </w:rPr>
        <w:t>В соответствии со статьей 179 Бюджетного кодекса Российской Федерации, постановлениями администрации Невьянского городского округа от 16.06.2014 года №1402-п «Об утверждении Перечня муниципальных программ  Невьянского городского округа, подлежащих разработке в 2014 году» и от 23.10.2013 года № 3129-п «Об утверждении порядка формирования и реализации муниципальных программ Невьянского городского округа», руководствуясь статьями 31, 46 Устава Невьянского городского округа в целях совершенствованиях программно-целевого метода бюджетного планирования</w:t>
      </w:r>
      <w:r>
        <w:rPr>
          <w:rFonts w:ascii="Times New Roman" w:eastAsia="Times New Roman" w:hAnsi="Times New Roman" w:cs="Times New Roman"/>
          <w:sz w:val="28"/>
          <w:szCs w:val="28"/>
        </w:rPr>
        <w:t>, комплексного решения проблем сохранения и развития культурного потенциала Невьянского городского округа, удовлетворения потребностей граждан Невьянского городского округа в услугах сферы культуры</w:t>
      </w:r>
    </w:p>
    <w:p w:rsidR="00514074" w:rsidRDefault="00514074" w:rsidP="00514074">
      <w:pPr>
        <w:spacing w:after="0" w:line="240" w:lineRule="auto"/>
        <w:jc w:val="both"/>
        <w:rPr>
          <w:rFonts w:ascii="Times New Roman" w:eastAsia="Times New Roman" w:hAnsi="Times New Roman" w:cs="Times New Roman"/>
          <w:sz w:val="28"/>
          <w:szCs w:val="28"/>
        </w:rPr>
      </w:pPr>
    </w:p>
    <w:p w:rsidR="00514074" w:rsidRDefault="00514074" w:rsidP="005140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ПОСТАНОВЛЯЮ:</w:t>
      </w:r>
    </w:p>
    <w:p w:rsidR="00514074" w:rsidRDefault="00514074" w:rsidP="00514074">
      <w:pPr>
        <w:numPr>
          <w:ilvl w:val="0"/>
          <w:numId w:val="4"/>
        </w:numPr>
        <w:spacing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муниципальную программу «Развитие культуры </w:t>
      </w:r>
      <w:r>
        <w:rPr>
          <w:rFonts w:ascii="Times New Roman" w:hAnsi="Times New Roman" w:cs="Times New Roman"/>
          <w:sz w:val="28"/>
          <w:szCs w:val="28"/>
        </w:rPr>
        <w:t>и туризма в</w:t>
      </w:r>
      <w:r>
        <w:rPr>
          <w:rFonts w:ascii="Times New Roman" w:eastAsia="Times New Roman" w:hAnsi="Times New Roman" w:cs="Times New Roman"/>
          <w:sz w:val="28"/>
          <w:szCs w:val="28"/>
        </w:rPr>
        <w:t>Невьянско</w:t>
      </w:r>
      <w:r>
        <w:rPr>
          <w:rFonts w:ascii="Times New Roman" w:hAnsi="Times New Roman" w:cs="Times New Roman"/>
          <w:sz w:val="28"/>
          <w:szCs w:val="28"/>
        </w:rPr>
        <w:t>м</w:t>
      </w:r>
      <w:r>
        <w:rPr>
          <w:rFonts w:ascii="Times New Roman" w:eastAsia="Times New Roman" w:hAnsi="Times New Roman" w:cs="Times New Roman"/>
          <w:sz w:val="28"/>
          <w:szCs w:val="28"/>
        </w:rPr>
        <w:t xml:space="preserve"> городско</w:t>
      </w:r>
      <w:r>
        <w:rPr>
          <w:rFonts w:ascii="Times New Roman" w:hAnsi="Times New Roman" w:cs="Times New Roman"/>
          <w:sz w:val="28"/>
          <w:szCs w:val="28"/>
        </w:rPr>
        <w:t>м</w:t>
      </w:r>
      <w:r>
        <w:rPr>
          <w:rFonts w:ascii="Times New Roman" w:eastAsia="Times New Roman" w:hAnsi="Times New Roman" w:cs="Times New Roman"/>
          <w:sz w:val="28"/>
          <w:szCs w:val="28"/>
        </w:rPr>
        <w:t xml:space="preserve"> округ</w:t>
      </w:r>
      <w:r>
        <w:rPr>
          <w:rFonts w:ascii="Times New Roman" w:hAnsi="Times New Roman" w:cs="Times New Roman"/>
          <w:sz w:val="28"/>
          <w:szCs w:val="28"/>
        </w:rPr>
        <w:t>е до 2021 года»</w:t>
      </w:r>
      <w:r>
        <w:rPr>
          <w:rFonts w:ascii="Times New Roman" w:eastAsia="Times New Roman" w:hAnsi="Times New Roman" w:cs="Times New Roman"/>
          <w:sz w:val="28"/>
          <w:szCs w:val="28"/>
        </w:rPr>
        <w:t xml:space="preserve"> (прилагается).</w:t>
      </w:r>
    </w:p>
    <w:p w:rsidR="00514074" w:rsidRDefault="00514074" w:rsidP="00514074">
      <w:pPr>
        <w:numPr>
          <w:ilvl w:val="0"/>
          <w:numId w:val="4"/>
        </w:numPr>
        <w:tabs>
          <w:tab w:val="num" w:pos="-90"/>
        </w:tabs>
        <w:spacing w:after="0" w:line="240" w:lineRule="auto"/>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утратившими силу постановление </w:t>
      </w:r>
      <w:r>
        <w:rPr>
          <w:rFonts w:ascii="Times New Roman" w:hAnsi="Times New Roman" w:cs="Times New Roman"/>
          <w:sz w:val="28"/>
          <w:szCs w:val="28"/>
        </w:rPr>
        <w:t>администрации</w:t>
      </w:r>
      <w:r>
        <w:rPr>
          <w:rFonts w:ascii="Times New Roman" w:eastAsia="Times New Roman" w:hAnsi="Times New Roman" w:cs="Times New Roman"/>
          <w:sz w:val="28"/>
          <w:szCs w:val="28"/>
        </w:rPr>
        <w:t xml:space="preserve"> Невьянского городского округа от </w:t>
      </w:r>
      <w:r>
        <w:rPr>
          <w:rFonts w:ascii="Times New Roman" w:hAnsi="Times New Roman" w:cs="Times New Roman"/>
          <w:sz w:val="28"/>
          <w:szCs w:val="28"/>
        </w:rPr>
        <w:t>07.07.2011 г. № 1428-п</w:t>
      </w:r>
      <w:r>
        <w:rPr>
          <w:rFonts w:ascii="Times New Roman" w:eastAsia="Times New Roman" w:hAnsi="Times New Roman" w:cs="Times New Roman"/>
          <w:sz w:val="28"/>
          <w:szCs w:val="28"/>
        </w:rPr>
        <w:t xml:space="preserve"> «Об утверждении муниципальной программы «</w:t>
      </w:r>
      <w:r>
        <w:rPr>
          <w:rFonts w:ascii="Times New Roman" w:hAnsi="Times New Roman" w:cs="Times New Roman"/>
          <w:sz w:val="28"/>
          <w:szCs w:val="28"/>
        </w:rPr>
        <w:t>Развитие культуры на территории Невьянского городского округа» на 2012-2015 год</w:t>
      </w:r>
      <w:r>
        <w:rPr>
          <w:rFonts w:ascii="Times New Roman" w:eastAsia="Times New Roman" w:hAnsi="Times New Roman" w:cs="Times New Roman"/>
          <w:sz w:val="28"/>
          <w:szCs w:val="28"/>
        </w:rPr>
        <w:t>»</w:t>
      </w:r>
      <w:r>
        <w:rPr>
          <w:rFonts w:ascii="Times New Roman" w:hAnsi="Times New Roman" w:cs="Times New Roman"/>
          <w:sz w:val="28"/>
          <w:szCs w:val="28"/>
        </w:rPr>
        <w:t xml:space="preserve"> (в ред. от 14.04.2014 г.)</w:t>
      </w:r>
      <w:r>
        <w:rPr>
          <w:rFonts w:ascii="Times New Roman" w:eastAsia="Times New Roman" w:hAnsi="Times New Roman" w:cs="Times New Roman"/>
          <w:sz w:val="28"/>
          <w:szCs w:val="28"/>
        </w:rPr>
        <w:t xml:space="preserve">  с 1 января 201</w:t>
      </w:r>
      <w:r>
        <w:rPr>
          <w:rFonts w:ascii="Times New Roman" w:hAnsi="Times New Roman" w:cs="Times New Roman"/>
          <w:sz w:val="28"/>
          <w:szCs w:val="28"/>
        </w:rPr>
        <w:t>5</w:t>
      </w:r>
      <w:r>
        <w:rPr>
          <w:rFonts w:ascii="Times New Roman" w:eastAsia="Times New Roman" w:hAnsi="Times New Roman" w:cs="Times New Roman"/>
          <w:sz w:val="28"/>
          <w:szCs w:val="28"/>
        </w:rPr>
        <w:t xml:space="preserve"> года.</w:t>
      </w:r>
    </w:p>
    <w:p w:rsidR="00514074" w:rsidRDefault="00514074" w:rsidP="00514074">
      <w:pPr>
        <w:numPr>
          <w:ilvl w:val="0"/>
          <w:numId w:val="4"/>
        </w:numPr>
        <w:tabs>
          <w:tab w:val="num" w:pos="-90"/>
        </w:tabs>
        <w:spacing w:after="0" w:line="240" w:lineRule="auto"/>
        <w:ind w:left="0" w:firstLine="360"/>
        <w:jc w:val="both"/>
        <w:rPr>
          <w:rFonts w:ascii="Times New Roman" w:eastAsia="Times New Roman" w:hAnsi="Times New Roman" w:cs="Times New Roman"/>
          <w:sz w:val="28"/>
          <w:szCs w:val="28"/>
        </w:rPr>
      </w:pPr>
      <w:r>
        <w:rPr>
          <w:rFonts w:ascii="Times New Roman" w:hAnsi="Times New Roman" w:cs="Times New Roman"/>
          <w:sz w:val="28"/>
          <w:szCs w:val="28"/>
        </w:rPr>
        <w:t>Опубликовать настоящее постановление в газете «Звезда» и разместить на официальном сайте администрации Невьянского городского округа в сети интернет.</w:t>
      </w:r>
    </w:p>
    <w:p w:rsidR="00514074" w:rsidRDefault="00514074" w:rsidP="00514074">
      <w:pPr>
        <w:numPr>
          <w:ilvl w:val="0"/>
          <w:numId w:val="4"/>
        </w:numPr>
        <w:tabs>
          <w:tab w:val="num" w:pos="0"/>
        </w:tabs>
        <w:spacing w:after="0" w:line="240" w:lineRule="auto"/>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Контроль за исполнением настоящего постановления возложить </w:t>
      </w:r>
      <w:proofErr w:type="gramStart"/>
      <w:r>
        <w:rPr>
          <w:rFonts w:ascii="Times New Roman" w:eastAsia="Times New Roman" w:hAnsi="Times New Roman" w:cs="Times New Roman"/>
          <w:sz w:val="28"/>
          <w:szCs w:val="28"/>
        </w:rPr>
        <w:t>на  заместителя</w:t>
      </w:r>
      <w:proofErr w:type="gramEnd"/>
      <w:r>
        <w:rPr>
          <w:rFonts w:ascii="Times New Roman" w:eastAsia="Times New Roman" w:hAnsi="Times New Roman" w:cs="Times New Roman"/>
          <w:sz w:val="28"/>
          <w:szCs w:val="28"/>
        </w:rPr>
        <w:t xml:space="preserve"> главы администрации Невьянского городского округа </w:t>
      </w:r>
      <w:r>
        <w:rPr>
          <w:rFonts w:ascii="Times New Roman" w:hAnsi="Times New Roman" w:cs="Times New Roman"/>
          <w:sz w:val="28"/>
          <w:szCs w:val="28"/>
        </w:rPr>
        <w:t>по социальным вопросам Попова И.С.</w:t>
      </w:r>
    </w:p>
    <w:p w:rsidR="00514074" w:rsidRDefault="00514074" w:rsidP="00514074">
      <w:pPr>
        <w:spacing w:after="0" w:line="240" w:lineRule="auto"/>
        <w:ind w:left="360"/>
        <w:jc w:val="both"/>
        <w:rPr>
          <w:rFonts w:ascii="Times New Roman" w:eastAsia="Times New Roman" w:hAnsi="Times New Roman" w:cs="Times New Roman"/>
          <w:sz w:val="28"/>
          <w:szCs w:val="28"/>
        </w:rPr>
      </w:pPr>
    </w:p>
    <w:p w:rsidR="00514074" w:rsidRDefault="00514074" w:rsidP="00514074">
      <w:pPr>
        <w:spacing w:after="0" w:line="240" w:lineRule="auto"/>
        <w:jc w:val="both"/>
        <w:rPr>
          <w:rFonts w:ascii="Times New Roman" w:hAnsi="Times New Roman" w:cs="Times New Roman"/>
          <w:sz w:val="28"/>
          <w:szCs w:val="28"/>
        </w:rPr>
      </w:pPr>
    </w:p>
    <w:p w:rsidR="00514074" w:rsidRPr="00514074" w:rsidRDefault="00514074" w:rsidP="005140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городского округа                                                                     Е.Т. Каюмов</w:t>
      </w:r>
    </w:p>
    <w:p w:rsidR="00514074" w:rsidRDefault="00514074" w:rsidP="00EA3CAC">
      <w:pPr>
        <w:pStyle w:val="a3"/>
        <w:jc w:val="center"/>
        <w:rPr>
          <w:rFonts w:ascii="Times New Roman" w:hAnsi="Times New Roman"/>
          <w:b/>
          <w:sz w:val="28"/>
          <w:szCs w:val="28"/>
        </w:rPr>
      </w:pPr>
    </w:p>
    <w:p w:rsidR="00514074" w:rsidRDefault="00514074" w:rsidP="00EA3CAC">
      <w:pPr>
        <w:pStyle w:val="a3"/>
        <w:jc w:val="center"/>
        <w:rPr>
          <w:rFonts w:ascii="Times New Roman" w:hAnsi="Times New Roman"/>
          <w:b/>
          <w:sz w:val="28"/>
          <w:szCs w:val="28"/>
        </w:rPr>
      </w:pP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lastRenderedPageBreak/>
        <w:t>Муниципальная программа Невьянского городского округа</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«Развитие культуры и туризма в</w:t>
      </w:r>
      <w:r w:rsidR="00B05FA6">
        <w:rPr>
          <w:rFonts w:ascii="Times New Roman" w:hAnsi="Times New Roman"/>
          <w:b/>
          <w:sz w:val="28"/>
          <w:szCs w:val="28"/>
        </w:rPr>
        <w:t xml:space="preserve"> </w:t>
      </w:r>
      <w:r>
        <w:rPr>
          <w:rFonts w:ascii="Times New Roman" w:hAnsi="Times New Roman"/>
          <w:b/>
          <w:sz w:val="28"/>
          <w:szCs w:val="28"/>
        </w:rPr>
        <w:t>Невьянском городском округе до 2021 года»</w:t>
      </w:r>
    </w:p>
    <w:p w:rsidR="00EA3CAC" w:rsidRDefault="00EA3CAC" w:rsidP="00EA3CAC">
      <w:pPr>
        <w:pStyle w:val="a3"/>
        <w:jc w:val="center"/>
        <w:rPr>
          <w:rFonts w:ascii="Times New Roman" w:hAnsi="Times New Roman"/>
          <w:b/>
          <w:sz w:val="28"/>
          <w:szCs w:val="28"/>
        </w:rPr>
      </w:pPr>
    </w:p>
    <w:p w:rsidR="00EA3CAC" w:rsidRDefault="00EA3CAC" w:rsidP="00EA3CAC">
      <w:pPr>
        <w:pStyle w:val="a3"/>
        <w:jc w:val="center"/>
        <w:rPr>
          <w:rFonts w:ascii="Times New Roman" w:hAnsi="Times New Roman"/>
          <w:b/>
          <w:sz w:val="28"/>
          <w:szCs w:val="28"/>
        </w:rPr>
      </w:pPr>
      <w:bookmarkStart w:id="0" w:name="Par154"/>
      <w:bookmarkEnd w:id="0"/>
      <w:r>
        <w:rPr>
          <w:rFonts w:ascii="Times New Roman" w:hAnsi="Times New Roman"/>
          <w:b/>
          <w:sz w:val="28"/>
          <w:szCs w:val="28"/>
        </w:rPr>
        <w:t>ПАСПОРТ</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муниципальной программы Невьянского городского округа</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«Развитие культуры и туризма в</w:t>
      </w:r>
      <w:r w:rsidR="00B05FA6">
        <w:rPr>
          <w:rFonts w:ascii="Times New Roman" w:hAnsi="Times New Roman"/>
          <w:b/>
          <w:sz w:val="28"/>
          <w:szCs w:val="28"/>
        </w:rPr>
        <w:t xml:space="preserve"> </w:t>
      </w:r>
      <w:r>
        <w:rPr>
          <w:rFonts w:ascii="Times New Roman" w:hAnsi="Times New Roman"/>
          <w:b/>
          <w:sz w:val="28"/>
          <w:szCs w:val="28"/>
        </w:rPr>
        <w:t>Невьянском городском округе до 2021 года»</w:t>
      </w:r>
    </w:p>
    <w:p w:rsidR="00EA3CAC" w:rsidRDefault="00EA3CAC" w:rsidP="00EA3CAC">
      <w:pPr>
        <w:pStyle w:val="a3"/>
        <w:jc w:val="both"/>
        <w:rPr>
          <w:rFonts w:ascii="Times New Roman" w:hAnsi="Times New Roman"/>
          <w:sz w:val="28"/>
          <w:szCs w:val="28"/>
        </w:rPr>
      </w:pPr>
    </w:p>
    <w:tbl>
      <w:tblPr>
        <w:tblW w:w="9930" w:type="dxa"/>
        <w:tblInd w:w="75" w:type="dxa"/>
        <w:tblLayout w:type="fixed"/>
        <w:tblCellMar>
          <w:left w:w="75" w:type="dxa"/>
          <w:right w:w="75" w:type="dxa"/>
        </w:tblCellMar>
        <w:tblLook w:val="04A0" w:firstRow="1" w:lastRow="0" w:firstColumn="1" w:lastColumn="0" w:noHBand="0" w:noVBand="1"/>
      </w:tblPr>
      <w:tblGrid>
        <w:gridCol w:w="4256"/>
        <w:gridCol w:w="5674"/>
      </w:tblGrid>
      <w:tr w:rsidR="00EA3CAC" w:rsidTr="00575D91">
        <w:trPr>
          <w:trHeight w:val="800"/>
        </w:trPr>
        <w:tc>
          <w:tcPr>
            <w:tcW w:w="4253"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Ответственный исполнитель муниципальной программы Невьянского городского округа «Развитие культуры и туризма в</w:t>
            </w:r>
            <w:r w:rsidR="00B05FA6">
              <w:rPr>
                <w:rFonts w:ascii="Times New Roman" w:hAnsi="Times New Roman"/>
                <w:sz w:val="28"/>
                <w:szCs w:val="28"/>
              </w:rPr>
              <w:t xml:space="preserve"> </w:t>
            </w:r>
            <w:r>
              <w:rPr>
                <w:rFonts w:ascii="Times New Roman" w:hAnsi="Times New Roman"/>
                <w:sz w:val="28"/>
                <w:szCs w:val="28"/>
              </w:rPr>
              <w:t xml:space="preserve">Невьянском городском округе до 2020 года» (далее – муниципальная программа, муниципальная программа «Развитие культуры и туризма в Невьянском городском округе до 2020 года»)               </w:t>
            </w:r>
          </w:p>
        </w:tc>
        <w:tc>
          <w:tcPr>
            <w:tcW w:w="5670"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Муниципальное казенное учреждение «Управление культуры Невьянского городского округа»</w:t>
            </w:r>
          </w:p>
          <w:p w:rsidR="00EA3CAC" w:rsidRDefault="00EA3CAC" w:rsidP="00575D91">
            <w:pPr>
              <w:pStyle w:val="a3"/>
              <w:rPr>
                <w:rFonts w:ascii="Times New Roman" w:hAnsi="Times New Roman"/>
                <w:sz w:val="28"/>
                <w:szCs w:val="28"/>
              </w:rPr>
            </w:pPr>
          </w:p>
        </w:tc>
      </w:tr>
      <w:tr w:rsidR="00EA3CAC" w:rsidTr="00575D91">
        <w:trPr>
          <w:trHeight w:val="800"/>
        </w:trPr>
        <w:tc>
          <w:tcPr>
            <w:tcW w:w="4253"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Сроки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2015-2021 годы</w:t>
            </w:r>
          </w:p>
        </w:tc>
      </w:tr>
      <w:tr w:rsidR="00EA3CAC" w:rsidTr="00575D91">
        <w:trPr>
          <w:trHeight w:val="800"/>
        </w:trPr>
        <w:tc>
          <w:tcPr>
            <w:tcW w:w="4253"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Цель и задачи муниципальной программы</w:t>
            </w:r>
          </w:p>
          <w:p w:rsidR="00EA3CAC" w:rsidRDefault="00EA3CAC" w:rsidP="00575D91">
            <w:pPr>
              <w:pStyle w:val="a3"/>
              <w:jc w:val="both"/>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Невьянского городского округа.</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Задачи:</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повышение доступности и качества услуг, оказываемых населению в сфере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обеспечение условий для развития инновационной деятельности  муниципальных учреждений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создание условий для сохранения и развития кадрового и творческого потенциала сферы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совершенствование подготовки   выпускников детских школ искусств, в том числе по видам искусств;</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формирование и развитие эффективной системы поддержки творчески одаренных детей и молодежи;</w:t>
            </w:r>
          </w:p>
          <w:p w:rsidR="00EA3CAC" w:rsidRDefault="00EA3CAC" w:rsidP="00575D91">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s="Times New Roman"/>
                <w:sz w:val="28"/>
                <w:szCs w:val="28"/>
              </w:rPr>
              <w:t xml:space="preserve">разработка новых и повышение конкурентоспособности существующих  туристских продуктов. Организация и проведение мероприятий способствующих </w:t>
            </w:r>
            <w:r>
              <w:rPr>
                <w:rFonts w:ascii="Times New Roman" w:hAnsi="Times New Roman" w:cs="Times New Roman"/>
                <w:sz w:val="28"/>
                <w:szCs w:val="28"/>
              </w:rPr>
              <w:lastRenderedPageBreak/>
              <w:t>привлечению туристских потоков;</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совершенствование организационных, экономических и правовых механизмов развития культуры.</w:t>
            </w:r>
          </w:p>
        </w:tc>
      </w:tr>
      <w:tr w:rsidR="00EA3CAC" w:rsidTr="00575D91">
        <w:trPr>
          <w:trHeight w:val="800"/>
        </w:trPr>
        <w:tc>
          <w:tcPr>
            <w:tcW w:w="4253" w:type="dxa"/>
            <w:tcBorders>
              <w:top w:val="single" w:sz="4" w:space="0" w:color="auto"/>
              <w:left w:val="single" w:sz="4" w:space="0" w:color="auto"/>
              <w:bottom w:val="single" w:sz="4" w:space="0" w:color="auto"/>
              <w:right w:val="single" w:sz="4" w:space="0" w:color="auto"/>
            </w:tcBorders>
          </w:tcPr>
          <w:p w:rsidR="00EA3CAC" w:rsidRDefault="00EA3CAC" w:rsidP="00575D91">
            <w:pPr>
              <w:pStyle w:val="a3"/>
              <w:rPr>
                <w:rFonts w:ascii="Times New Roman" w:hAnsi="Times New Roman"/>
                <w:sz w:val="28"/>
                <w:szCs w:val="28"/>
              </w:rPr>
            </w:pPr>
            <w:r>
              <w:rPr>
                <w:rFonts w:ascii="Times New Roman" w:hAnsi="Times New Roman"/>
                <w:sz w:val="28"/>
                <w:szCs w:val="28"/>
              </w:rPr>
              <w:lastRenderedPageBreak/>
              <w:t>Перечень подпрограмм муниципальной программы</w:t>
            </w:r>
          </w:p>
          <w:p w:rsidR="00EA3CAC" w:rsidRDefault="00EA3CAC" w:rsidP="00575D91">
            <w:pPr>
              <w:pStyle w:val="a3"/>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подпрограмма 1</w:t>
            </w:r>
            <w:proofErr w:type="gramStart"/>
            <w:r>
              <w:rPr>
                <w:rFonts w:ascii="Times New Roman" w:hAnsi="Times New Roman"/>
                <w:sz w:val="28"/>
                <w:szCs w:val="28"/>
              </w:rPr>
              <w:t xml:space="preserve">   «</w:t>
            </w:r>
            <w:proofErr w:type="gramEnd"/>
            <w:r>
              <w:rPr>
                <w:rFonts w:ascii="Times New Roman" w:hAnsi="Times New Roman"/>
                <w:sz w:val="28"/>
                <w:szCs w:val="28"/>
              </w:rPr>
              <w:t>Развитие туризма в</w:t>
            </w:r>
            <w:r w:rsidR="00B05FA6">
              <w:rPr>
                <w:rFonts w:ascii="Times New Roman" w:hAnsi="Times New Roman"/>
                <w:sz w:val="28"/>
                <w:szCs w:val="28"/>
              </w:rPr>
              <w:t xml:space="preserve"> </w:t>
            </w:r>
            <w:r>
              <w:rPr>
                <w:rFonts w:ascii="Times New Roman" w:hAnsi="Times New Roman"/>
                <w:sz w:val="28"/>
                <w:szCs w:val="28"/>
              </w:rPr>
              <w:t>Невьянском городском округе на 2015-2021 годы»;</w:t>
            </w:r>
          </w:p>
          <w:p w:rsidR="00EA3CAC" w:rsidRDefault="00EA3CAC" w:rsidP="00575D91">
            <w:pPr>
              <w:pStyle w:val="a3"/>
              <w:rPr>
                <w:rFonts w:ascii="Times New Roman" w:hAnsi="Times New Roman"/>
                <w:sz w:val="28"/>
                <w:szCs w:val="28"/>
              </w:rPr>
            </w:pPr>
            <w:r>
              <w:rPr>
                <w:rFonts w:ascii="Times New Roman" w:hAnsi="Times New Roman"/>
                <w:sz w:val="28"/>
                <w:szCs w:val="28"/>
              </w:rPr>
              <w:t xml:space="preserve"> подпрограмма 2 «Развитие </w:t>
            </w:r>
            <w:proofErr w:type="gramStart"/>
            <w:r>
              <w:rPr>
                <w:rFonts w:ascii="Times New Roman" w:hAnsi="Times New Roman"/>
                <w:sz w:val="28"/>
                <w:szCs w:val="28"/>
              </w:rPr>
              <w:t>культуры  в</w:t>
            </w:r>
            <w:proofErr w:type="gramEnd"/>
            <w:r w:rsidR="00B05FA6">
              <w:rPr>
                <w:rFonts w:ascii="Times New Roman" w:hAnsi="Times New Roman"/>
                <w:sz w:val="28"/>
                <w:szCs w:val="28"/>
              </w:rPr>
              <w:t xml:space="preserve"> </w:t>
            </w:r>
            <w:r>
              <w:rPr>
                <w:rFonts w:ascii="Times New Roman" w:hAnsi="Times New Roman"/>
                <w:sz w:val="28"/>
                <w:szCs w:val="28"/>
              </w:rPr>
              <w:t>Невьянском городском округе на 2015-2021»;</w:t>
            </w:r>
          </w:p>
          <w:p w:rsidR="00EA3CAC" w:rsidRDefault="00EA3CAC" w:rsidP="00575D91">
            <w:pPr>
              <w:pStyle w:val="a3"/>
              <w:rPr>
                <w:rFonts w:ascii="Times New Roman" w:hAnsi="Times New Roman"/>
                <w:sz w:val="28"/>
                <w:szCs w:val="28"/>
              </w:rPr>
            </w:pPr>
            <w:r>
              <w:rPr>
                <w:rFonts w:ascii="Times New Roman" w:hAnsi="Times New Roman"/>
                <w:sz w:val="28"/>
                <w:szCs w:val="28"/>
              </w:rPr>
              <w:t>подпрограмма 3«Развитие дополнительного образования в области искусства»;</w:t>
            </w:r>
          </w:p>
          <w:p w:rsidR="00EA3CAC" w:rsidRDefault="00EA3CAC" w:rsidP="00575D91">
            <w:pPr>
              <w:pStyle w:val="a3"/>
              <w:rPr>
                <w:rFonts w:ascii="Times New Roman" w:hAnsi="Times New Roman"/>
                <w:sz w:val="28"/>
                <w:szCs w:val="28"/>
              </w:rPr>
            </w:pPr>
            <w:r>
              <w:rPr>
                <w:rFonts w:ascii="Times New Roman" w:hAnsi="Times New Roman"/>
                <w:sz w:val="28"/>
                <w:szCs w:val="28"/>
              </w:rPr>
              <w:t>подпрограмма 4 «Обеспечение реализации муниципальной программы «Развитие культуры и туризма вНевьянском городском округе до 2021 года»</w:t>
            </w:r>
          </w:p>
        </w:tc>
      </w:tr>
      <w:tr w:rsidR="00EA3CAC" w:rsidTr="00575D91">
        <w:trPr>
          <w:trHeight w:val="800"/>
        </w:trPr>
        <w:tc>
          <w:tcPr>
            <w:tcW w:w="4253"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 xml:space="preserve">Перечень основных целевых показателей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hideMark/>
          </w:tcPr>
          <w:p w:rsidR="007A3EFD" w:rsidRPr="004E45E4" w:rsidRDefault="007A3EFD" w:rsidP="007A3EFD">
            <w:pPr>
              <w:pStyle w:val="a3"/>
              <w:jc w:val="both"/>
              <w:rPr>
                <w:rFonts w:ascii="Times New Roman" w:hAnsi="Times New Roman"/>
                <w:sz w:val="28"/>
                <w:szCs w:val="28"/>
              </w:rPr>
            </w:pPr>
            <w:r w:rsidRPr="004E45E4">
              <w:rPr>
                <w:rFonts w:ascii="Times New Roman" w:hAnsi="Times New Roman"/>
                <w:sz w:val="28"/>
                <w:szCs w:val="28"/>
              </w:rPr>
              <w:t>1)</w:t>
            </w:r>
            <w:r w:rsidR="00483E2A" w:rsidRPr="004E45E4">
              <w:rPr>
                <w:rFonts w:ascii="Times New Roman" w:hAnsi="Times New Roman"/>
                <w:sz w:val="28"/>
                <w:szCs w:val="28"/>
              </w:rPr>
              <w:t>д</w:t>
            </w:r>
            <w:r w:rsidRPr="004E45E4">
              <w:rPr>
                <w:rFonts w:ascii="Times New Roman" w:hAnsi="Times New Roman"/>
                <w:sz w:val="28"/>
                <w:szCs w:val="28"/>
              </w:rPr>
              <w:t>оля расходов на культуру в бюджете Невьянского городского округа;</w:t>
            </w:r>
          </w:p>
          <w:p w:rsidR="007A3EFD" w:rsidRPr="004E45E4" w:rsidRDefault="007A3EFD" w:rsidP="007A3EFD">
            <w:pPr>
              <w:pStyle w:val="a3"/>
              <w:jc w:val="both"/>
              <w:rPr>
                <w:rFonts w:ascii="Times New Roman" w:hAnsi="Times New Roman"/>
                <w:sz w:val="28"/>
                <w:szCs w:val="28"/>
              </w:rPr>
            </w:pPr>
            <w:r w:rsidRPr="004E45E4">
              <w:rPr>
                <w:rFonts w:ascii="Times New Roman" w:hAnsi="Times New Roman"/>
                <w:sz w:val="28"/>
                <w:szCs w:val="28"/>
              </w:rPr>
              <w:t>2) доля доходов муниципальных учреждений культуры Невьянского городского округа от предпринимательской и иной приносящей доход деятельности в общем объеме доходов таких учреждений;</w:t>
            </w:r>
          </w:p>
          <w:p w:rsidR="00EA3CAC" w:rsidRPr="004E45E4" w:rsidRDefault="007A3EFD" w:rsidP="00575D91">
            <w:pPr>
              <w:pStyle w:val="a3"/>
              <w:jc w:val="both"/>
              <w:rPr>
                <w:rFonts w:ascii="Times New Roman" w:hAnsi="Times New Roman"/>
                <w:sz w:val="28"/>
                <w:szCs w:val="28"/>
              </w:rPr>
            </w:pPr>
            <w:r w:rsidRPr="004E45E4">
              <w:rPr>
                <w:rFonts w:ascii="Times New Roman" w:hAnsi="Times New Roman"/>
                <w:sz w:val="28"/>
                <w:szCs w:val="28"/>
              </w:rPr>
              <w:t>3)</w:t>
            </w:r>
            <w:r w:rsidR="00EA3CAC" w:rsidRPr="004E45E4">
              <w:rPr>
                <w:rFonts w:ascii="Times New Roman" w:hAnsi="Times New Roman"/>
                <w:sz w:val="28"/>
                <w:szCs w:val="28"/>
              </w:rPr>
              <w:t>увеличение численности участников культурно-досуговых мероприятий (по сравнению с предыдущим годом);</w:t>
            </w:r>
          </w:p>
          <w:p w:rsidR="00EA3CAC" w:rsidRPr="004E45E4" w:rsidRDefault="007A3EFD" w:rsidP="00575D91">
            <w:pPr>
              <w:pStyle w:val="a3"/>
              <w:jc w:val="both"/>
              <w:rPr>
                <w:rFonts w:ascii="Times New Roman" w:hAnsi="Times New Roman"/>
                <w:sz w:val="28"/>
                <w:szCs w:val="28"/>
              </w:rPr>
            </w:pPr>
            <w:r w:rsidRPr="004E45E4">
              <w:rPr>
                <w:rFonts w:ascii="Times New Roman" w:hAnsi="Times New Roman"/>
                <w:sz w:val="28"/>
                <w:szCs w:val="28"/>
              </w:rPr>
              <w:t>4</w:t>
            </w:r>
            <w:r w:rsidR="00EA3CAC" w:rsidRPr="004E45E4">
              <w:rPr>
                <w:rFonts w:ascii="Times New Roman" w:hAnsi="Times New Roman"/>
                <w:sz w:val="28"/>
                <w:szCs w:val="28"/>
              </w:rPr>
              <w:t>) уровень удовлетворенности населения Невьянского городского округа качеством и доступностью предоставляемых государственных услуг в сфере культуры;</w:t>
            </w:r>
          </w:p>
          <w:p w:rsidR="00EA3CAC" w:rsidRPr="004E45E4" w:rsidRDefault="007A3EFD" w:rsidP="00575D91">
            <w:pPr>
              <w:pStyle w:val="a3"/>
              <w:jc w:val="both"/>
              <w:rPr>
                <w:rFonts w:ascii="Times New Roman" w:hAnsi="Times New Roman"/>
                <w:sz w:val="28"/>
                <w:szCs w:val="28"/>
              </w:rPr>
            </w:pPr>
            <w:r w:rsidRPr="004E45E4">
              <w:rPr>
                <w:rFonts w:ascii="Times New Roman" w:hAnsi="Times New Roman"/>
                <w:sz w:val="28"/>
                <w:szCs w:val="28"/>
              </w:rPr>
              <w:t>5</w:t>
            </w:r>
            <w:r w:rsidR="00EA3CAC" w:rsidRPr="004E45E4">
              <w:rPr>
                <w:rFonts w:ascii="Times New Roman" w:hAnsi="Times New Roman"/>
                <w:sz w:val="28"/>
                <w:szCs w:val="28"/>
              </w:rPr>
              <w:t>) доля центральных муници</w:t>
            </w:r>
            <w:r w:rsidR="004E45E4" w:rsidRPr="004E45E4">
              <w:rPr>
                <w:rFonts w:ascii="Times New Roman" w:hAnsi="Times New Roman"/>
                <w:sz w:val="28"/>
                <w:szCs w:val="28"/>
              </w:rPr>
              <w:t>пальных библиотек, имеющих веб-</w:t>
            </w:r>
            <w:r w:rsidR="00EA3CAC" w:rsidRPr="004E45E4">
              <w:rPr>
                <w:rFonts w:ascii="Times New Roman" w:hAnsi="Times New Roman"/>
                <w:sz w:val="28"/>
                <w:szCs w:val="28"/>
              </w:rPr>
              <w:t>сайты в сети Интернет, через которые обеспечен доступ к имеющимся у них электронным фондам и электронным каталогам, от общего количества этих библиотек;</w:t>
            </w:r>
          </w:p>
          <w:p w:rsidR="007A3EFD" w:rsidRPr="004E45E4" w:rsidRDefault="007A3EFD" w:rsidP="00575D91">
            <w:pPr>
              <w:pStyle w:val="a3"/>
              <w:jc w:val="both"/>
              <w:rPr>
                <w:rFonts w:ascii="Times New Roman" w:hAnsi="Times New Roman"/>
                <w:sz w:val="28"/>
                <w:szCs w:val="28"/>
              </w:rPr>
            </w:pPr>
            <w:r w:rsidRPr="004E45E4">
              <w:rPr>
                <w:rFonts w:ascii="Times New Roman" w:hAnsi="Times New Roman"/>
                <w:sz w:val="28"/>
                <w:szCs w:val="28"/>
              </w:rPr>
              <w:t xml:space="preserve">6) увеличение количества ресурсов в информационно-телекоммуникационной сети «Интернет», позволяющих получать информацию </w:t>
            </w:r>
            <w:r w:rsidR="00E2010C" w:rsidRPr="004E45E4">
              <w:rPr>
                <w:rFonts w:ascii="Times New Roman" w:hAnsi="Times New Roman"/>
                <w:sz w:val="28"/>
                <w:szCs w:val="28"/>
              </w:rPr>
              <w:t>о культурно-досуговой деятельности вНевьянском городском округе</w:t>
            </w:r>
            <w:r w:rsidRPr="004E45E4">
              <w:rPr>
                <w:rFonts w:ascii="Times New Roman" w:hAnsi="Times New Roman"/>
                <w:sz w:val="28"/>
                <w:szCs w:val="28"/>
              </w:rPr>
              <w:t>, отвечающих требования нормативных актов о размещении информации в информационно-телекоммуникационной сети «Интернет»;</w:t>
            </w:r>
          </w:p>
          <w:p w:rsidR="00EA3CAC" w:rsidRPr="004E45E4" w:rsidRDefault="007A3EFD" w:rsidP="00575D91">
            <w:pPr>
              <w:pStyle w:val="a3"/>
              <w:jc w:val="both"/>
              <w:rPr>
                <w:rFonts w:ascii="Times New Roman" w:hAnsi="Times New Roman"/>
                <w:sz w:val="28"/>
                <w:szCs w:val="28"/>
              </w:rPr>
            </w:pPr>
            <w:r w:rsidRPr="004E45E4">
              <w:rPr>
                <w:rFonts w:ascii="Times New Roman" w:hAnsi="Times New Roman"/>
                <w:sz w:val="28"/>
                <w:szCs w:val="28"/>
              </w:rPr>
              <w:t>7</w:t>
            </w:r>
            <w:r w:rsidR="00EA3CAC" w:rsidRPr="004E45E4">
              <w:rPr>
                <w:rFonts w:ascii="Times New Roman" w:hAnsi="Times New Roman"/>
                <w:sz w:val="28"/>
                <w:szCs w:val="28"/>
              </w:rPr>
              <w:t xml:space="preserve">) соотношение средней заработной платы работников учреждений культуры к средней </w:t>
            </w:r>
            <w:r w:rsidR="00EA3CAC" w:rsidRPr="004E45E4">
              <w:rPr>
                <w:rFonts w:ascii="Times New Roman" w:hAnsi="Times New Roman"/>
                <w:sz w:val="28"/>
                <w:szCs w:val="28"/>
              </w:rPr>
              <w:lastRenderedPageBreak/>
              <w:t>заработной плате по экономике Свердловской области;</w:t>
            </w:r>
          </w:p>
          <w:p w:rsidR="00EA3CAC" w:rsidRPr="004E45E4" w:rsidRDefault="007A3EFD" w:rsidP="00575D91">
            <w:pPr>
              <w:pStyle w:val="a3"/>
              <w:jc w:val="both"/>
              <w:rPr>
                <w:rFonts w:ascii="Times New Roman" w:hAnsi="Times New Roman"/>
                <w:sz w:val="28"/>
                <w:szCs w:val="28"/>
              </w:rPr>
            </w:pPr>
            <w:r w:rsidRPr="004E45E4">
              <w:rPr>
                <w:rFonts w:ascii="Times New Roman" w:hAnsi="Times New Roman"/>
                <w:sz w:val="28"/>
                <w:szCs w:val="28"/>
              </w:rPr>
              <w:t>8</w:t>
            </w:r>
            <w:r w:rsidR="00EA3CAC" w:rsidRPr="004E45E4">
              <w:rPr>
                <w:rFonts w:ascii="Times New Roman" w:hAnsi="Times New Roman"/>
                <w:sz w:val="28"/>
                <w:szCs w:val="28"/>
              </w:rPr>
              <w:t>) уменьшение количества муниципальных учреждений культуры и детских школ искусств, требующих капитального ремонта, от общего числа учреждений данного типа</w:t>
            </w:r>
            <w:r w:rsidRPr="004E45E4">
              <w:rPr>
                <w:rFonts w:ascii="Times New Roman" w:hAnsi="Times New Roman"/>
                <w:sz w:val="28"/>
                <w:szCs w:val="28"/>
              </w:rPr>
              <w:t>;</w:t>
            </w:r>
          </w:p>
          <w:p w:rsidR="007A3EFD" w:rsidRPr="004E45E4" w:rsidRDefault="007A3EFD" w:rsidP="00575D91">
            <w:pPr>
              <w:pStyle w:val="a3"/>
              <w:jc w:val="both"/>
              <w:rPr>
                <w:rFonts w:ascii="Times New Roman" w:hAnsi="Times New Roman"/>
                <w:sz w:val="28"/>
                <w:szCs w:val="28"/>
              </w:rPr>
            </w:pPr>
            <w:r w:rsidRPr="004E45E4">
              <w:rPr>
                <w:rFonts w:ascii="Times New Roman" w:hAnsi="Times New Roman"/>
                <w:sz w:val="28"/>
                <w:szCs w:val="28"/>
              </w:rPr>
              <w:t>9) доля памятников воинской славы и мемориальных комплексов Невьянского городского округа, находящихся в удовлетворительном состоянии, в общем количестве памятников воинской славы и мемориальных комплексов Невьянского городского округа</w:t>
            </w:r>
            <w:r w:rsidR="00CE47E3" w:rsidRPr="004E45E4">
              <w:rPr>
                <w:rFonts w:ascii="Times New Roman" w:hAnsi="Times New Roman"/>
                <w:sz w:val="28"/>
                <w:szCs w:val="28"/>
              </w:rPr>
              <w:t>;</w:t>
            </w:r>
          </w:p>
          <w:p w:rsidR="00CE47E3" w:rsidRDefault="00CE47E3" w:rsidP="00575D91">
            <w:pPr>
              <w:pStyle w:val="a3"/>
              <w:jc w:val="both"/>
              <w:rPr>
                <w:rFonts w:ascii="Times New Roman" w:hAnsi="Times New Roman"/>
                <w:sz w:val="28"/>
                <w:szCs w:val="28"/>
              </w:rPr>
            </w:pPr>
            <w:r w:rsidRPr="004E45E4">
              <w:rPr>
                <w:rFonts w:ascii="Times New Roman" w:hAnsi="Times New Roman"/>
                <w:sz w:val="28"/>
                <w:szCs w:val="28"/>
              </w:rPr>
              <w:t>10) доля лауреатов международных, всероссийских, региональных, областных, городских конкурсов и фестивалей в сфере культуры в общем числе обучающихся в муниципальных образовательных учреждениях дополнительного образования в сфере культуры</w:t>
            </w:r>
          </w:p>
        </w:tc>
      </w:tr>
      <w:tr w:rsidR="00EA3CAC" w:rsidTr="00575D91">
        <w:trPr>
          <w:trHeight w:val="800"/>
        </w:trPr>
        <w:tc>
          <w:tcPr>
            <w:tcW w:w="4253" w:type="dxa"/>
            <w:tcBorders>
              <w:top w:val="single" w:sz="4" w:space="0" w:color="auto"/>
              <w:left w:val="single" w:sz="4" w:space="0" w:color="auto"/>
              <w:bottom w:val="single" w:sz="4" w:space="0" w:color="auto"/>
              <w:right w:val="single" w:sz="4" w:space="0" w:color="auto"/>
            </w:tcBorders>
          </w:tcPr>
          <w:p w:rsidR="00EA3CAC" w:rsidRPr="00E73B96" w:rsidRDefault="00EA3CAC" w:rsidP="00575D91">
            <w:pPr>
              <w:pStyle w:val="a3"/>
              <w:rPr>
                <w:rFonts w:ascii="Times New Roman" w:hAnsi="Times New Roman"/>
                <w:sz w:val="28"/>
                <w:szCs w:val="28"/>
              </w:rPr>
            </w:pPr>
            <w:r w:rsidRPr="007A3EFD">
              <w:rPr>
                <w:rFonts w:ascii="Times New Roman" w:hAnsi="Times New Roman"/>
                <w:sz w:val="28"/>
                <w:szCs w:val="28"/>
              </w:rPr>
              <w:lastRenderedPageBreak/>
              <w:t>Объемы финансирования муниципальной программы по годам реализации</w:t>
            </w:r>
          </w:p>
          <w:p w:rsidR="00EA3CAC" w:rsidRPr="00E73B96" w:rsidRDefault="00EA3CAC" w:rsidP="00575D91">
            <w:pPr>
              <w:pStyle w:val="a3"/>
              <w:rPr>
                <w:rFonts w:ascii="Times New Roman" w:hAnsi="Times New Roman"/>
                <w:sz w:val="28"/>
                <w:szCs w:val="28"/>
              </w:rPr>
            </w:pPr>
          </w:p>
          <w:p w:rsidR="00EA3CAC" w:rsidRPr="00E73B96" w:rsidRDefault="00EA3CAC" w:rsidP="00575D91">
            <w:pPr>
              <w:pStyle w:val="a3"/>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4F3FAA" w:rsidRPr="00891302" w:rsidRDefault="004F3FAA" w:rsidP="004F3FAA">
            <w:pPr>
              <w:spacing w:after="0" w:line="240" w:lineRule="auto"/>
              <w:rPr>
                <w:rFonts w:ascii="Times New Roman" w:eastAsia="Calibri" w:hAnsi="Times New Roman" w:cs="Times New Roman"/>
                <w:b/>
                <w:sz w:val="28"/>
                <w:szCs w:val="28"/>
                <w:highlight w:val="yellow"/>
              </w:rPr>
            </w:pPr>
            <w:r w:rsidRPr="00891302">
              <w:rPr>
                <w:rFonts w:ascii="Times New Roman" w:eastAsia="Calibri" w:hAnsi="Times New Roman" w:cs="Times New Roman"/>
                <w:b/>
                <w:sz w:val="28"/>
                <w:szCs w:val="28"/>
                <w:highlight w:val="yellow"/>
              </w:rPr>
              <w:t xml:space="preserve">всего –   </w:t>
            </w:r>
            <w:r w:rsidR="00463C65" w:rsidRPr="00891302">
              <w:rPr>
                <w:rFonts w:ascii="Times New Roman" w:eastAsia="Times New Roman" w:hAnsi="Times New Roman" w:cs="Times New Roman"/>
                <w:b/>
                <w:bCs/>
                <w:sz w:val="28"/>
                <w:szCs w:val="28"/>
                <w:highlight w:val="yellow"/>
              </w:rPr>
              <w:t>8</w:t>
            </w:r>
            <w:r w:rsidR="00601740" w:rsidRPr="00891302">
              <w:rPr>
                <w:rFonts w:ascii="Times New Roman" w:eastAsia="Times New Roman" w:hAnsi="Times New Roman" w:cs="Times New Roman"/>
                <w:b/>
                <w:bCs/>
                <w:sz w:val="28"/>
                <w:szCs w:val="28"/>
                <w:highlight w:val="yellow"/>
              </w:rPr>
              <w:t>43454,1</w:t>
            </w:r>
            <w:r w:rsidR="00CE76C4" w:rsidRPr="00891302">
              <w:rPr>
                <w:rFonts w:ascii="Times New Roman" w:eastAsia="Times New Roman" w:hAnsi="Times New Roman" w:cs="Times New Roman"/>
                <w:b/>
                <w:bCs/>
                <w:sz w:val="28"/>
                <w:szCs w:val="28"/>
                <w:highlight w:val="yellow"/>
              </w:rPr>
              <w:t xml:space="preserve">6 </w:t>
            </w:r>
            <w:proofErr w:type="spellStart"/>
            <w:proofErr w:type="gramStart"/>
            <w:r w:rsidRPr="00891302">
              <w:rPr>
                <w:rFonts w:ascii="Times New Roman" w:eastAsia="Calibri" w:hAnsi="Times New Roman" w:cs="Times New Roman"/>
                <w:b/>
                <w:sz w:val="28"/>
                <w:szCs w:val="28"/>
                <w:highlight w:val="yellow"/>
              </w:rPr>
              <w:t>тыс.рублей</w:t>
            </w:r>
            <w:proofErr w:type="spellEnd"/>
            <w:proofErr w:type="gramEnd"/>
            <w:r w:rsidRPr="00891302">
              <w:rPr>
                <w:rFonts w:ascii="Times New Roman" w:eastAsia="Calibri" w:hAnsi="Times New Roman" w:cs="Times New Roman"/>
                <w:b/>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в том числе:</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2015 год –    96 205,9 </w:t>
            </w:r>
            <w:proofErr w:type="gramStart"/>
            <w:r w:rsidRPr="00891302">
              <w:rPr>
                <w:rFonts w:ascii="Times New Roman" w:eastAsia="Calibri" w:hAnsi="Times New Roman" w:cs="Times New Roman"/>
                <w:sz w:val="28"/>
                <w:szCs w:val="28"/>
                <w:highlight w:val="yellow"/>
              </w:rPr>
              <w:t>тыс.рублей</w:t>
            </w:r>
            <w:proofErr w:type="gram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2016 год –  102 </w:t>
            </w:r>
            <w:proofErr w:type="gramStart"/>
            <w:r w:rsidRPr="00891302">
              <w:rPr>
                <w:rFonts w:ascii="Times New Roman" w:eastAsia="Calibri" w:hAnsi="Times New Roman" w:cs="Times New Roman"/>
                <w:sz w:val="28"/>
                <w:szCs w:val="28"/>
                <w:highlight w:val="yellow"/>
              </w:rPr>
              <w:t>160,90тыс.рублей</w:t>
            </w:r>
            <w:proofErr w:type="gram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2017 год –  1</w:t>
            </w:r>
            <w:r w:rsidR="007C6A5A" w:rsidRPr="00891302">
              <w:rPr>
                <w:rFonts w:ascii="Times New Roman" w:eastAsia="Calibri" w:hAnsi="Times New Roman" w:cs="Times New Roman"/>
                <w:sz w:val="28"/>
                <w:szCs w:val="28"/>
                <w:highlight w:val="yellow"/>
              </w:rPr>
              <w:t>14</w:t>
            </w:r>
            <w:r w:rsidRPr="00891302">
              <w:rPr>
                <w:rFonts w:ascii="Times New Roman" w:eastAsia="Calibri" w:hAnsi="Times New Roman" w:cs="Times New Roman"/>
                <w:sz w:val="28"/>
                <w:szCs w:val="28"/>
                <w:highlight w:val="yellow"/>
              </w:rPr>
              <w:t> </w:t>
            </w:r>
            <w:r w:rsidR="007C6A5A" w:rsidRPr="00891302">
              <w:rPr>
                <w:rFonts w:ascii="Times New Roman" w:eastAsia="Calibri" w:hAnsi="Times New Roman" w:cs="Times New Roman"/>
                <w:sz w:val="28"/>
                <w:szCs w:val="28"/>
                <w:highlight w:val="yellow"/>
              </w:rPr>
              <w:t>007</w:t>
            </w:r>
            <w:r w:rsidRPr="00891302">
              <w:rPr>
                <w:rFonts w:ascii="Times New Roman" w:eastAsia="Calibri" w:hAnsi="Times New Roman" w:cs="Times New Roman"/>
                <w:sz w:val="28"/>
                <w:szCs w:val="28"/>
                <w:highlight w:val="yellow"/>
              </w:rPr>
              <w:t>,</w:t>
            </w:r>
            <w:r w:rsidR="00275EF9" w:rsidRPr="00891302">
              <w:rPr>
                <w:rFonts w:ascii="Times New Roman" w:eastAsia="Calibri" w:hAnsi="Times New Roman" w:cs="Times New Roman"/>
                <w:sz w:val="28"/>
                <w:szCs w:val="28"/>
                <w:highlight w:val="yellow"/>
              </w:rPr>
              <w:t>3</w:t>
            </w:r>
            <w:r w:rsidR="007C6A5A" w:rsidRPr="00891302">
              <w:rPr>
                <w:rFonts w:ascii="Times New Roman" w:eastAsia="Calibri" w:hAnsi="Times New Roman" w:cs="Times New Roman"/>
                <w:sz w:val="28"/>
                <w:szCs w:val="28"/>
                <w:highlight w:val="yellow"/>
              </w:rPr>
              <w:t>9</w:t>
            </w:r>
            <w:r w:rsidRPr="00891302">
              <w:rPr>
                <w:rFonts w:ascii="Times New Roman" w:eastAsia="Calibri" w:hAnsi="Times New Roman" w:cs="Times New Roman"/>
                <w:sz w:val="28"/>
                <w:szCs w:val="28"/>
                <w:highlight w:val="yellow"/>
              </w:rPr>
              <w:t xml:space="preserve"> </w:t>
            </w:r>
            <w:proofErr w:type="spellStart"/>
            <w:proofErr w:type="gramStart"/>
            <w:r w:rsidRPr="00891302">
              <w:rPr>
                <w:rFonts w:ascii="Times New Roman" w:eastAsia="Calibri" w:hAnsi="Times New Roman" w:cs="Times New Roman"/>
                <w:sz w:val="28"/>
                <w:szCs w:val="28"/>
                <w:highlight w:val="yellow"/>
              </w:rPr>
              <w:t>тыс.рублей</w:t>
            </w:r>
            <w:proofErr w:type="spellEnd"/>
            <w:proofErr w:type="gramEnd"/>
            <w:r w:rsidRPr="00891302">
              <w:rPr>
                <w:rFonts w:ascii="Times New Roman" w:eastAsia="Calibri" w:hAnsi="Times New Roman" w:cs="Times New Roman"/>
                <w:sz w:val="28"/>
                <w:szCs w:val="28"/>
                <w:highlight w:val="yellow"/>
              </w:rPr>
              <w:t>;</w:t>
            </w:r>
          </w:p>
          <w:p w:rsidR="004F3FAA" w:rsidRPr="00891302" w:rsidRDefault="00463C65"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2018 год –  121 527,81</w:t>
            </w:r>
            <w:r w:rsidR="004F3FAA" w:rsidRPr="00891302">
              <w:rPr>
                <w:rFonts w:ascii="Times New Roman" w:eastAsia="Calibri" w:hAnsi="Times New Roman" w:cs="Times New Roman"/>
                <w:sz w:val="28"/>
                <w:szCs w:val="28"/>
                <w:highlight w:val="yellow"/>
              </w:rPr>
              <w:t xml:space="preserve"> </w:t>
            </w:r>
            <w:proofErr w:type="spellStart"/>
            <w:proofErr w:type="gramStart"/>
            <w:r w:rsidR="004F3FAA" w:rsidRPr="00891302">
              <w:rPr>
                <w:rFonts w:ascii="Times New Roman" w:eastAsia="Calibri" w:hAnsi="Times New Roman" w:cs="Times New Roman"/>
                <w:sz w:val="28"/>
                <w:szCs w:val="28"/>
                <w:highlight w:val="yellow"/>
              </w:rPr>
              <w:t>тыс.рублей</w:t>
            </w:r>
            <w:proofErr w:type="spellEnd"/>
            <w:proofErr w:type="gramEnd"/>
            <w:r w:rsidR="004F3FAA"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2019 год –  </w:t>
            </w:r>
            <w:r w:rsidR="00463C65" w:rsidRPr="00891302">
              <w:rPr>
                <w:rFonts w:ascii="Times New Roman" w:eastAsia="Calibri" w:hAnsi="Times New Roman" w:cs="Times New Roman"/>
                <w:sz w:val="28"/>
                <w:szCs w:val="28"/>
                <w:highlight w:val="yellow"/>
              </w:rPr>
              <w:t>1</w:t>
            </w:r>
            <w:r w:rsidR="00601740" w:rsidRPr="00891302">
              <w:rPr>
                <w:rFonts w:ascii="Times New Roman" w:eastAsia="Calibri" w:hAnsi="Times New Roman" w:cs="Times New Roman"/>
                <w:sz w:val="28"/>
                <w:szCs w:val="28"/>
                <w:highlight w:val="yellow"/>
              </w:rPr>
              <w:t>33</w:t>
            </w:r>
            <w:r w:rsidR="00463C65" w:rsidRPr="00891302">
              <w:rPr>
                <w:rFonts w:ascii="Times New Roman" w:eastAsia="Calibri" w:hAnsi="Times New Roman" w:cs="Times New Roman"/>
                <w:sz w:val="28"/>
                <w:szCs w:val="28"/>
                <w:highlight w:val="yellow"/>
              </w:rPr>
              <w:t> </w:t>
            </w:r>
            <w:r w:rsidR="00CE76C4" w:rsidRPr="00891302">
              <w:rPr>
                <w:rFonts w:ascii="Times New Roman" w:eastAsia="Calibri" w:hAnsi="Times New Roman" w:cs="Times New Roman"/>
                <w:sz w:val="28"/>
                <w:szCs w:val="28"/>
                <w:highlight w:val="yellow"/>
              </w:rPr>
              <w:t>4</w:t>
            </w:r>
            <w:r w:rsidR="00601740" w:rsidRPr="00891302">
              <w:rPr>
                <w:rFonts w:ascii="Times New Roman" w:eastAsia="Calibri" w:hAnsi="Times New Roman" w:cs="Times New Roman"/>
                <w:sz w:val="28"/>
                <w:szCs w:val="28"/>
                <w:highlight w:val="yellow"/>
              </w:rPr>
              <w:t>73</w:t>
            </w:r>
            <w:r w:rsidR="007C6A5A" w:rsidRPr="00891302">
              <w:rPr>
                <w:rFonts w:ascii="Times New Roman" w:eastAsia="Calibri" w:hAnsi="Times New Roman" w:cs="Times New Roman"/>
                <w:sz w:val="28"/>
                <w:szCs w:val="28"/>
                <w:highlight w:val="yellow"/>
              </w:rPr>
              <w:t>,</w:t>
            </w:r>
            <w:r w:rsidR="00601740" w:rsidRPr="00891302">
              <w:rPr>
                <w:rFonts w:ascii="Times New Roman" w:eastAsia="Calibri" w:hAnsi="Times New Roman" w:cs="Times New Roman"/>
                <w:sz w:val="28"/>
                <w:szCs w:val="28"/>
                <w:highlight w:val="yellow"/>
              </w:rPr>
              <w:t>2</w:t>
            </w:r>
            <w:r w:rsidR="00463C65" w:rsidRPr="00891302">
              <w:rPr>
                <w:rFonts w:ascii="Times New Roman" w:eastAsia="Calibri" w:hAnsi="Times New Roman" w:cs="Times New Roman"/>
                <w:sz w:val="28"/>
                <w:szCs w:val="28"/>
                <w:highlight w:val="yellow"/>
              </w:rPr>
              <w:t>2</w:t>
            </w:r>
            <w:r w:rsidRPr="00891302">
              <w:rPr>
                <w:rFonts w:ascii="Times New Roman" w:eastAsia="Calibri" w:hAnsi="Times New Roman" w:cs="Times New Roman"/>
                <w:sz w:val="28"/>
                <w:szCs w:val="28"/>
                <w:highlight w:val="yellow"/>
              </w:rPr>
              <w:t xml:space="preserve"> </w:t>
            </w:r>
            <w:proofErr w:type="spellStart"/>
            <w:proofErr w:type="gramStart"/>
            <w:r w:rsidRPr="00891302">
              <w:rPr>
                <w:rFonts w:ascii="Times New Roman" w:eastAsia="Calibri" w:hAnsi="Times New Roman" w:cs="Times New Roman"/>
                <w:sz w:val="28"/>
                <w:szCs w:val="28"/>
                <w:highlight w:val="yellow"/>
              </w:rPr>
              <w:t>тыс.рублей</w:t>
            </w:r>
            <w:proofErr w:type="spellEnd"/>
            <w:proofErr w:type="gramEnd"/>
            <w:r w:rsidRPr="00891302">
              <w:rPr>
                <w:rFonts w:ascii="Times New Roman" w:eastAsia="Calibri" w:hAnsi="Times New Roman" w:cs="Times New Roman"/>
                <w:sz w:val="28"/>
                <w:szCs w:val="28"/>
                <w:highlight w:val="yellow"/>
              </w:rPr>
              <w:t>;</w:t>
            </w:r>
          </w:p>
          <w:p w:rsidR="004F3FAA" w:rsidRPr="00891302" w:rsidRDefault="00463C65"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2020 год -   134 637,31 </w:t>
            </w:r>
            <w:proofErr w:type="spellStart"/>
            <w:proofErr w:type="gramStart"/>
            <w:r w:rsidR="004F3FAA" w:rsidRPr="00891302">
              <w:rPr>
                <w:rFonts w:ascii="Times New Roman" w:eastAsia="Calibri" w:hAnsi="Times New Roman" w:cs="Times New Roman"/>
                <w:sz w:val="28"/>
                <w:szCs w:val="28"/>
                <w:highlight w:val="yellow"/>
              </w:rPr>
              <w:t>тыс.рублей</w:t>
            </w:r>
            <w:proofErr w:type="spellEnd"/>
            <w:proofErr w:type="gramEnd"/>
            <w:r w:rsidR="004F3FAA" w:rsidRPr="00891302">
              <w:rPr>
                <w:rFonts w:ascii="Times New Roman" w:eastAsia="Calibri" w:hAnsi="Times New Roman" w:cs="Times New Roman"/>
                <w:sz w:val="28"/>
                <w:szCs w:val="28"/>
                <w:highlight w:val="yellow"/>
              </w:rPr>
              <w:t>;</w:t>
            </w:r>
          </w:p>
          <w:p w:rsidR="004F3FAA" w:rsidRPr="00891302" w:rsidRDefault="00463C65"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2021 год –  141 441</w:t>
            </w:r>
            <w:r w:rsidR="00DA6B6A" w:rsidRPr="00891302">
              <w:rPr>
                <w:rFonts w:ascii="Times New Roman" w:eastAsia="Calibri" w:hAnsi="Times New Roman" w:cs="Times New Roman"/>
                <w:sz w:val="28"/>
                <w:szCs w:val="28"/>
                <w:highlight w:val="yellow"/>
              </w:rPr>
              <w:t xml:space="preserve">,63 </w:t>
            </w:r>
            <w:proofErr w:type="spellStart"/>
            <w:proofErr w:type="gramStart"/>
            <w:r w:rsidR="004F3FAA" w:rsidRPr="00891302">
              <w:rPr>
                <w:rFonts w:ascii="Times New Roman" w:eastAsia="Calibri" w:hAnsi="Times New Roman" w:cs="Times New Roman"/>
                <w:sz w:val="28"/>
                <w:szCs w:val="28"/>
                <w:highlight w:val="yellow"/>
              </w:rPr>
              <w:t>тыс.рублей</w:t>
            </w:r>
            <w:proofErr w:type="spellEnd"/>
            <w:proofErr w:type="gramEnd"/>
            <w:r w:rsidR="004F3FAA"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из них: </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b/>
                <w:sz w:val="28"/>
                <w:szCs w:val="28"/>
                <w:highlight w:val="yellow"/>
              </w:rPr>
              <w:t xml:space="preserve">областной </w:t>
            </w:r>
            <w:proofErr w:type="gramStart"/>
            <w:r w:rsidRPr="00891302">
              <w:rPr>
                <w:rFonts w:ascii="Times New Roman" w:eastAsia="Calibri" w:hAnsi="Times New Roman" w:cs="Times New Roman"/>
                <w:b/>
                <w:sz w:val="28"/>
                <w:szCs w:val="28"/>
                <w:highlight w:val="yellow"/>
              </w:rPr>
              <w:t>бюджет</w:t>
            </w:r>
            <w:r w:rsidRPr="00891302">
              <w:rPr>
                <w:rFonts w:ascii="Times New Roman" w:eastAsia="Calibri" w:hAnsi="Times New Roman" w:cs="Times New Roman"/>
                <w:sz w:val="28"/>
                <w:szCs w:val="28"/>
                <w:highlight w:val="yellow"/>
              </w:rPr>
              <w:t xml:space="preserve">:   </w:t>
            </w:r>
            <w:proofErr w:type="gramEnd"/>
            <w:r w:rsidR="00DA6B6A" w:rsidRPr="00891302">
              <w:rPr>
                <w:rFonts w:ascii="Times New Roman" w:eastAsia="Calibri" w:hAnsi="Times New Roman" w:cs="Times New Roman"/>
                <w:sz w:val="28"/>
                <w:szCs w:val="28"/>
                <w:highlight w:val="yellow"/>
              </w:rPr>
              <w:t>1</w:t>
            </w:r>
            <w:r w:rsidR="00CE76C4" w:rsidRPr="00891302">
              <w:rPr>
                <w:rFonts w:ascii="Times New Roman" w:eastAsia="Calibri" w:hAnsi="Times New Roman" w:cs="Times New Roman"/>
                <w:sz w:val="28"/>
                <w:szCs w:val="28"/>
                <w:highlight w:val="yellow"/>
              </w:rPr>
              <w:t>4479</w:t>
            </w:r>
            <w:r w:rsidRPr="00891302">
              <w:rPr>
                <w:rFonts w:ascii="Times New Roman" w:eastAsia="Calibri" w:hAnsi="Times New Roman" w:cs="Times New Roman"/>
                <w:sz w:val="28"/>
                <w:szCs w:val="28"/>
                <w:highlight w:val="yellow"/>
              </w:rPr>
              <w:t>,</w:t>
            </w:r>
            <w:r w:rsidR="00CE76C4" w:rsidRPr="00891302">
              <w:rPr>
                <w:rFonts w:ascii="Times New Roman" w:eastAsia="Calibri" w:hAnsi="Times New Roman" w:cs="Times New Roman"/>
                <w:sz w:val="28"/>
                <w:szCs w:val="28"/>
                <w:highlight w:val="yellow"/>
              </w:rPr>
              <w:t>7</w:t>
            </w:r>
            <w:r w:rsidR="00C81C2C" w:rsidRPr="00891302">
              <w:rPr>
                <w:rFonts w:ascii="Times New Roman" w:eastAsia="Calibri" w:hAnsi="Times New Roman" w:cs="Times New Roman"/>
                <w:sz w:val="28"/>
                <w:szCs w:val="28"/>
                <w:highlight w:val="yellow"/>
              </w:rPr>
              <w:t>0</w:t>
            </w:r>
            <w:r w:rsidR="008A397E" w:rsidRPr="00891302">
              <w:rPr>
                <w:rFonts w:ascii="Times New Roman" w:eastAsia="Calibri" w:hAnsi="Times New Roman" w:cs="Times New Roman"/>
                <w:sz w:val="28"/>
                <w:szCs w:val="28"/>
                <w:highlight w:val="yellow"/>
              </w:rPr>
              <w:t xml:space="preserve"> </w:t>
            </w:r>
            <w:proofErr w:type="spellStart"/>
            <w:r w:rsidRPr="00891302">
              <w:rPr>
                <w:rFonts w:ascii="Times New Roman" w:eastAsia="Calibri" w:hAnsi="Times New Roman" w:cs="Times New Roman"/>
                <w:sz w:val="28"/>
                <w:szCs w:val="28"/>
                <w:highlight w:val="yellow"/>
              </w:rPr>
              <w:t>тыс.рублей</w:t>
            </w:r>
            <w:proofErr w:type="spell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в том числе: </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2015 год –2 759,1 </w:t>
            </w:r>
            <w:proofErr w:type="gramStart"/>
            <w:r w:rsidRPr="00891302">
              <w:rPr>
                <w:rFonts w:ascii="Times New Roman" w:eastAsia="Calibri" w:hAnsi="Times New Roman" w:cs="Times New Roman"/>
                <w:sz w:val="28"/>
                <w:szCs w:val="28"/>
                <w:highlight w:val="yellow"/>
              </w:rPr>
              <w:t>тыс.рублей</w:t>
            </w:r>
            <w:proofErr w:type="gram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2016 год – 1 976,50</w:t>
            </w:r>
            <w:r w:rsidR="00DA6B6A" w:rsidRPr="00891302">
              <w:rPr>
                <w:rFonts w:ascii="Times New Roman" w:eastAsia="Calibri" w:hAnsi="Times New Roman" w:cs="Times New Roman"/>
                <w:sz w:val="28"/>
                <w:szCs w:val="28"/>
                <w:highlight w:val="yellow"/>
              </w:rPr>
              <w:t xml:space="preserve"> </w:t>
            </w:r>
            <w:proofErr w:type="spellStart"/>
            <w:proofErr w:type="gramStart"/>
            <w:r w:rsidRPr="00891302">
              <w:rPr>
                <w:rFonts w:ascii="Times New Roman" w:eastAsia="Calibri" w:hAnsi="Times New Roman" w:cs="Times New Roman"/>
                <w:sz w:val="28"/>
                <w:szCs w:val="28"/>
                <w:highlight w:val="yellow"/>
              </w:rPr>
              <w:t>тыс.рублей</w:t>
            </w:r>
            <w:proofErr w:type="spellEnd"/>
            <w:proofErr w:type="gramEnd"/>
          </w:p>
          <w:p w:rsidR="005E5F5D" w:rsidRPr="00891302" w:rsidRDefault="00275EF9"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2017 год – 2 </w:t>
            </w:r>
            <w:r w:rsidR="007C6A5A" w:rsidRPr="00891302">
              <w:rPr>
                <w:rFonts w:ascii="Times New Roman" w:eastAsia="Calibri" w:hAnsi="Times New Roman" w:cs="Times New Roman"/>
                <w:sz w:val="28"/>
                <w:szCs w:val="28"/>
                <w:highlight w:val="yellow"/>
              </w:rPr>
              <w:t>322,1</w:t>
            </w:r>
            <w:r w:rsidR="005E5F5D" w:rsidRPr="00891302">
              <w:rPr>
                <w:rFonts w:ascii="Times New Roman" w:eastAsia="Calibri" w:hAnsi="Times New Roman" w:cs="Times New Roman"/>
                <w:sz w:val="28"/>
                <w:szCs w:val="28"/>
                <w:highlight w:val="yellow"/>
              </w:rPr>
              <w:t xml:space="preserve"> тыс. рублей</w:t>
            </w:r>
          </w:p>
          <w:p w:rsidR="0026160D" w:rsidRPr="00891302" w:rsidRDefault="00DA6B6A" w:rsidP="0026160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2018 год – 5 684,7</w:t>
            </w:r>
            <w:r w:rsidR="00C81C2C" w:rsidRPr="00891302">
              <w:rPr>
                <w:rFonts w:ascii="Times New Roman" w:eastAsia="Calibri" w:hAnsi="Times New Roman" w:cs="Times New Roman"/>
                <w:sz w:val="28"/>
                <w:szCs w:val="28"/>
                <w:highlight w:val="yellow"/>
              </w:rPr>
              <w:t>0</w:t>
            </w:r>
            <w:r w:rsidR="0026160D" w:rsidRPr="00891302">
              <w:rPr>
                <w:rFonts w:ascii="Times New Roman" w:eastAsia="Calibri" w:hAnsi="Times New Roman" w:cs="Times New Roman"/>
                <w:sz w:val="28"/>
                <w:szCs w:val="28"/>
                <w:highlight w:val="yellow"/>
              </w:rPr>
              <w:t xml:space="preserve"> тыс. рублей</w:t>
            </w:r>
          </w:p>
          <w:p w:rsidR="00CE76C4" w:rsidRPr="00891302" w:rsidRDefault="00CE76C4" w:rsidP="0026160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2019 год – 1737,30 тыс. рублей</w:t>
            </w:r>
          </w:p>
          <w:p w:rsidR="0026160D" w:rsidRPr="00891302" w:rsidRDefault="0026160D" w:rsidP="004F3FAA">
            <w:pPr>
              <w:spacing w:after="0" w:line="240" w:lineRule="auto"/>
              <w:rPr>
                <w:rFonts w:ascii="Times New Roman" w:eastAsia="Calibri" w:hAnsi="Times New Roman" w:cs="Times New Roman"/>
                <w:sz w:val="28"/>
                <w:szCs w:val="28"/>
                <w:highlight w:val="yellow"/>
              </w:rPr>
            </w:pP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федеральный бюджет: 361,80</w:t>
            </w:r>
            <w:r w:rsidR="00DA6B6A" w:rsidRPr="00891302">
              <w:rPr>
                <w:rFonts w:ascii="Times New Roman" w:eastAsia="Calibri" w:hAnsi="Times New Roman" w:cs="Times New Roman"/>
                <w:sz w:val="28"/>
                <w:szCs w:val="28"/>
                <w:highlight w:val="yellow"/>
              </w:rPr>
              <w:t xml:space="preserve"> </w:t>
            </w:r>
            <w:proofErr w:type="spellStart"/>
            <w:proofErr w:type="gramStart"/>
            <w:r w:rsidRPr="00891302">
              <w:rPr>
                <w:rFonts w:ascii="Times New Roman" w:eastAsia="Calibri" w:hAnsi="Times New Roman" w:cs="Times New Roman"/>
                <w:sz w:val="28"/>
                <w:szCs w:val="28"/>
                <w:highlight w:val="yellow"/>
              </w:rPr>
              <w:t>тыс.рублей</w:t>
            </w:r>
            <w:proofErr w:type="spellEnd"/>
            <w:proofErr w:type="gram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в том числе:</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2015 год - </w:t>
            </w:r>
            <w:proofErr w:type="gramStart"/>
            <w:r w:rsidRPr="00891302">
              <w:rPr>
                <w:rFonts w:ascii="Times New Roman" w:eastAsia="Calibri" w:hAnsi="Times New Roman" w:cs="Times New Roman"/>
                <w:sz w:val="28"/>
                <w:szCs w:val="28"/>
                <w:highlight w:val="yellow"/>
              </w:rPr>
              <w:t>281,0тыс.рублей</w:t>
            </w:r>
            <w:proofErr w:type="gramEnd"/>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2016 год -   80,80 </w:t>
            </w:r>
            <w:proofErr w:type="gramStart"/>
            <w:r w:rsidRPr="00891302">
              <w:rPr>
                <w:rFonts w:ascii="Times New Roman" w:eastAsia="Calibri" w:hAnsi="Times New Roman" w:cs="Times New Roman"/>
                <w:sz w:val="28"/>
                <w:szCs w:val="28"/>
                <w:highlight w:val="yellow"/>
              </w:rPr>
              <w:t>тыс.рублей</w:t>
            </w:r>
            <w:proofErr w:type="gramEnd"/>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b/>
                <w:sz w:val="28"/>
                <w:szCs w:val="28"/>
                <w:highlight w:val="yellow"/>
              </w:rPr>
              <w:t>местный бюджет</w:t>
            </w:r>
            <w:r w:rsidRPr="00891302">
              <w:rPr>
                <w:rFonts w:ascii="Times New Roman" w:eastAsia="Calibri" w:hAnsi="Times New Roman" w:cs="Times New Roman"/>
                <w:sz w:val="28"/>
                <w:szCs w:val="28"/>
                <w:highlight w:val="yellow"/>
              </w:rPr>
              <w:t xml:space="preserve">: </w:t>
            </w:r>
            <w:r w:rsidR="00601740" w:rsidRPr="00891302">
              <w:rPr>
                <w:rFonts w:ascii="Times New Roman" w:eastAsia="Times New Roman" w:hAnsi="Times New Roman" w:cs="Times New Roman"/>
                <w:bCs/>
                <w:sz w:val="28"/>
                <w:szCs w:val="28"/>
                <w:highlight w:val="yellow"/>
              </w:rPr>
              <w:t>828612,6</w:t>
            </w:r>
            <w:r w:rsidR="00DA6B6A" w:rsidRPr="00891302">
              <w:rPr>
                <w:rFonts w:ascii="Times New Roman" w:eastAsia="Times New Roman" w:hAnsi="Times New Roman" w:cs="Times New Roman"/>
                <w:bCs/>
                <w:sz w:val="28"/>
                <w:szCs w:val="28"/>
                <w:highlight w:val="yellow"/>
              </w:rPr>
              <w:t>6</w:t>
            </w:r>
            <w:r w:rsidR="00E26900" w:rsidRPr="00891302">
              <w:rPr>
                <w:rFonts w:ascii="Times New Roman" w:eastAsia="Times New Roman" w:hAnsi="Times New Roman" w:cs="Times New Roman"/>
                <w:bCs/>
                <w:sz w:val="28"/>
                <w:szCs w:val="28"/>
                <w:highlight w:val="yellow"/>
              </w:rPr>
              <w:t xml:space="preserve"> </w:t>
            </w:r>
            <w:proofErr w:type="spellStart"/>
            <w:proofErr w:type="gramStart"/>
            <w:r w:rsidRPr="00891302">
              <w:rPr>
                <w:rFonts w:ascii="Times New Roman" w:eastAsia="Calibri" w:hAnsi="Times New Roman" w:cs="Times New Roman"/>
                <w:sz w:val="28"/>
                <w:szCs w:val="28"/>
                <w:highlight w:val="yellow"/>
              </w:rPr>
              <w:t>тыс.рублей</w:t>
            </w:r>
            <w:proofErr w:type="spellEnd"/>
            <w:proofErr w:type="gram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в том числе: </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2015 год –    93 165,8 </w:t>
            </w:r>
            <w:proofErr w:type="gramStart"/>
            <w:r w:rsidRPr="00891302">
              <w:rPr>
                <w:rFonts w:ascii="Times New Roman" w:eastAsia="Calibri" w:hAnsi="Times New Roman" w:cs="Times New Roman"/>
                <w:sz w:val="28"/>
                <w:szCs w:val="28"/>
                <w:highlight w:val="yellow"/>
              </w:rPr>
              <w:t>тыс.рублей</w:t>
            </w:r>
            <w:proofErr w:type="gram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2016 год –  100 </w:t>
            </w:r>
            <w:proofErr w:type="gramStart"/>
            <w:r w:rsidRPr="00891302">
              <w:rPr>
                <w:rFonts w:ascii="Times New Roman" w:eastAsia="Calibri" w:hAnsi="Times New Roman" w:cs="Times New Roman"/>
                <w:sz w:val="28"/>
                <w:szCs w:val="28"/>
                <w:highlight w:val="yellow"/>
              </w:rPr>
              <w:t>103,60тыс.рублей</w:t>
            </w:r>
            <w:proofErr w:type="gramEnd"/>
            <w:r w:rsidRPr="00891302">
              <w:rPr>
                <w:rFonts w:ascii="Times New Roman" w:eastAsia="Calibri" w:hAnsi="Times New Roman" w:cs="Times New Roman"/>
                <w:sz w:val="28"/>
                <w:szCs w:val="28"/>
                <w:highlight w:val="yellow"/>
              </w:rPr>
              <w:t>;</w:t>
            </w:r>
          </w:p>
          <w:p w:rsidR="004F3FAA" w:rsidRPr="00891302" w:rsidRDefault="007C6A5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lastRenderedPageBreak/>
              <w:t>2017 год –  111</w:t>
            </w:r>
            <w:r w:rsidR="004F3FAA" w:rsidRPr="00891302">
              <w:rPr>
                <w:rFonts w:ascii="Times New Roman" w:eastAsia="Calibri" w:hAnsi="Times New Roman" w:cs="Times New Roman"/>
                <w:sz w:val="28"/>
                <w:szCs w:val="28"/>
                <w:highlight w:val="yellow"/>
              </w:rPr>
              <w:t> </w:t>
            </w:r>
            <w:r w:rsidRPr="00891302">
              <w:rPr>
                <w:rFonts w:ascii="Times New Roman" w:eastAsia="Calibri" w:hAnsi="Times New Roman" w:cs="Times New Roman"/>
                <w:sz w:val="28"/>
                <w:szCs w:val="28"/>
                <w:highlight w:val="yellow"/>
              </w:rPr>
              <w:t>685</w:t>
            </w:r>
            <w:r w:rsidR="00275EF9" w:rsidRPr="00891302">
              <w:rPr>
                <w:rFonts w:ascii="Times New Roman" w:eastAsia="Calibri" w:hAnsi="Times New Roman" w:cs="Times New Roman"/>
                <w:sz w:val="28"/>
                <w:szCs w:val="28"/>
                <w:highlight w:val="yellow"/>
              </w:rPr>
              <w:t>,</w:t>
            </w:r>
            <w:proofErr w:type="gramStart"/>
            <w:r w:rsidR="00275EF9" w:rsidRPr="00891302">
              <w:rPr>
                <w:rFonts w:ascii="Times New Roman" w:eastAsia="Calibri" w:hAnsi="Times New Roman" w:cs="Times New Roman"/>
                <w:sz w:val="28"/>
                <w:szCs w:val="28"/>
                <w:highlight w:val="yellow"/>
              </w:rPr>
              <w:t>2</w:t>
            </w:r>
            <w:r w:rsidRPr="00891302">
              <w:rPr>
                <w:rFonts w:ascii="Times New Roman" w:eastAsia="Calibri" w:hAnsi="Times New Roman" w:cs="Times New Roman"/>
                <w:sz w:val="28"/>
                <w:szCs w:val="28"/>
                <w:highlight w:val="yellow"/>
              </w:rPr>
              <w:t>9</w:t>
            </w:r>
            <w:r w:rsidR="004F3FAA" w:rsidRPr="00891302">
              <w:rPr>
                <w:rFonts w:ascii="Times New Roman" w:eastAsia="Calibri" w:hAnsi="Times New Roman" w:cs="Times New Roman"/>
                <w:sz w:val="28"/>
                <w:szCs w:val="28"/>
                <w:highlight w:val="yellow"/>
              </w:rPr>
              <w:t xml:space="preserve">  </w:t>
            </w:r>
            <w:proofErr w:type="spellStart"/>
            <w:r w:rsidR="004F3FAA" w:rsidRPr="00891302">
              <w:rPr>
                <w:rFonts w:ascii="Times New Roman" w:eastAsia="Calibri" w:hAnsi="Times New Roman" w:cs="Times New Roman"/>
                <w:sz w:val="28"/>
                <w:szCs w:val="28"/>
                <w:highlight w:val="yellow"/>
              </w:rPr>
              <w:t>тыс</w:t>
            </w:r>
            <w:proofErr w:type="gramEnd"/>
            <w:r w:rsidR="004F3FAA" w:rsidRPr="00891302">
              <w:rPr>
                <w:rFonts w:ascii="Times New Roman" w:eastAsia="Calibri" w:hAnsi="Times New Roman" w:cs="Times New Roman"/>
                <w:sz w:val="28"/>
                <w:szCs w:val="28"/>
                <w:highlight w:val="yellow"/>
              </w:rPr>
              <w:t>.рублей</w:t>
            </w:r>
            <w:proofErr w:type="spellEnd"/>
            <w:r w:rsidR="004F3FAA"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2018 год –  </w:t>
            </w:r>
            <w:r w:rsidR="00DA6B6A" w:rsidRPr="00891302">
              <w:rPr>
                <w:rFonts w:ascii="Times New Roman" w:eastAsia="Calibri" w:hAnsi="Times New Roman" w:cs="Times New Roman"/>
                <w:sz w:val="28"/>
                <w:szCs w:val="28"/>
                <w:highlight w:val="yellow"/>
              </w:rPr>
              <w:t>115 </w:t>
            </w:r>
            <w:proofErr w:type="gramStart"/>
            <w:r w:rsidR="00DA6B6A" w:rsidRPr="00891302">
              <w:rPr>
                <w:rFonts w:ascii="Times New Roman" w:eastAsia="Calibri" w:hAnsi="Times New Roman" w:cs="Times New Roman"/>
                <w:sz w:val="28"/>
                <w:szCs w:val="28"/>
                <w:highlight w:val="yellow"/>
              </w:rPr>
              <w:t>843,11</w:t>
            </w:r>
            <w:r w:rsidRPr="00891302">
              <w:rPr>
                <w:rFonts w:ascii="Times New Roman" w:eastAsia="Calibri" w:hAnsi="Times New Roman" w:cs="Times New Roman"/>
                <w:sz w:val="28"/>
                <w:szCs w:val="28"/>
                <w:highlight w:val="yellow"/>
              </w:rPr>
              <w:t>тыс.рублей</w:t>
            </w:r>
            <w:proofErr w:type="gramEnd"/>
            <w:r w:rsidRPr="00891302">
              <w:rPr>
                <w:rFonts w:ascii="Times New Roman" w:eastAsia="Calibri" w:hAnsi="Times New Roman" w:cs="Times New Roman"/>
                <w:sz w:val="28"/>
                <w:szCs w:val="28"/>
                <w:highlight w:val="yellow"/>
              </w:rPr>
              <w:t>;</w:t>
            </w:r>
          </w:p>
          <w:p w:rsidR="004F3FAA" w:rsidRPr="00891302" w:rsidRDefault="004F3FA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2019 год –  </w:t>
            </w:r>
            <w:r w:rsidR="00601740" w:rsidRPr="00891302">
              <w:rPr>
                <w:rFonts w:ascii="Times New Roman" w:eastAsia="Calibri" w:hAnsi="Times New Roman" w:cs="Times New Roman"/>
                <w:sz w:val="28"/>
                <w:szCs w:val="28"/>
                <w:highlight w:val="yellow"/>
              </w:rPr>
              <w:t>131 </w:t>
            </w:r>
            <w:proofErr w:type="gramStart"/>
            <w:r w:rsidR="00DA6B6A" w:rsidRPr="00891302">
              <w:rPr>
                <w:rFonts w:ascii="Times New Roman" w:eastAsia="Calibri" w:hAnsi="Times New Roman" w:cs="Times New Roman"/>
                <w:sz w:val="28"/>
                <w:szCs w:val="28"/>
                <w:highlight w:val="yellow"/>
              </w:rPr>
              <w:t>7</w:t>
            </w:r>
            <w:r w:rsidR="00601740" w:rsidRPr="00891302">
              <w:rPr>
                <w:rFonts w:ascii="Times New Roman" w:eastAsia="Calibri" w:hAnsi="Times New Roman" w:cs="Times New Roman"/>
                <w:sz w:val="28"/>
                <w:szCs w:val="28"/>
                <w:highlight w:val="yellow"/>
              </w:rPr>
              <w:t>35,9</w:t>
            </w:r>
            <w:r w:rsidR="00DA6B6A" w:rsidRPr="00891302">
              <w:rPr>
                <w:rFonts w:ascii="Times New Roman" w:eastAsia="Calibri" w:hAnsi="Times New Roman" w:cs="Times New Roman"/>
                <w:sz w:val="28"/>
                <w:szCs w:val="28"/>
                <w:highlight w:val="yellow"/>
              </w:rPr>
              <w:t>2</w:t>
            </w:r>
            <w:r w:rsidRPr="00891302">
              <w:rPr>
                <w:rFonts w:ascii="Times New Roman" w:eastAsia="Calibri" w:hAnsi="Times New Roman" w:cs="Times New Roman"/>
                <w:sz w:val="28"/>
                <w:szCs w:val="28"/>
                <w:highlight w:val="yellow"/>
              </w:rPr>
              <w:t>тыс.рублей</w:t>
            </w:r>
            <w:proofErr w:type="gramEnd"/>
            <w:r w:rsidRPr="00891302">
              <w:rPr>
                <w:rFonts w:ascii="Times New Roman" w:eastAsia="Calibri" w:hAnsi="Times New Roman" w:cs="Times New Roman"/>
                <w:sz w:val="28"/>
                <w:szCs w:val="28"/>
                <w:highlight w:val="yellow"/>
              </w:rPr>
              <w:t>;</w:t>
            </w:r>
          </w:p>
          <w:p w:rsidR="004F3FAA" w:rsidRPr="00891302" w:rsidRDefault="00DA6B6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2020 год -   </w:t>
            </w:r>
            <w:proofErr w:type="gramStart"/>
            <w:r w:rsidRPr="00891302">
              <w:rPr>
                <w:rFonts w:ascii="Times New Roman" w:eastAsia="Calibri" w:hAnsi="Times New Roman" w:cs="Times New Roman"/>
                <w:sz w:val="28"/>
                <w:szCs w:val="28"/>
                <w:highlight w:val="yellow"/>
              </w:rPr>
              <w:t>134637,31</w:t>
            </w:r>
            <w:r w:rsidR="004F3FAA" w:rsidRPr="00891302">
              <w:rPr>
                <w:rFonts w:ascii="Times New Roman" w:eastAsia="Calibri" w:hAnsi="Times New Roman" w:cs="Times New Roman"/>
                <w:sz w:val="28"/>
                <w:szCs w:val="28"/>
                <w:highlight w:val="yellow"/>
              </w:rPr>
              <w:t>тыс.рублей</w:t>
            </w:r>
            <w:proofErr w:type="gramEnd"/>
            <w:r w:rsidR="004F3FAA" w:rsidRPr="00891302">
              <w:rPr>
                <w:rFonts w:ascii="Times New Roman" w:eastAsia="Calibri" w:hAnsi="Times New Roman" w:cs="Times New Roman"/>
                <w:sz w:val="28"/>
                <w:szCs w:val="28"/>
                <w:highlight w:val="yellow"/>
              </w:rPr>
              <w:t>;</w:t>
            </w:r>
          </w:p>
          <w:p w:rsidR="004F3FAA" w:rsidRPr="00891302" w:rsidRDefault="00DA6B6A" w:rsidP="004F3FAA">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2021 год –  141 </w:t>
            </w:r>
            <w:proofErr w:type="gramStart"/>
            <w:r w:rsidRPr="00891302">
              <w:rPr>
                <w:rFonts w:ascii="Times New Roman" w:eastAsia="Calibri" w:hAnsi="Times New Roman" w:cs="Times New Roman"/>
                <w:sz w:val="28"/>
                <w:szCs w:val="28"/>
                <w:highlight w:val="yellow"/>
              </w:rPr>
              <w:t>441,63</w:t>
            </w:r>
            <w:r w:rsidR="004F3FAA" w:rsidRPr="00891302">
              <w:rPr>
                <w:rFonts w:ascii="Times New Roman" w:eastAsia="Calibri" w:hAnsi="Times New Roman" w:cs="Times New Roman"/>
                <w:sz w:val="28"/>
                <w:szCs w:val="28"/>
                <w:highlight w:val="yellow"/>
              </w:rPr>
              <w:t>тыс.рублей</w:t>
            </w:r>
            <w:proofErr w:type="gramEnd"/>
            <w:r w:rsidR="004F3FAA" w:rsidRPr="00891302">
              <w:rPr>
                <w:rFonts w:ascii="Times New Roman" w:eastAsia="Calibri" w:hAnsi="Times New Roman" w:cs="Times New Roman"/>
                <w:sz w:val="28"/>
                <w:szCs w:val="28"/>
                <w:highlight w:val="yellow"/>
              </w:rPr>
              <w:t xml:space="preserve">; </w:t>
            </w:r>
          </w:p>
          <w:p w:rsidR="00EA3CAC" w:rsidRPr="00891302" w:rsidRDefault="004F3FAA" w:rsidP="004F3FAA">
            <w:pPr>
              <w:pStyle w:val="a3"/>
              <w:rPr>
                <w:rFonts w:ascii="Times New Roman" w:hAnsi="Times New Roman"/>
                <w:sz w:val="28"/>
                <w:szCs w:val="28"/>
                <w:highlight w:val="yellow"/>
              </w:rPr>
            </w:pPr>
            <w:r w:rsidRPr="00891302">
              <w:rPr>
                <w:rFonts w:ascii="Times New Roman" w:hAnsi="Times New Roman"/>
                <w:sz w:val="28"/>
                <w:szCs w:val="28"/>
                <w:highlight w:val="yellow"/>
              </w:rPr>
              <w:t>внебюджетные источники: не запланированы</w:t>
            </w:r>
          </w:p>
        </w:tc>
      </w:tr>
      <w:tr w:rsidR="00EA3CAC" w:rsidTr="00575D91">
        <w:tc>
          <w:tcPr>
            <w:tcW w:w="4253"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lastRenderedPageBreak/>
              <w:t>Адрес размещения муниципальной программы в сети Интернет</w:t>
            </w:r>
          </w:p>
        </w:tc>
        <w:tc>
          <w:tcPr>
            <w:tcW w:w="5670" w:type="dxa"/>
            <w:tcBorders>
              <w:top w:val="single" w:sz="4" w:space="0" w:color="auto"/>
              <w:left w:val="single" w:sz="4" w:space="0" w:color="auto"/>
              <w:bottom w:val="single" w:sz="4" w:space="0" w:color="auto"/>
              <w:right w:val="single" w:sz="4" w:space="0" w:color="auto"/>
            </w:tcBorders>
            <w:hideMark/>
          </w:tcPr>
          <w:p w:rsidR="00EA3CAC" w:rsidRDefault="00891302" w:rsidP="00575D91">
            <w:pPr>
              <w:pStyle w:val="a3"/>
              <w:rPr>
                <w:rFonts w:ascii="Times New Roman" w:hAnsi="Times New Roman"/>
                <w:sz w:val="28"/>
                <w:szCs w:val="28"/>
                <w:lang w:val="en-US"/>
              </w:rPr>
            </w:pPr>
            <w:hyperlink r:id="rId7" w:history="1">
              <w:r w:rsidR="00EA3CAC">
                <w:rPr>
                  <w:rStyle w:val="a4"/>
                  <w:rFonts w:ascii="Times New Roman" w:hAnsi="Times New Roman"/>
                  <w:sz w:val="28"/>
                  <w:szCs w:val="28"/>
                  <w:lang w:val="en-US"/>
                </w:rPr>
                <w:t>www.nevyansk66.ru</w:t>
              </w:r>
            </w:hyperlink>
          </w:p>
        </w:tc>
      </w:tr>
    </w:tbl>
    <w:p w:rsidR="00EA3CAC" w:rsidRDefault="00EA3CAC" w:rsidP="00EA3CAC">
      <w:pPr>
        <w:spacing w:after="0" w:line="240" w:lineRule="auto"/>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1. Характеристика и анализ текущего состояния сферы культуры Невьянского городского округа</w:t>
      </w:r>
    </w:p>
    <w:p w:rsidR="00575D91" w:rsidRDefault="00575D91" w:rsidP="00575D91">
      <w:pPr>
        <w:pStyle w:val="a3"/>
        <w:jc w:val="center"/>
        <w:rPr>
          <w:rFonts w:ascii="Times New Roman" w:hAnsi="Times New Roman"/>
          <w:sz w:val="28"/>
          <w:szCs w:val="28"/>
        </w:rPr>
      </w:pPr>
    </w:p>
    <w:p w:rsidR="00575D91" w:rsidRDefault="00575D91" w:rsidP="00575D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Сфера культуры Невьянского городского округа представлена </w:t>
      </w:r>
      <w:r>
        <w:rPr>
          <w:rFonts w:ascii="Times New Roman" w:eastAsia="Times New Roman" w:hAnsi="Times New Roman" w:cs="Times New Roman"/>
          <w:sz w:val="28"/>
          <w:szCs w:val="28"/>
        </w:rPr>
        <w:t>следующими учреждениями культуры:</w:t>
      </w:r>
    </w:p>
    <w:p w:rsidR="00575D91" w:rsidRDefault="00575D91" w:rsidP="00575D91">
      <w:pPr>
        <w:numPr>
          <w:ilvl w:val="0"/>
          <w:numId w:val="2"/>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учреждение культуры Невьянского городского округа «Культурно-досуговый центр»</w:t>
      </w:r>
      <w:r>
        <w:rPr>
          <w:rFonts w:ascii="Times New Roman" w:hAnsi="Times New Roman" w:cs="Times New Roman"/>
          <w:sz w:val="28"/>
          <w:szCs w:val="28"/>
        </w:rPr>
        <w:t>.</w:t>
      </w:r>
    </w:p>
    <w:p w:rsidR="00575D91" w:rsidRDefault="00575D91" w:rsidP="00575D91">
      <w:pPr>
        <w:numPr>
          <w:ilvl w:val="0"/>
          <w:numId w:val="2"/>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казенное учреждение культуры «Централизованная библиотечная система»</w:t>
      </w:r>
      <w:r>
        <w:rPr>
          <w:rFonts w:ascii="Times New Roman" w:hAnsi="Times New Roman" w:cs="Times New Roman"/>
          <w:sz w:val="28"/>
          <w:szCs w:val="28"/>
        </w:rPr>
        <w:t xml:space="preserve"> Невьянского городского округа.</w:t>
      </w:r>
    </w:p>
    <w:p w:rsidR="00575D91" w:rsidRDefault="00575D91" w:rsidP="00575D91">
      <w:pPr>
        <w:numPr>
          <w:ilvl w:val="0"/>
          <w:numId w:val="2"/>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образовательное учреждение дополнительного образования детей «Невьянская детская художественная школа»</w:t>
      </w:r>
      <w:r>
        <w:rPr>
          <w:rFonts w:ascii="Times New Roman" w:hAnsi="Times New Roman" w:cs="Times New Roman"/>
          <w:sz w:val="28"/>
          <w:szCs w:val="28"/>
        </w:rPr>
        <w:t>.</w:t>
      </w:r>
    </w:p>
    <w:p w:rsidR="00575D91" w:rsidRDefault="00575D91" w:rsidP="00575D91">
      <w:pPr>
        <w:numPr>
          <w:ilvl w:val="0"/>
          <w:numId w:val="2"/>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образовательное учреждение дополнительного образования детей «Невьянская детская музыкальная школа»</w:t>
      </w:r>
      <w:r>
        <w:rPr>
          <w:rFonts w:ascii="Times New Roman" w:hAnsi="Times New Roman" w:cs="Times New Roman"/>
          <w:sz w:val="28"/>
          <w:szCs w:val="28"/>
        </w:rPr>
        <w:t>.</w:t>
      </w:r>
    </w:p>
    <w:p w:rsidR="00575D91" w:rsidRDefault="00575D91" w:rsidP="00575D91">
      <w:pPr>
        <w:numPr>
          <w:ilvl w:val="0"/>
          <w:numId w:val="2"/>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образовательное учреждение дополнительного образования детей «Детская школа искусств» п. Цементный</w:t>
      </w:r>
      <w:r>
        <w:rPr>
          <w:rFonts w:ascii="Times New Roman" w:hAnsi="Times New Roman" w:cs="Times New Roman"/>
          <w:sz w:val="28"/>
          <w:szCs w:val="28"/>
        </w:rPr>
        <w:t>.</w:t>
      </w:r>
    </w:p>
    <w:p w:rsidR="00575D91" w:rsidRDefault="00575D91" w:rsidP="00575D91">
      <w:pPr>
        <w:numPr>
          <w:ilvl w:val="0"/>
          <w:numId w:val="2"/>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образовательное учреждение дополнительного образования детей «Детская школа искусств» п. Калиново</w:t>
      </w:r>
      <w:r>
        <w:rPr>
          <w:rFonts w:ascii="Times New Roman" w:hAnsi="Times New Roman" w:cs="Times New Roman"/>
          <w:sz w:val="28"/>
          <w:szCs w:val="28"/>
        </w:rPr>
        <w:t>.</w:t>
      </w:r>
    </w:p>
    <w:p w:rsidR="00575D91" w:rsidRDefault="00575D91" w:rsidP="00575D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 учреждения имеют статус юридических лиц, их деятельность координирует муниципальное казенное учреждение «Управление культуры  Невьянского городского округа». </w:t>
      </w:r>
    </w:p>
    <w:p w:rsidR="00575D91" w:rsidRDefault="00575D91" w:rsidP="00575D9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79% всех выше перечисленных учреждений культуры расположены в сельской местности (из 38 сетевых единиц 30 – сельские).</w:t>
      </w:r>
    </w:p>
    <w:p w:rsidR="00575D91" w:rsidRDefault="00575D91" w:rsidP="00575D91">
      <w:pPr>
        <w:spacing w:after="0" w:line="240" w:lineRule="auto"/>
        <w:jc w:val="both"/>
        <w:rPr>
          <w:rFonts w:ascii="Times New Roman" w:hAnsi="Times New Roman"/>
          <w:sz w:val="28"/>
          <w:szCs w:val="28"/>
        </w:rPr>
      </w:pPr>
      <w:r>
        <w:rPr>
          <w:rFonts w:ascii="Times New Roman" w:hAnsi="Times New Roman"/>
          <w:sz w:val="28"/>
          <w:szCs w:val="28"/>
        </w:rPr>
        <w:t xml:space="preserve">    В последние 5 лет численность муниципальной сети учреждений культуры сократилась   на 7 единиц как в процессе  оптимизации  их деятельности, так и по причине неудовлетворительного состояния зданий учреждений культуры, не позволяющего осуществлять культурное обслуживание жителей в стационарных условиях в соответствии с требованиями, предъявляемыми к качеству услуг. Следствием происходящих процессов  становится снижение доступности культурных форм досуга, прежде всего для жителей сельской местности. На начало 2013 года более 65 процентов зданий муниципальных учреждений культуры и детских школ искусств нуждались в проведении ремонтных работ.</w:t>
      </w:r>
    </w:p>
    <w:p w:rsidR="00575D91" w:rsidRDefault="00575D91" w:rsidP="00575D91">
      <w:pPr>
        <w:spacing w:after="0" w:line="240" w:lineRule="auto"/>
        <w:jc w:val="both"/>
        <w:rPr>
          <w:rFonts w:ascii="Times New Roman" w:hAnsi="Times New Roman"/>
          <w:sz w:val="28"/>
          <w:szCs w:val="28"/>
        </w:rPr>
      </w:pPr>
      <w:r>
        <w:rPr>
          <w:rFonts w:ascii="Times New Roman" w:hAnsi="Times New Roman"/>
          <w:sz w:val="28"/>
          <w:szCs w:val="28"/>
        </w:rPr>
        <w:t xml:space="preserve">    Снижение доступности культурных форм досуга для населения   соседствует с ухудшением качества предоставляемых услуг, обусловленного  </w:t>
      </w:r>
      <w:r>
        <w:rPr>
          <w:rFonts w:ascii="Times New Roman" w:hAnsi="Times New Roman"/>
          <w:sz w:val="28"/>
          <w:szCs w:val="28"/>
        </w:rPr>
        <w:lastRenderedPageBreak/>
        <w:t>как устареванием применяемых технологий и форм культурно-досуговой работы, так и материально-техническим оснащением муниципальных учреждений культуры. Так, парк музыкальных инструментов в детских школах искусств, клубах, домах и дворцах культуры изношен в среднем на 50-60 процентов, требует обновления специальное оборудование культурно - досуговых учреждений и книжные фонды общедоступных библиотек Невьянского городского округа.</w:t>
      </w:r>
    </w:p>
    <w:p w:rsidR="00575D91" w:rsidRDefault="00575D91" w:rsidP="00575D91">
      <w:pPr>
        <w:pStyle w:val="a3"/>
        <w:jc w:val="both"/>
        <w:rPr>
          <w:rFonts w:ascii="Times New Roman" w:hAnsi="Times New Roman"/>
          <w:bCs/>
          <w:iCs/>
          <w:sz w:val="28"/>
          <w:szCs w:val="28"/>
        </w:rPr>
      </w:pPr>
      <w:r>
        <w:rPr>
          <w:rFonts w:ascii="Times New Roman" w:hAnsi="Times New Roman"/>
          <w:sz w:val="28"/>
          <w:szCs w:val="28"/>
        </w:rPr>
        <w:t xml:space="preserve">      В целях преодоления  культурного разрыва между областным центром и периферией необходимо также развивать спектр оказания виртуальных услуг, поддерживая  новые и уже реализуемые проекты, среди которых «Виртуальный концертный зал Свердловской государственной академической филармонии». В рамках его реализации в 2013 году </w:t>
      </w:r>
      <w:r>
        <w:rPr>
          <w:rFonts w:ascii="Times New Roman" w:hAnsi="Times New Roman"/>
          <w:bCs/>
          <w:iCs/>
          <w:sz w:val="28"/>
          <w:szCs w:val="28"/>
        </w:rPr>
        <w:t>состоялось 10 виртуальных концерта, которые смогли посетить 307 человек.</w:t>
      </w:r>
    </w:p>
    <w:p w:rsidR="00575D91" w:rsidRDefault="00575D91" w:rsidP="00575D91">
      <w:pPr>
        <w:spacing w:after="0" w:line="240" w:lineRule="auto"/>
        <w:jc w:val="both"/>
        <w:rPr>
          <w:rFonts w:ascii="Times New Roman" w:hAnsi="Times New Roman"/>
          <w:sz w:val="28"/>
          <w:szCs w:val="28"/>
        </w:rPr>
      </w:pPr>
      <w:r>
        <w:rPr>
          <w:rFonts w:ascii="Times New Roman" w:hAnsi="Times New Roman"/>
          <w:sz w:val="28"/>
          <w:szCs w:val="28"/>
        </w:rPr>
        <w:t xml:space="preserve">     Одним из показателей эффективности деятельности учреждений культурно-досугового типа является сохранение (увеличение) количества  коллективов самодеятельного художественного творчества, имеющих звание «Народный (образцовый) коллектив любительского художественного творчества», а также количества детей, посещающих творческие кружки на постоянной основе. В связи с этим создание условий для творческой самореализации граждан является одной из важных государственных задач, решение которой может осуществляться через оказание поддержки деятельности домов и дворцов культуры, а также коллективов самодеятельного художественного творчества, работающих на их базе, в том числе на конкурсной основе, позволяющей стимулировать повышение качества их деятельности. Муниципальной программой «Развитие культуры и туризма в</w:t>
      </w:r>
      <w:r w:rsidR="00B05FA6">
        <w:rPr>
          <w:rFonts w:ascii="Times New Roman" w:hAnsi="Times New Roman"/>
          <w:sz w:val="28"/>
          <w:szCs w:val="28"/>
        </w:rPr>
        <w:t xml:space="preserve"> </w:t>
      </w:r>
      <w:r>
        <w:rPr>
          <w:rFonts w:ascii="Times New Roman" w:hAnsi="Times New Roman"/>
          <w:sz w:val="28"/>
          <w:szCs w:val="28"/>
        </w:rPr>
        <w:t xml:space="preserve">Невьянском городском округе до 2020 года» предусмотрены </w:t>
      </w:r>
      <w:proofErr w:type="gramStart"/>
      <w:r>
        <w:rPr>
          <w:rFonts w:ascii="Times New Roman" w:hAnsi="Times New Roman"/>
          <w:sz w:val="28"/>
          <w:szCs w:val="28"/>
        </w:rPr>
        <w:t>данные  мероприятия</w:t>
      </w:r>
      <w:proofErr w:type="gramEnd"/>
      <w:r>
        <w:rPr>
          <w:rFonts w:ascii="Times New Roman" w:hAnsi="Times New Roman"/>
          <w:sz w:val="28"/>
          <w:szCs w:val="28"/>
        </w:rPr>
        <w:t xml:space="preserve">.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2013 году на территории Невьянского городского округа действовали                           16 общедоступных библиотек, из них 1 детская.  ВНевьянском городском округе чуть вырос охват библиотечным обслуживанием и составил в 2013 году 27,7 процентов (по библиотекам Свердловской области - 27,6 процента, по библиотекам Российской Федерации - 37 процентов, по библиотекам Уральского федерального округа - 34 процента).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2013 году значение показателя «количество экземпляров новых поступлений в библиотечные фонды на 1000 человек населения» составило в библиотеках области 60,1 единиц (по Свердловской области – 114 единиц). Значение данного показателя в среднем по  библиотекам России составляет 151 экземпляр. Вопросы комплектования фондов общедоступных библиотек, в том числе электронными ресурсами, являются приоритетными направлениями, реализуемыми в рамках исполнения Указа Президента Российской Федерации от 07 мая 2012 года № 597 «О мероприятиях по реализации государственной социальной политики». Для решения проблемы комплектования библиотечных фондов необходимо задействовать программно-целевой метод финансирования.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последние годы значительно активизировались процессы информатизации в общедоступных библиотеках, это связано с реализацией государственных задач, в том числе намеченных указами Президента </w:t>
      </w:r>
      <w:r>
        <w:rPr>
          <w:rFonts w:ascii="Times New Roman" w:hAnsi="Times New Roman"/>
          <w:sz w:val="28"/>
          <w:szCs w:val="28"/>
        </w:rPr>
        <w:lastRenderedPageBreak/>
        <w:t>Российской Федерации, принятыми в мае 2012 года, направленных на развитие информационного общества, переходом на предоставление государственных и муниципальных услуг в электронном виде, развитием электронных библиотек.</w:t>
      </w:r>
      <w:r w:rsidR="009D4A28">
        <w:rPr>
          <w:rFonts w:ascii="Times New Roman" w:hAnsi="Times New Roman"/>
          <w:sz w:val="28"/>
          <w:szCs w:val="28"/>
        </w:rPr>
        <w:t xml:space="preserve"> </w:t>
      </w:r>
      <w:r>
        <w:rPr>
          <w:rFonts w:ascii="Times New Roman" w:hAnsi="Times New Roman"/>
          <w:sz w:val="28"/>
          <w:szCs w:val="28"/>
        </w:rPr>
        <w:t>Сегодня 43,75 процентов библиотек оснащены компьютерной техникой, 37,5 процента имеют доступ к сети Интернет. В 2013 году создан сайт Центральной городской библиотеки имени П. Бажова, имеющих представительство в сети Интернет, с 2012 года началась работа по созданию электронного каталога.</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2012 году на государственном уровне было обращено большое внимание на проблемы детских школ искусств. Основополагающим документом, выводящим работу с одаренными детьми на уровень государственной важности, стала Концепция общенациональной системы выявления и развития молодых талантов, утвержденная 03 апреля 2012 года Президентом Российской Федерации. </w:t>
      </w:r>
    </w:p>
    <w:p w:rsidR="00575D91" w:rsidRDefault="00575D91" w:rsidP="00575D91">
      <w:pPr>
        <w:pStyle w:val="a3"/>
        <w:jc w:val="both"/>
        <w:rPr>
          <w:rFonts w:ascii="Times New Roman" w:hAnsi="Times New Roman"/>
          <w:bCs/>
          <w:sz w:val="28"/>
          <w:szCs w:val="28"/>
        </w:rPr>
      </w:pPr>
      <w:r>
        <w:rPr>
          <w:rFonts w:ascii="Times New Roman" w:hAnsi="Times New Roman"/>
          <w:sz w:val="28"/>
          <w:szCs w:val="28"/>
        </w:rPr>
        <w:t>В</w:t>
      </w:r>
      <w:r w:rsidR="00B05FA6">
        <w:rPr>
          <w:rFonts w:ascii="Times New Roman" w:hAnsi="Times New Roman"/>
          <w:sz w:val="28"/>
          <w:szCs w:val="28"/>
        </w:rPr>
        <w:t xml:space="preserve"> </w:t>
      </w:r>
      <w:r>
        <w:rPr>
          <w:rFonts w:ascii="Times New Roman" w:hAnsi="Times New Roman"/>
          <w:sz w:val="28"/>
          <w:szCs w:val="28"/>
        </w:rPr>
        <w:t xml:space="preserve">Невьянском городском округе в </w:t>
      </w:r>
      <w:proofErr w:type="gramStart"/>
      <w:r>
        <w:rPr>
          <w:rFonts w:ascii="Times New Roman" w:hAnsi="Times New Roman"/>
          <w:sz w:val="28"/>
          <w:szCs w:val="28"/>
        </w:rPr>
        <w:t>результате  реализованных</w:t>
      </w:r>
      <w:proofErr w:type="gramEnd"/>
      <w:r>
        <w:rPr>
          <w:rFonts w:ascii="Times New Roman" w:hAnsi="Times New Roman"/>
          <w:sz w:val="28"/>
          <w:szCs w:val="28"/>
        </w:rPr>
        <w:t xml:space="preserve"> в предыдущие годы  мероприятий и предпринятых мер государственной поддержки сложилась  достаточно эффективная система поддержки творчески одаренных детей.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За период 2012-2014 годов 398учащихся детских школ искусств Невьянского городского округа участвовали в областных, региональных, всероссийских, международных конкурсах, олимпиадах, фестивалях, выставках (далее – конкурсы), из  них 85 человек стали их лауреатами. Доля учащихся детских школ искусств-участников конкурсов в общей численности обучающихся в детских школах искусств составила около </w:t>
      </w:r>
      <w:r w:rsidRPr="00A96B80">
        <w:rPr>
          <w:rFonts w:ascii="Times New Roman" w:hAnsi="Times New Roman"/>
          <w:sz w:val="28"/>
          <w:szCs w:val="28"/>
        </w:rPr>
        <w:t>5,5</w:t>
      </w:r>
      <w:r>
        <w:rPr>
          <w:rFonts w:ascii="Times New Roman" w:hAnsi="Times New Roman"/>
          <w:sz w:val="28"/>
          <w:szCs w:val="28"/>
        </w:rPr>
        <w:t xml:space="preserve"> процента. В соответствии с Указом Президента Российской Федерации от 07 мая 2012 года № 597 «О мероприятиях по реализации государственной социальной политики» (абзац 9, подпункт «н», пункт 1) к 2018 году доля юных талантов, привлекаемых к участию в творческих мероприятиях, должна быть увеличена до 8 процентов от общего числа детей, что требует продолжения начатой работы.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Достигнутый за 2013 года уровень заработной платы работников отрасли культуры еще не позволяет ей стать привлекательной сферой профессиональной деятельности, особенно для молодых специалистов. Снижение престижа профессии является основной причиной оттока квалифицированных кадров в иные сферы деятельности. Достижение установленных значений целевых показателей повышения заработной платы работников культуры к 2018 году будет способствовать значительному улучшению кадровой ситуации в отрасли культуры. Решение данной задачи предусмотрено муниципальной программой.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то же время существует опасность того, что высокая доля первоочередных расходов будет сопровождаться недостаточным финансированием деятельности учреждений культуры, их развития, что может негативно сказаться на качестве предоставляемых услуг населению.   Несоответствие уровня предоставляемых населению услуг учреждениями культуры и искусства с точки зрения современных требований, предъявляемых к зрелищности, комфорту, надежности, безопасности, технической оснащенности, мобильности, может ослабить позиции </w:t>
      </w:r>
      <w:r>
        <w:rPr>
          <w:rFonts w:ascii="Times New Roman" w:hAnsi="Times New Roman"/>
          <w:sz w:val="28"/>
          <w:szCs w:val="28"/>
        </w:rPr>
        <w:lastRenderedPageBreak/>
        <w:t>учреждений культуры на фоне стремительно растущей конкуренции со стороны теле-, видео- и интернет - продуктов.</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Современные экономические условия требуют от муниципальных учреждений культуры,  управления культуры существенной перестройки деятельности и социально-экономического поведения: освоения технологий социального продвижения своего продукта, новых форм работы со зрителем, привлечения внебюджетных средств и </w:t>
      </w:r>
      <w:proofErr w:type="spellStart"/>
      <w:r>
        <w:rPr>
          <w:rFonts w:ascii="Times New Roman" w:hAnsi="Times New Roman"/>
          <w:sz w:val="28"/>
          <w:szCs w:val="28"/>
        </w:rPr>
        <w:t>фандрайзинга</w:t>
      </w:r>
      <w:proofErr w:type="spellEnd"/>
      <w:r>
        <w:rPr>
          <w:rFonts w:ascii="Times New Roman" w:hAnsi="Times New Roman"/>
          <w:sz w:val="28"/>
          <w:szCs w:val="28"/>
        </w:rPr>
        <w:t xml:space="preserve">, оптимизации затрат, внедрения эффективных форм управления.  </w:t>
      </w:r>
    </w:p>
    <w:p w:rsidR="00575D91" w:rsidRDefault="00575D91" w:rsidP="00575D91">
      <w:pPr>
        <w:pStyle w:val="a3"/>
        <w:jc w:val="both"/>
        <w:rPr>
          <w:rFonts w:ascii="Times New Roman" w:hAnsi="Times New Roman"/>
          <w:sz w:val="28"/>
          <w:szCs w:val="28"/>
        </w:rPr>
      </w:pPr>
      <w:r>
        <w:rPr>
          <w:rFonts w:ascii="Times New Roman" w:hAnsi="Times New Roman"/>
          <w:sz w:val="28"/>
          <w:szCs w:val="28"/>
        </w:rPr>
        <w:t xml:space="preserve">        Для принятия необходимых управленческих решений необходимо на постоянной основе проводить мониторинги качества предоставляемых услуг населению в сфере культуры. Проведение данных мероприятий предусмотрено в рамках муниципальной программы.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Запланированные муниципальной программой мероприятия </w:t>
      </w:r>
      <w:proofErr w:type="gramStart"/>
      <w:r>
        <w:rPr>
          <w:rFonts w:ascii="Times New Roman" w:hAnsi="Times New Roman"/>
          <w:sz w:val="28"/>
          <w:szCs w:val="28"/>
        </w:rPr>
        <w:t>направлены  на</w:t>
      </w:r>
      <w:proofErr w:type="gramEnd"/>
      <w:r>
        <w:rPr>
          <w:rFonts w:ascii="Times New Roman" w:hAnsi="Times New Roman"/>
          <w:sz w:val="28"/>
          <w:szCs w:val="28"/>
        </w:rPr>
        <w:t xml:space="preserve"> ослабление действия и (или) преодоление ряда внешних и внутренних  факторов, препятствующих развитию сферы культуры в</w:t>
      </w:r>
      <w:r w:rsidR="00B05FA6">
        <w:rPr>
          <w:rFonts w:ascii="Times New Roman" w:hAnsi="Times New Roman"/>
          <w:sz w:val="28"/>
          <w:szCs w:val="28"/>
        </w:rPr>
        <w:t xml:space="preserve"> </w:t>
      </w:r>
      <w:r>
        <w:rPr>
          <w:rFonts w:ascii="Times New Roman" w:hAnsi="Times New Roman"/>
          <w:sz w:val="28"/>
          <w:szCs w:val="28"/>
        </w:rPr>
        <w:t xml:space="preserve">Невьянском городском округе, среди которых: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1) внутренние факторы, препятствующие развитию сферы культуры: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изолированность и замкнутость инфраструктуры сферы культуры, имеющей морально и материально устаревшие элементы, требующей обновления, актуализации собственных ресурсов, открытости к созданию новых внутриведомственных отношений, связей на уровне всех субъектов муниципальной, региональной и российской культурной политики;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слабость внутриведомственных связей между субъектами культурной деятельности;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низкая эффективность деятельности ряда организаций культуры, отсутствие у большого числа субъектов культурной деятельности стратегий социального продвижения собственного культурного продукта, формирования позитивного имиджа учреждений культуры и отрасли в целом;</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недостаточный уровень интеграции учреждений культуры в региональные туристические продукты, туристические маршруты и туристические проекты;</w:t>
      </w:r>
    </w:p>
    <w:p w:rsidR="00575D91" w:rsidRDefault="00575D91" w:rsidP="00575D91">
      <w:pPr>
        <w:pStyle w:val="a3"/>
        <w:jc w:val="both"/>
        <w:rPr>
          <w:rFonts w:ascii="Times New Roman" w:hAnsi="Times New Roman"/>
          <w:sz w:val="28"/>
          <w:szCs w:val="28"/>
        </w:rPr>
      </w:pPr>
      <w:r>
        <w:rPr>
          <w:rFonts w:ascii="Times New Roman" w:hAnsi="Times New Roman"/>
          <w:sz w:val="28"/>
          <w:szCs w:val="28"/>
        </w:rPr>
        <w:t xml:space="preserve">          слабая материально-техническая база учреждений культуры;</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низкий уровень заработной платы работников культуры, недостаточная социальная защищенность отдельных категорий работников, ведущая к снижению престижа творческих профессий, оттоку из региона высокопрофессиональных кадров;</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невысокий престиж культурной сферы в целом, отдельных учреждений и профессий работников культуры у части населения области;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2) внешние факторы, препятствующие развитию сферы культуры:</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отсутствие устойчивого интереса у представителей бизнеса к финансовому участию в развитии сферы культуры, реализации конкретных культурных проектов;</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неразвитость негосударственного сектора сферы культуры;</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неразвитые культурные потребности части населения;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отсутствие единого информационного пространства, объединяющего всю сферу культуры Свердловской области.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lastRenderedPageBreak/>
        <w:t xml:space="preserve">Наличие реальных угроз и слабых сторон развития культуры Невьянского городского округа необходимо учитывать при определении ориентиров, принципов, целей, задач и направлений культурной деятельности на долгосрочный период.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Многообразие и тесная взаимосвязь отдельных направлений культурной деятельности требует тесного взаимодействия органов государственной власти всех уровней, органов местного самоуправления,  общественных объединений, иных субъектов культурной деятельности, которое может обеспечить применение программно-целевых методов решения стоящих перед отраслью культуры задач.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Результатом реализации муниципальной программы должен стать    переход к качественно новому уровню функционирования  отрасли культуры.</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Реализация муниципальной программы предполагает:</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качественное изменение подходов к оказанию услуг и выполнению работ в сфере культуры, укреплению ее  кадрового потенциала;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содействие внедрению программно-целевых механизмов на  муниципальном уровне управления культурой;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создание единого культурного  и информационного пространства, развитие отраслевой информационной инфраструктуры;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реализацию мер по развитию межбюджетных отношений в решении стратегических задач развития сферы культуры;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привлечение внебюджетных источников для реализации культурных проектов, повышение роли государственно-общественного партнерства в развитии сферы культуры;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повышение эффективности управления отраслью через совершенствование  организационных и правовых механизмов, оптимизацию деятельности организаций культуры;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укрепление позиций государства в сфере культуры, продвижение в культурном пространстве нравственных ценностей и лучших образцов культуры и искусства;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повышение доступности для широких слоев населения услуг сферы профессионального искусства, художественного образования и культурного досуга;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обеспечение инновационного развития отрасли культуры.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Цели и задачи муниципальной программы сформулированы с учетом намеченных целевых ориентиров и задач в Концепции развития культуры в Свердловской области на период до 2020 года, одобренной постановлением Правительства Свердловской области от 06.11.2012 № 1238-ПП «О Концепции развития культуры в Свердловской области на период до 2020 года».</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На решение задач и достижение целей муниципальной программы могут оказать влияние внутренние и внешние риски.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К внутренним рискам относятся: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1) неэффективность организации и управления процессом реализации муниципальной программы;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2) низкая эффективность использования бюджетных средств;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lastRenderedPageBreak/>
        <w:t xml:space="preserve">3) необоснованное перераспределение средств в ходе реализации муниципальной программы;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4) недостаточный уровень исполнительской дисциплины организаций культуры, реализующих  мероприятия  муниципальной  программы;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5) длительный срок реализации муниципальной программы.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целях управления внутренними рисками необходимо разработать и внедрить эффективную систему контроля за реализацией программных мероприятий, а также эффективностью использования бюджетных средств, проводить регулярную оценку результативности реализации муниципальной программы с привлечением независимых экспертов, совершенствовать уровень квалификации кадров, участвующих в реализации мероприятий муниципальной программы и контроле за ее реализацией, осуществление оперативного информирования исполнителей отдельных мероприятий муниципальной программы о допустимом уровне риска.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Внешними рисками реализации муниципальной программы являются: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1) возможности снижения темпов экономического роста, усиление инфляции;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2) несовершенство нормативно-правового регулирования отдельных вопросов  культурной и финансово-экономической деятельности;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3) финансовые риски, связанные с сокращением финансирования  расходов по муниципальной программе вследствие возникновения  бюджетного  дефицита.</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Внешние риски могут оказать существенное влияние на перспективы, объем и полноту реализации программных мероприятий, в связи с чем в процессе реализации муниципальной программы необходимо своевременное внесение соответствующих изменений в объемы и сроки </w:t>
      </w:r>
      <w:proofErr w:type="gramStart"/>
      <w:r>
        <w:rPr>
          <w:rFonts w:ascii="Times New Roman" w:hAnsi="Times New Roman"/>
          <w:sz w:val="28"/>
          <w:szCs w:val="28"/>
        </w:rPr>
        <w:t>реализации  запланированных</w:t>
      </w:r>
      <w:proofErr w:type="gramEnd"/>
      <w:r>
        <w:rPr>
          <w:rFonts w:ascii="Times New Roman" w:hAnsi="Times New Roman"/>
          <w:sz w:val="28"/>
          <w:szCs w:val="28"/>
        </w:rPr>
        <w:t xml:space="preserve">  мероприятий.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муниципальной программы, совершенствование механизмов ее реализации, оперативное внесение изменений в муниципальную программу, исключающих или снижающих воздействие негативных факторов на выполнение целевых показателей.      </w:t>
      </w:r>
    </w:p>
    <w:p w:rsidR="00575D91" w:rsidRDefault="00575D91" w:rsidP="00575D91">
      <w:pPr>
        <w:pStyle w:val="a3"/>
        <w:jc w:val="both"/>
        <w:rPr>
          <w:rFonts w:ascii="Times New Roman" w:hAnsi="Times New Roman"/>
          <w:sz w:val="28"/>
          <w:szCs w:val="28"/>
        </w:rPr>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2. Цели и задачи  муниципальной программы, целевые показатели реализации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Основная цель, достижение которой предусмотрено муниципальной программой, а также показатели, характеризующие реализацию муниципальной программы, представлены в п</w:t>
      </w:r>
      <w:hyperlink r:id="rId8" w:history="1">
        <w:r>
          <w:rPr>
            <w:rStyle w:val="a4"/>
            <w:rFonts w:ascii="Times New Roman" w:hAnsi="Times New Roman"/>
            <w:sz w:val="28"/>
            <w:szCs w:val="28"/>
          </w:rPr>
          <w:t xml:space="preserve">риложении № </w:t>
        </w:r>
      </w:hyperlink>
      <w:r>
        <w:rPr>
          <w:rFonts w:ascii="Times New Roman" w:hAnsi="Times New Roman"/>
          <w:sz w:val="28"/>
          <w:szCs w:val="28"/>
        </w:rPr>
        <w:t>1 к муниципальной  программе.</w:t>
      </w: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3. План мероприятий по выполнению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целях достижения цели муниципальной программы и выполнения поставленных задач разработан план мероприятий по выполнению </w:t>
      </w:r>
      <w:r>
        <w:rPr>
          <w:rFonts w:ascii="Times New Roman" w:hAnsi="Times New Roman"/>
          <w:sz w:val="28"/>
          <w:szCs w:val="28"/>
        </w:rPr>
        <w:lastRenderedPageBreak/>
        <w:t xml:space="preserve">муниципальной программы. Перечень мероприятий муниципальной программы по направлениям «капитальные вложения», «прочие нужды»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муниципальной программе.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Исполнителями муниципальной программы являются:</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1) юридические и (или) физические лица, осуществляющие поставку товаров, выполнение работ и (или) оказание услуг, необходимых для реализации муниципальной программы, в порядке, установленном законодательством Российской Федерации и нормативными правовыми актами Свердловской области;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2) муниципальные казенные учреждения Невьянского городского округа, подведомственные муниципальному казенному учреждению «Управление культуры Невьянского городского округа»;</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3) муниципальные бюджетные учреждения Невьянского городского округа, муниципальные автономные учреждения Невьянского городского округа, в отношении которых муниципальное казенное учреждение «Управление культуры Невьянского городского округа» исполняет функции главного </w:t>
      </w:r>
      <w:r w:rsidR="00B05FA6">
        <w:rPr>
          <w:rFonts w:ascii="Times New Roman" w:hAnsi="Times New Roman"/>
          <w:sz w:val="28"/>
          <w:szCs w:val="28"/>
        </w:rPr>
        <w:t>распорядителя бюджетных средств,</w:t>
      </w:r>
      <w:r>
        <w:rPr>
          <w:rFonts w:ascii="Times New Roman" w:hAnsi="Times New Roman"/>
          <w:sz w:val="28"/>
          <w:szCs w:val="28"/>
        </w:rPr>
        <w:t xml:space="preserve"> на основе соглашений о предоставлении субсидий на иные цели, субсидий на финансовое обеспечение муниципального задания на оказание муниципальных услуг (выполнение работ), на основе соглашений о предоставлении бюджетных инвестиций;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4) органы местного самоуправления, расположенные на территории Невьянского городского округа.  </w:t>
      </w:r>
    </w:p>
    <w:p w:rsidR="00575D91" w:rsidRDefault="00575D91" w:rsidP="00575D91">
      <w:pPr>
        <w:pStyle w:val="a3"/>
        <w:ind w:firstLine="709"/>
        <w:jc w:val="both"/>
        <w:rPr>
          <w:rFonts w:ascii="Times New Roman" w:hAnsi="Times New Roman"/>
          <w:sz w:val="28"/>
          <w:szCs w:val="28"/>
        </w:rPr>
      </w:pPr>
    </w:p>
    <w:p w:rsidR="00575D91" w:rsidRPr="00FB31FF" w:rsidRDefault="00575D91" w:rsidP="00575D91">
      <w:pPr>
        <w:spacing w:after="0" w:line="240" w:lineRule="auto"/>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4. Межбюджетные трансферты</w:t>
      </w:r>
    </w:p>
    <w:p w:rsidR="00575D91" w:rsidRDefault="00575D91" w:rsidP="00575D91">
      <w:pPr>
        <w:pStyle w:val="a3"/>
        <w:jc w:val="center"/>
        <w:rPr>
          <w:rFonts w:ascii="Times New Roman" w:hAnsi="Times New Roman"/>
          <w:sz w:val="28"/>
          <w:szCs w:val="28"/>
        </w:rPr>
      </w:pPr>
    </w:p>
    <w:p w:rsidR="00575D91" w:rsidRPr="00C3651C" w:rsidRDefault="00891302" w:rsidP="00575D91">
      <w:pPr>
        <w:pStyle w:val="a3"/>
        <w:ind w:firstLine="709"/>
        <w:jc w:val="both"/>
        <w:rPr>
          <w:rFonts w:ascii="Times New Roman" w:hAnsi="Times New Roman"/>
          <w:sz w:val="28"/>
          <w:szCs w:val="28"/>
        </w:rPr>
      </w:pPr>
      <w:hyperlink r:id="rId9" w:anchor="Par2494" w:tooltip="Ссылка на текущий документ" w:history="1">
        <w:r w:rsidR="00575D91" w:rsidRPr="00C3651C">
          <w:rPr>
            <w:rStyle w:val="a4"/>
            <w:rFonts w:ascii="Times New Roman" w:hAnsi="Times New Roman"/>
            <w:sz w:val="28"/>
            <w:szCs w:val="28"/>
          </w:rPr>
          <w:t>Порядок</w:t>
        </w:r>
      </w:hyperlink>
      <w:r w:rsidR="00575D91" w:rsidRPr="00C3651C">
        <w:rPr>
          <w:rFonts w:ascii="Times New Roman" w:hAnsi="Times New Roman"/>
          <w:sz w:val="28"/>
          <w:szCs w:val="28"/>
        </w:rPr>
        <w:t xml:space="preserve"> отбора муниципальных образований для предоставления субсидий из областного бюджета местным бюджетам муниципальных образований в Свердловской области на проведение мероприятий</w:t>
      </w:r>
      <w:r w:rsidR="00575D91">
        <w:rPr>
          <w:rFonts w:ascii="Times New Roman" w:hAnsi="Times New Roman"/>
          <w:sz w:val="28"/>
          <w:szCs w:val="28"/>
        </w:rPr>
        <w:t xml:space="preserve">, направленных на: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 подключение муниципальных библиотек к сети Интернет;</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 капитальный ремонт  зданий и помещений, в которых размещаются муниципальные учреждения культуры,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капитальный ремонт  зданий и помещений, в которых размещаются муниципальные детские школы искусств, и (или) укрепление материально – технической базы таких организаций;</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lastRenderedPageBreak/>
        <w:t xml:space="preserve">иные межбюджетные трансферты на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 в том числе в домах детского творчества,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иные межбюджетные трансферты на предоставление государственной поддержки в форме грантов на конкурсной основе муниципальным общедоступным (публичным) библиотекам в Свердловской области;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иные межбюджетные трансферты на оказание государственной поддержки на конкурсной основе муниципальным учреждениям культурно - досугового типа;</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иные межбюджетные трансферты на оказание государственной поддержки на конкурсной основе коллективам самодеятельного народного творчества, работающим на бесплатной основе в муниципальных учреждениях культурно - досугового типа в Свердловской области;</w:t>
      </w:r>
    </w:p>
    <w:p w:rsidR="00575D91" w:rsidRPr="0022158F" w:rsidRDefault="00575D91" w:rsidP="00575D91">
      <w:pPr>
        <w:pStyle w:val="ConsPlusTitle"/>
        <w:jc w:val="both"/>
        <w:rPr>
          <w:rFonts w:ascii="Times New Roman" w:hAnsi="Times New Roman"/>
          <w:b w:val="0"/>
          <w:sz w:val="28"/>
          <w:szCs w:val="28"/>
        </w:rPr>
      </w:pPr>
      <w:r>
        <w:rPr>
          <w:rFonts w:ascii="Times New Roman" w:hAnsi="Times New Roman" w:cs="Times New Roman"/>
          <w:b w:val="0"/>
          <w:sz w:val="28"/>
          <w:szCs w:val="28"/>
        </w:rPr>
        <w:t xml:space="preserve">       у</w:t>
      </w:r>
      <w:r w:rsidRPr="00C3651C">
        <w:rPr>
          <w:rFonts w:ascii="Times New Roman" w:hAnsi="Times New Roman" w:cs="Times New Roman"/>
          <w:b w:val="0"/>
          <w:sz w:val="28"/>
          <w:szCs w:val="28"/>
        </w:rPr>
        <w:t xml:space="preserve">становлены Постановлением Правительства Свердловской области от </w:t>
      </w:r>
      <w:r w:rsidRPr="00C3651C">
        <w:rPr>
          <w:rFonts w:ascii="Times New Roman" w:hAnsi="Times New Roman" w:cs="Times New Roman"/>
          <w:b w:val="0"/>
          <w:color w:val="363636"/>
          <w:sz w:val="28"/>
          <w:szCs w:val="28"/>
          <w:shd w:val="clear" w:color="auto" w:fill="FFFFFF"/>
        </w:rPr>
        <w:t xml:space="preserve">  21.10.2013 № 1268-ПП</w:t>
      </w:r>
      <w:r w:rsidRPr="00C3651C">
        <w:rPr>
          <w:rStyle w:val="apple-converted-space"/>
          <w:rFonts w:ascii="Times New Roman" w:hAnsi="Times New Roman" w:cs="Times New Roman"/>
          <w:b w:val="0"/>
          <w:color w:val="363636"/>
          <w:sz w:val="28"/>
          <w:szCs w:val="28"/>
          <w:shd w:val="clear" w:color="auto" w:fill="FFFFFF"/>
        </w:rPr>
        <w:t xml:space="preserve"> «Об </w:t>
      </w:r>
      <w:r w:rsidRPr="00C3651C">
        <w:rPr>
          <w:rFonts w:ascii="Times New Roman" w:hAnsi="Times New Roman" w:cs="Times New Roman"/>
          <w:b w:val="0"/>
          <w:sz w:val="28"/>
          <w:szCs w:val="28"/>
        </w:rPr>
        <w:t>утверждении государственной программы Свердловской области «Развитие культуры в Свердловской области до 2020 года»</w:t>
      </w:r>
      <w:r>
        <w:rPr>
          <w:rFonts w:ascii="Times New Roman" w:hAnsi="Times New Roman" w:cs="Times New Roman"/>
          <w:b w:val="0"/>
          <w:sz w:val="28"/>
          <w:szCs w:val="28"/>
        </w:rPr>
        <w:t xml:space="preserve">. </w:t>
      </w:r>
      <w:r w:rsidRPr="0022158F">
        <w:rPr>
          <w:rFonts w:ascii="Times New Roman" w:hAnsi="Times New Roman"/>
          <w:b w:val="0"/>
          <w:sz w:val="28"/>
          <w:szCs w:val="28"/>
        </w:rPr>
        <w:t>Поряд</w:t>
      </w:r>
      <w:r>
        <w:rPr>
          <w:rFonts w:ascii="Times New Roman" w:hAnsi="Times New Roman"/>
          <w:b w:val="0"/>
          <w:sz w:val="28"/>
          <w:szCs w:val="28"/>
        </w:rPr>
        <w:t>о</w:t>
      </w:r>
      <w:r w:rsidRPr="0022158F">
        <w:rPr>
          <w:rFonts w:ascii="Times New Roman" w:hAnsi="Times New Roman"/>
          <w:b w:val="0"/>
          <w:sz w:val="28"/>
          <w:szCs w:val="28"/>
        </w:rPr>
        <w:t>к отбор</w:t>
      </w:r>
      <w:r>
        <w:rPr>
          <w:rFonts w:ascii="Times New Roman" w:hAnsi="Times New Roman"/>
          <w:b w:val="0"/>
          <w:sz w:val="28"/>
          <w:szCs w:val="28"/>
        </w:rPr>
        <w:t xml:space="preserve">а приведен  в приложении № 9, </w:t>
      </w:r>
      <w:r w:rsidRPr="0022158F">
        <w:rPr>
          <w:rFonts w:ascii="Times New Roman" w:hAnsi="Times New Roman"/>
          <w:b w:val="0"/>
          <w:sz w:val="28"/>
          <w:szCs w:val="28"/>
        </w:rPr>
        <w:t>13</w:t>
      </w:r>
      <w:r>
        <w:rPr>
          <w:rFonts w:ascii="Times New Roman" w:hAnsi="Times New Roman"/>
          <w:b w:val="0"/>
          <w:sz w:val="28"/>
          <w:szCs w:val="28"/>
        </w:rPr>
        <w:t>, 16</w:t>
      </w:r>
      <w:r w:rsidRPr="0022158F">
        <w:rPr>
          <w:rFonts w:ascii="Times New Roman" w:hAnsi="Times New Roman"/>
          <w:b w:val="0"/>
          <w:sz w:val="28"/>
          <w:szCs w:val="28"/>
        </w:rPr>
        <w:t xml:space="preserve"> к государственной программе. </w:t>
      </w:r>
      <w:proofErr w:type="gramStart"/>
      <w:r w:rsidRPr="0022158F">
        <w:rPr>
          <w:rFonts w:ascii="Times New Roman" w:hAnsi="Times New Roman"/>
          <w:b w:val="0"/>
          <w:sz w:val="28"/>
          <w:szCs w:val="28"/>
        </w:rPr>
        <w:t>Порядки  предоставления</w:t>
      </w:r>
      <w:proofErr w:type="gramEnd"/>
      <w:r w:rsidRPr="0022158F">
        <w:rPr>
          <w:rFonts w:ascii="Times New Roman" w:hAnsi="Times New Roman"/>
          <w:b w:val="0"/>
          <w:sz w:val="28"/>
          <w:szCs w:val="28"/>
        </w:rPr>
        <w:t xml:space="preserve"> субсидий приведены в приложениях № 10, 14</w:t>
      </w:r>
      <w:r>
        <w:rPr>
          <w:rFonts w:ascii="Times New Roman" w:hAnsi="Times New Roman"/>
          <w:b w:val="0"/>
          <w:sz w:val="28"/>
          <w:szCs w:val="28"/>
        </w:rPr>
        <w:t xml:space="preserve">, 17 </w:t>
      </w:r>
      <w:r w:rsidRPr="0022158F">
        <w:rPr>
          <w:rFonts w:ascii="Times New Roman" w:hAnsi="Times New Roman"/>
          <w:b w:val="0"/>
          <w:sz w:val="28"/>
          <w:szCs w:val="28"/>
        </w:rPr>
        <w:t xml:space="preserve"> к государственной программе.Порядки отборов и предоставления иных межбюджетных трансфертов приведены в приложениях №</w:t>
      </w:r>
      <w:r w:rsidRPr="0022158F">
        <w:rPr>
          <w:rFonts w:ascii="Times New Roman" w:hAnsi="Times New Roman"/>
          <w:b w:val="0"/>
          <w:color w:val="000000"/>
          <w:sz w:val="28"/>
          <w:szCs w:val="28"/>
        </w:rPr>
        <w:t>7, 8</w:t>
      </w:r>
      <w:r>
        <w:rPr>
          <w:rFonts w:ascii="Times New Roman" w:hAnsi="Times New Roman"/>
          <w:b w:val="0"/>
          <w:color w:val="000000"/>
          <w:sz w:val="28"/>
          <w:szCs w:val="28"/>
        </w:rPr>
        <w:t>, 15</w:t>
      </w:r>
      <w:r w:rsidRPr="0022158F">
        <w:rPr>
          <w:rFonts w:ascii="Times New Roman" w:hAnsi="Times New Roman"/>
          <w:b w:val="0"/>
          <w:sz w:val="28"/>
          <w:szCs w:val="28"/>
        </w:rPr>
        <w:t xml:space="preserve"> к государственной программе.</w:t>
      </w:r>
    </w:p>
    <w:p w:rsidR="00575D91" w:rsidRPr="00BF5849" w:rsidRDefault="00575D91" w:rsidP="00575D91">
      <w:pPr>
        <w:spacing w:after="0" w:line="240" w:lineRule="auto"/>
      </w:pPr>
    </w:p>
    <w:p w:rsidR="00EA3CAC" w:rsidRPr="00BF5849" w:rsidRDefault="00EA3CAC" w:rsidP="00EA3CAC">
      <w:pPr>
        <w:spacing w:after="0" w:line="240" w:lineRule="auto"/>
      </w:pPr>
    </w:p>
    <w:p w:rsidR="00EA3CAC" w:rsidRPr="00B76E06" w:rsidRDefault="00EA3CAC" w:rsidP="00EA3CAC">
      <w:pPr>
        <w:pStyle w:val="a3"/>
        <w:jc w:val="center"/>
        <w:rPr>
          <w:rFonts w:ascii="Times New Roman" w:hAnsi="Times New Roman"/>
          <w:b/>
          <w:sz w:val="28"/>
          <w:szCs w:val="28"/>
        </w:rPr>
      </w:pPr>
      <w:r w:rsidRPr="00B76E06">
        <w:rPr>
          <w:rFonts w:ascii="Times New Roman" w:hAnsi="Times New Roman"/>
          <w:b/>
          <w:sz w:val="28"/>
          <w:szCs w:val="28"/>
        </w:rPr>
        <w:t xml:space="preserve">Подпрограмма </w:t>
      </w:r>
      <w:r>
        <w:rPr>
          <w:rFonts w:ascii="Times New Roman" w:hAnsi="Times New Roman"/>
          <w:b/>
          <w:sz w:val="28"/>
          <w:szCs w:val="28"/>
        </w:rPr>
        <w:t>1</w:t>
      </w:r>
      <w:r w:rsidRPr="00B76E06">
        <w:rPr>
          <w:rFonts w:ascii="Times New Roman" w:hAnsi="Times New Roman"/>
          <w:b/>
          <w:sz w:val="28"/>
          <w:szCs w:val="28"/>
        </w:rPr>
        <w:t xml:space="preserve"> «Развитие туризма вНевьянском городском округе на 2015-2021 годы»</w:t>
      </w:r>
    </w:p>
    <w:p w:rsidR="00EA3CAC" w:rsidRPr="00B76E06" w:rsidRDefault="00EA3CAC" w:rsidP="00EA3CAC">
      <w:pPr>
        <w:pStyle w:val="a3"/>
        <w:jc w:val="center"/>
        <w:rPr>
          <w:rFonts w:ascii="Times New Roman" w:hAnsi="Times New Roman"/>
          <w:b/>
          <w:sz w:val="28"/>
          <w:szCs w:val="28"/>
        </w:rPr>
      </w:pPr>
      <w:r w:rsidRPr="00B76E06">
        <w:rPr>
          <w:rFonts w:ascii="Times New Roman" w:hAnsi="Times New Roman"/>
          <w:b/>
          <w:sz w:val="28"/>
          <w:szCs w:val="28"/>
        </w:rPr>
        <w:t>муниципальной программы Невьянского городского округа</w:t>
      </w:r>
    </w:p>
    <w:p w:rsidR="00EA3CAC" w:rsidRPr="00B76E06" w:rsidRDefault="00EA3CAC" w:rsidP="00EA3CAC">
      <w:pPr>
        <w:pStyle w:val="a3"/>
        <w:jc w:val="center"/>
        <w:rPr>
          <w:rFonts w:ascii="Times New Roman" w:hAnsi="Times New Roman"/>
          <w:b/>
          <w:sz w:val="28"/>
          <w:szCs w:val="28"/>
        </w:rPr>
      </w:pPr>
      <w:r w:rsidRPr="00B76E06">
        <w:rPr>
          <w:rFonts w:ascii="Times New Roman" w:hAnsi="Times New Roman"/>
          <w:b/>
          <w:sz w:val="28"/>
          <w:szCs w:val="28"/>
        </w:rPr>
        <w:t>«Развитие культуры и туризма вНевьянском городском округе до 2021 года»</w:t>
      </w:r>
    </w:p>
    <w:p w:rsidR="00EA3CAC" w:rsidRDefault="00EA3CAC" w:rsidP="00EA3CAC">
      <w:pPr>
        <w:spacing w:after="0" w:line="240" w:lineRule="auto"/>
      </w:pP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ПАСПОРТ</w:t>
      </w:r>
    </w:p>
    <w:p w:rsidR="00EA3CAC" w:rsidRPr="006E6A2F" w:rsidRDefault="00EA3CAC" w:rsidP="00EA3CAC">
      <w:pPr>
        <w:pStyle w:val="a3"/>
        <w:jc w:val="center"/>
        <w:rPr>
          <w:rFonts w:ascii="Times New Roman" w:hAnsi="Times New Roman"/>
          <w:b/>
          <w:sz w:val="28"/>
          <w:szCs w:val="28"/>
        </w:rPr>
      </w:pPr>
      <w:r w:rsidRPr="006E6A2F">
        <w:rPr>
          <w:rFonts w:ascii="Times New Roman" w:hAnsi="Times New Roman"/>
          <w:b/>
          <w:sz w:val="28"/>
          <w:szCs w:val="28"/>
        </w:rPr>
        <w:t xml:space="preserve">подпрограммы </w:t>
      </w:r>
      <w:r>
        <w:rPr>
          <w:rFonts w:ascii="Times New Roman" w:hAnsi="Times New Roman"/>
          <w:b/>
          <w:sz w:val="28"/>
          <w:szCs w:val="28"/>
        </w:rPr>
        <w:t>1</w:t>
      </w:r>
      <w:r w:rsidRPr="006E6A2F">
        <w:rPr>
          <w:rFonts w:ascii="Times New Roman" w:hAnsi="Times New Roman"/>
          <w:b/>
          <w:sz w:val="28"/>
          <w:szCs w:val="28"/>
        </w:rPr>
        <w:t xml:space="preserve"> «Развитие туризма вНевьянском городском округе на 2015-2021 годы»</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муниципальной программы Невьянского городского округа</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«Развитие культуры и туризма вНевьянском городском округе до 2021 года»</w:t>
      </w:r>
    </w:p>
    <w:p w:rsidR="00EA3CAC" w:rsidRDefault="00EA3CAC" w:rsidP="00EA3CAC">
      <w:pPr>
        <w:pStyle w:val="a3"/>
        <w:jc w:val="both"/>
        <w:rPr>
          <w:rFonts w:ascii="Times New Roman" w:hAnsi="Times New Roman"/>
          <w:sz w:val="28"/>
          <w:szCs w:val="28"/>
        </w:rPr>
      </w:pPr>
    </w:p>
    <w:tbl>
      <w:tblPr>
        <w:tblW w:w="9930" w:type="dxa"/>
        <w:tblInd w:w="75" w:type="dxa"/>
        <w:tblLayout w:type="fixed"/>
        <w:tblCellMar>
          <w:left w:w="75" w:type="dxa"/>
          <w:right w:w="75" w:type="dxa"/>
        </w:tblCellMar>
        <w:tblLook w:val="04A0" w:firstRow="1" w:lastRow="0" w:firstColumn="1" w:lastColumn="0" w:noHBand="0" w:noVBand="1"/>
      </w:tblPr>
      <w:tblGrid>
        <w:gridCol w:w="4256"/>
        <w:gridCol w:w="5674"/>
      </w:tblGrid>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 xml:space="preserve">Ответственный исполнитель подпрограммы 1 «Развитие туризма в Невьянском городском округе на 2015-2021 годы» муниципальной программы Невьянского городского округа «Развитие культуры и туризма в Невьянском городском округе до </w:t>
            </w:r>
            <w:r>
              <w:rPr>
                <w:rFonts w:ascii="Times New Roman" w:hAnsi="Times New Roman"/>
                <w:sz w:val="28"/>
                <w:szCs w:val="28"/>
              </w:rPr>
              <w:lastRenderedPageBreak/>
              <w:t xml:space="preserve">2020 года» (далее – подпрограмма 1 муниципальной программы, подпрограмма 1 «Развитие туризма в Невьянском городском округе на 2015-2021 годы» муниципальной программы «Развитие культуры и туризма в Невьянском городском округе до 2020 года»)               </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lastRenderedPageBreak/>
              <w:t xml:space="preserve"> Муниципальное казенное учреждение «Управление культуры Невьянского городского округа»</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Сроки реализации подпрограммы 1 муниципальной программы</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2015-2021 годы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Цель и задачи подпрограммы 1 муниципальной программы</w:t>
            </w:r>
          </w:p>
          <w:p w:rsidR="00EA3CAC" w:rsidRDefault="00EA3CAC" w:rsidP="00575D91">
            <w:pPr>
              <w:pStyle w:val="a3"/>
              <w:jc w:val="both"/>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цель: развитие туризма на территории Невьянского городского округа  в условиях перехода к инновационному типу развития общества и экономики Невьянского городского округа.</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Задачи:</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повышение доступности и качества услуг, оказываемых населению в сфере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обеспечение условий для развития инновационной деятельности  учреждений, оказывающих услуги в сфере туризма;</w:t>
            </w:r>
          </w:p>
          <w:p w:rsidR="00EA3CAC" w:rsidRDefault="00EA3CAC" w:rsidP="00575D91">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s="Times New Roman"/>
                <w:sz w:val="28"/>
                <w:szCs w:val="28"/>
              </w:rPr>
              <w:t>разработка новых и повышение конкурентоспособности существующих  туристских продуктов. Организация и проведение мероприятий способствующих привлечению туристских потоков;</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совершенствование организационных, экономических и правовых механизмов развития культуры.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 xml:space="preserve">Перечень основных целевых показателей подпрограммы 1 муниципальной программы   </w:t>
            </w:r>
          </w:p>
          <w:p w:rsidR="00EA3CAC" w:rsidRPr="006D48A4" w:rsidRDefault="00EA3CAC" w:rsidP="00575D91">
            <w:pPr>
              <w:spacing w:after="0" w:line="240" w:lineRule="auto"/>
              <w:rPr>
                <w:lang w:eastAsia="en-US"/>
              </w:rPr>
            </w:pPr>
          </w:p>
          <w:p w:rsidR="00EA3CAC" w:rsidRPr="006D48A4" w:rsidRDefault="00EA3CAC" w:rsidP="00575D91">
            <w:pPr>
              <w:spacing w:after="0" w:line="240" w:lineRule="auto"/>
              <w:jc w:val="right"/>
              <w:rPr>
                <w:lang w:eastAsia="en-US"/>
              </w:rPr>
            </w:pPr>
          </w:p>
        </w:tc>
        <w:tc>
          <w:tcPr>
            <w:tcW w:w="5674" w:type="dxa"/>
            <w:tcBorders>
              <w:top w:val="single" w:sz="4" w:space="0" w:color="auto"/>
              <w:left w:val="single" w:sz="4" w:space="0" w:color="auto"/>
              <w:bottom w:val="single" w:sz="4" w:space="0" w:color="auto"/>
              <w:right w:val="single" w:sz="4" w:space="0" w:color="auto"/>
            </w:tcBorders>
            <w:hideMark/>
          </w:tcPr>
          <w:p w:rsidR="00EA3CAC" w:rsidRPr="007A050F" w:rsidRDefault="00EA3CAC" w:rsidP="00575D91">
            <w:pPr>
              <w:pStyle w:val="a3"/>
              <w:jc w:val="both"/>
              <w:rPr>
                <w:rFonts w:ascii="Times New Roman" w:hAnsi="Times New Roman"/>
                <w:sz w:val="28"/>
                <w:szCs w:val="28"/>
              </w:rPr>
            </w:pPr>
            <w:r>
              <w:rPr>
                <w:rFonts w:ascii="Times New Roman" w:hAnsi="Times New Roman"/>
                <w:sz w:val="28"/>
                <w:szCs w:val="28"/>
              </w:rPr>
              <w:t>1) т</w:t>
            </w:r>
            <w:r w:rsidRPr="007A050F">
              <w:rPr>
                <w:rFonts w:ascii="Times New Roman" w:hAnsi="Times New Roman"/>
                <w:sz w:val="28"/>
                <w:szCs w:val="28"/>
              </w:rPr>
              <w:t>емп роста   количества  проведенных презентаций туристических ресурсов  по сравнению  с предыдущим годом;</w:t>
            </w:r>
          </w:p>
          <w:p w:rsidR="00EA3CAC" w:rsidRPr="007A050F" w:rsidRDefault="00EA3CAC" w:rsidP="00575D91">
            <w:pPr>
              <w:pStyle w:val="a3"/>
              <w:jc w:val="both"/>
              <w:rPr>
                <w:rFonts w:ascii="Times New Roman" w:hAnsi="Times New Roman"/>
                <w:sz w:val="28"/>
                <w:szCs w:val="28"/>
              </w:rPr>
            </w:pPr>
            <w:r>
              <w:rPr>
                <w:rFonts w:ascii="Times New Roman" w:hAnsi="Times New Roman"/>
                <w:sz w:val="28"/>
                <w:szCs w:val="28"/>
              </w:rPr>
              <w:t>2) т</w:t>
            </w:r>
            <w:r w:rsidRPr="007A050F">
              <w:rPr>
                <w:rFonts w:ascii="Times New Roman" w:hAnsi="Times New Roman"/>
                <w:sz w:val="28"/>
                <w:szCs w:val="28"/>
              </w:rPr>
              <w:t>емп роста  количества проведенных информационных  и пресс-туров  по сравнению с предыдущим  годом;</w:t>
            </w:r>
          </w:p>
          <w:p w:rsidR="00EA3CAC" w:rsidRPr="007A050F" w:rsidRDefault="00EA3CAC" w:rsidP="00575D91">
            <w:pPr>
              <w:pStyle w:val="a3"/>
              <w:jc w:val="both"/>
              <w:rPr>
                <w:rFonts w:ascii="Times New Roman" w:hAnsi="Times New Roman"/>
                <w:sz w:val="28"/>
                <w:szCs w:val="28"/>
              </w:rPr>
            </w:pPr>
            <w:r>
              <w:rPr>
                <w:rFonts w:ascii="Times New Roman" w:hAnsi="Times New Roman"/>
                <w:sz w:val="28"/>
                <w:szCs w:val="28"/>
              </w:rPr>
              <w:t>3) к</w:t>
            </w:r>
            <w:r w:rsidRPr="007A050F">
              <w:rPr>
                <w:rFonts w:ascii="Times New Roman" w:hAnsi="Times New Roman"/>
                <w:sz w:val="28"/>
                <w:szCs w:val="28"/>
              </w:rPr>
              <w:t>оличество реализованных информационных мероприятий</w:t>
            </w:r>
            <w:r>
              <w:rPr>
                <w:rFonts w:ascii="Times New Roman" w:hAnsi="Times New Roman"/>
                <w:sz w:val="28"/>
                <w:szCs w:val="28"/>
              </w:rPr>
              <w:t>;</w:t>
            </w:r>
          </w:p>
          <w:p w:rsidR="00EA3CAC" w:rsidRDefault="00EA3CAC" w:rsidP="00575D91">
            <w:pPr>
              <w:pStyle w:val="a3"/>
              <w:jc w:val="both"/>
              <w:rPr>
                <w:rFonts w:ascii="Times New Roman" w:hAnsi="Times New Roman"/>
                <w:sz w:val="28"/>
                <w:szCs w:val="28"/>
              </w:rPr>
            </w:pPr>
            <w:r>
              <w:rPr>
                <w:rFonts w:ascii="Times New Roman" w:hAnsi="Times New Roman"/>
                <w:sz w:val="28"/>
                <w:szCs w:val="28"/>
              </w:rPr>
              <w:t>4) уровень удовлетворенности населения Невьянского городского округа качеством и доступностью предоставляемых  услуг в сфере туризма на территории Невьянского городского округа</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tcPr>
          <w:p w:rsidR="00EA3CAC" w:rsidRPr="009A1984" w:rsidRDefault="00EA3CAC" w:rsidP="00575D91">
            <w:pPr>
              <w:pStyle w:val="a3"/>
              <w:rPr>
                <w:rFonts w:ascii="Times New Roman" w:hAnsi="Times New Roman"/>
                <w:sz w:val="28"/>
                <w:szCs w:val="28"/>
              </w:rPr>
            </w:pPr>
            <w:r w:rsidRPr="009A1984">
              <w:rPr>
                <w:rFonts w:ascii="Times New Roman" w:hAnsi="Times New Roman"/>
                <w:sz w:val="28"/>
                <w:szCs w:val="28"/>
              </w:rPr>
              <w:t xml:space="preserve">Объемы финансирования подпрограммы </w:t>
            </w:r>
            <w:r>
              <w:rPr>
                <w:rFonts w:ascii="Times New Roman" w:hAnsi="Times New Roman"/>
                <w:sz w:val="28"/>
                <w:szCs w:val="28"/>
              </w:rPr>
              <w:t>1</w:t>
            </w:r>
            <w:r w:rsidRPr="009A1984">
              <w:rPr>
                <w:rFonts w:ascii="Times New Roman" w:hAnsi="Times New Roman"/>
                <w:sz w:val="28"/>
                <w:szCs w:val="28"/>
              </w:rPr>
              <w:t xml:space="preserve"> муниципальной программы по годам реализации</w:t>
            </w:r>
          </w:p>
          <w:p w:rsidR="00EA3CAC" w:rsidRPr="009A1984" w:rsidRDefault="00EA3CAC" w:rsidP="00575D91">
            <w:pPr>
              <w:pStyle w:val="a3"/>
              <w:rPr>
                <w:rFonts w:ascii="Times New Roman" w:hAnsi="Times New Roman"/>
                <w:sz w:val="28"/>
                <w:szCs w:val="28"/>
              </w:rPr>
            </w:pPr>
          </w:p>
          <w:p w:rsidR="00EA3CAC" w:rsidRPr="009A1984" w:rsidRDefault="00EA3CAC" w:rsidP="00575D91">
            <w:pPr>
              <w:pStyle w:val="a3"/>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tcPr>
          <w:p w:rsidR="00483E2A" w:rsidRPr="00004203" w:rsidRDefault="00483E2A"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lastRenderedPageBreak/>
              <w:t xml:space="preserve">всего –   </w:t>
            </w:r>
            <w:r w:rsidR="003D6766" w:rsidRPr="00CE76C4">
              <w:rPr>
                <w:rFonts w:ascii="Times New Roman" w:eastAsia="Calibri" w:hAnsi="Times New Roman" w:cs="Times New Roman"/>
                <w:sz w:val="28"/>
                <w:szCs w:val="28"/>
              </w:rPr>
              <w:t>849</w:t>
            </w:r>
            <w:r w:rsidRPr="00CE76C4">
              <w:rPr>
                <w:rFonts w:ascii="Times New Roman" w:eastAsia="Calibri" w:hAnsi="Times New Roman" w:cs="Times New Roman"/>
                <w:sz w:val="28"/>
                <w:szCs w:val="28"/>
              </w:rPr>
              <w:t>,</w:t>
            </w:r>
            <w:r w:rsidR="003D6766" w:rsidRPr="00CE76C4">
              <w:rPr>
                <w:rFonts w:ascii="Times New Roman" w:eastAsia="Calibri" w:hAnsi="Times New Roman" w:cs="Times New Roman"/>
                <w:sz w:val="28"/>
                <w:szCs w:val="28"/>
              </w:rPr>
              <w:t xml:space="preserve">43 </w:t>
            </w:r>
            <w:proofErr w:type="spellStart"/>
            <w:proofErr w:type="gramStart"/>
            <w:r w:rsidRPr="00CE76C4">
              <w:rPr>
                <w:rFonts w:ascii="Times New Roman" w:eastAsia="Calibri" w:hAnsi="Times New Roman" w:cs="Times New Roman"/>
                <w:sz w:val="28"/>
                <w:szCs w:val="28"/>
              </w:rPr>
              <w:t>тыс.рублей</w:t>
            </w:r>
            <w:proofErr w:type="spellEnd"/>
            <w:proofErr w:type="gramEnd"/>
            <w:r w:rsidRPr="00CE76C4">
              <w:rPr>
                <w:rFonts w:ascii="Times New Roman" w:eastAsia="Calibri" w:hAnsi="Times New Roman" w:cs="Times New Roman"/>
                <w:sz w:val="28"/>
                <w:szCs w:val="28"/>
              </w:rPr>
              <w:t>,</w:t>
            </w:r>
            <w:r w:rsidRPr="00004203">
              <w:rPr>
                <w:rFonts w:ascii="Times New Roman" w:eastAsia="Calibri" w:hAnsi="Times New Roman" w:cs="Times New Roman"/>
                <w:sz w:val="28"/>
                <w:szCs w:val="28"/>
              </w:rPr>
              <w:t xml:space="preserve"> </w:t>
            </w:r>
          </w:p>
          <w:p w:rsidR="00483E2A" w:rsidRPr="00004203" w:rsidRDefault="00483E2A" w:rsidP="00483E2A">
            <w:pPr>
              <w:spacing w:after="0" w:line="240" w:lineRule="auto"/>
              <w:rPr>
                <w:rFonts w:ascii="Times New Roman" w:eastAsia="Calibri" w:hAnsi="Times New Roman" w:cs="Times New Roman"/>
                <w:sz w:val="28"/>
                <w:szCs w:val="28"/>
              </w:rPr>
            </w:pPr>
            <w:r w:rsidRPr="00004203">
              <w:rPr>
                <w:rFonts w:ascii="Times New Roman" w:eastAsia="Calibri" w:hAnsi="Times New Roman" w:cs="Times New Roman"/>
                <w:sz w:val="28"/>
                <w:szCs w:val="28"/>
              </w:rPr>
              <w:t>в том числе:</w:t>
            </w:r>
          </w:p>
          <w:p w:rsidR="00483E2A" w:rsidRPr="00004203" w:rsidRDefault="00483E2A" w:rsidP="00483E2A">
            <w:pPr>
              <w:spacing w:after="0" w:line="240" w:lineRule="auto"/>
              <w:rPr>
                <w:rFonts w:ascii="Times New Roman" w:eastAsia="Calibri" w:hAnsi="Times New Roman" w:cs="Times New Roman"/>
                <w:sz w:val="28"/>
                <w:szCs w:val="28"/>
              </w:rPr>
            </w:pPr>
            <w:r w:rsidRPr="00004203">
              <w:rPr>
                <w:rFonts w:ascii="Times New Roman" w:eastAsia="Calibri" w:hAnsi="Times New Roman" w:cs="Times New Roman"/>
                <w:sz w:val="28"/>
                <w:szCs w:val="28"/>
              </w:rPr>
              <w:t>2015 год –    60,0  тыс. рублей;</w:t>
            </w:r>
          </w:p>
          <w:p w:rsidR="00483E2A" w:rsidRPr="00004203" w:rsidRDefault="00483E2A" w:rsidP="00483E2A">
            <w:pPr>
              <w:spacing w:after="0" w:line="240" w:lineRule="auto"/>
              <w:rPr>
                <w:rFonts w:ascii="Times New Roman" w:eastAsia="Calibri" w:hAnsi="Times New Roman" w:cs="Times New Roman"/>
                <w:sz w:val="28"/>
                <w:szCs w:val="28"/>
              </w:rPr>
            </w:pPr>
            <w:r w:rsidRPr="00004203">
              <w:rPr>
                <w:rFonts w:ascii="Times New Roman" w:eastAsia="Calibri" w:hAnsi="Times New Roman" w:cs="Times New Roman"/>
                <w:sz w:val="28"/>
                <w:szCs w:val="28"/>
              </w:rPr>
              <w:lastRenderedPageBreak/>
              <w:t xml:space="preserve">2016 год –    </w:t>
            </w:r>
            <w:proofErr w:type="gramStart"/>
            <w:r w:rsidRPr="00004203">
              <w:rPr>
                <w:rFonts w:ascii="Times New Roman" w:eastAsia="Calibri" w:hAnsi="Times New Roman" w:cs="Times New Roman"/>
                <w:sz w:val="28"/>
                <w:szCs w:val="28"/>
              </w:rPr>
              <w:t>211,</w:t>
            </w:r>
            <w:r w:rsidR="00525743">
              <w:rPr>
                <w:rFonts w:ascii="Times New Roman" w:eastAsia="Calibri" w:hAnsi="Times New Roman" w:cs="Times New Roman"/>
                <w:sz w:val="28"/>
                <w:szCs w:val="28"/>
              </w:rPr>
              <w:t>76</w:t>
            </w:r>
            <w:r w:rsidRPr="00004203">
              <w:rPr>
                <w:rFonts w:ascii="Times New Roman" w:eastAsia="Calibri" w:hAnsi="Times New Roman" w:cs="Times New Roman"/>
                <w:sz w:val="28"/>
                <w:szCs w:val="28"/>
              </w:rPr>
              <w:t>тыс.рублей</w:t>
            </w:r>
            <w:proofErr w:type="gramEnd"/>
            <w:r w:rsidRPr="00004203">
              <w:rPr>
                <w:rFonts w:ascii="Times New Roman" w:eastAsia="Calibri" w:hAnsi="Times New Roman" w:cs="Times New Roman"/>
                <w:sz w:val="28"/>
                <w:szCs w:val="28"/>
              </w:rPr>
              <w:t>;</w:t>
            </w:r>
          </w:p>
          <w:p w:rsidR="00483E2A" w:rsidRPr="004E45E4" w:rsidRDefault="00483E2A" w:rsidP="00483E2A">
            <w:pPr>
              <w:spacing w:after="0" w:line="240" w:lineRule="auto"/>
              <w:rPr>
                <w:rFonts w:ascii="Times New Roman" w:eastAsia="Calibri" w:hAnsi="Times New Roman" w:cs="Times New Roman"/>
                <w:sz w:val="28"/>
                <w:szCs w:val="28"/>
              </w:rPr>
            </w:pPr>
            <w:r w:rsidRPr="004E45E4">
              <w:rPr>
                <w:rFonts w:ascii="Times New Roman" w:eastAsia="Calibri" w:hAnsi="Times New Roman" w:cs="Times New Roman"/>
                <w:sz w:val="28"/>
                <w:szCs w:val="28"/>
              </w:rPr>
              <w:t xml:space="preserve">2017 год –    110,00 </w:t>
            </w:r>
            <w:proofErr w:type="gramStart"/>
            <w:r w:rsidRPr="004E45E4">
              <w:rPr>
                <w:rFonts w:ascii="Times New Roman" w:eastAsia="Calibri" w:hAnsi="Times New Roman" w:cs="Times New Roman"/>
                <w:sz w:val="28"/>
                <w:szCs w:val="28"/>
              </w:rPr>
              <w:t>тыс.рублей</w:t>
            </w:r>
            <w:proofErr w:type="gramEnd"/>
            <w:r w:rsidRPr="004E45E4">
              <w:rPr>
                <w:rFonts w:ascii="Times New Roman" w:eastAsia="Calibri" w:hAnsi="Times New Roman" w:cs="Times New Roman"/>
                <w:sz w:val="28"/>
                <w:szCs w:val="28"/>
              </w:rPr>
              <w:t>;</w:t>
            </w:r>
          </w:p>
          <w:p w:rsidR="00483E2A" w:rsidRPr="004E45E4" w:rsidRDefault="00483E2A" w:rsidP="00483E2A">
            <w:pPr>
              <w:spacing w:after="0" w:line="240" w:lineRule="auto"/>
              <w:rPr>
                <w:rFonts w:ascii="Times New Roman" w:eastAsia="Calibri" w:hAnsi="Times New Roman" w:cs="Times New Roman"/>
                <w:sz w:val="28"/>
                <w:szCs w:val="28"/>
              </w:rPr>
            </w:pPr>
            <w:r w:rsidRPr="004E45E4">
              <w:rPr>
                <w:rFonts w:ascii="Times New Roman" w:eastAsia="Calibri" w:hAnsi="Times New Roman" w:cs="Times New Roman"/>
                <w:sz w:val="28"/>
                <w:szCs w:val="28"/>
              </w:rPr>
              <w:t xml:space="preserve">2018 год –    110,00 </w:t>
            </w:r>
            <w:proofErr w:type="gramStart"/>
            <w:r w:rsidRPr="004E45E4">
              <w:rPr>
                <w:rFonts w:ascii="Times New Roman" w:eastAsia="Calibri" w:hAnsi="Times New Roman" w:cs="Times New Roman"/>
                <w:sz w:val="28"/>
                <w:szCs w:val="28"/>
              </w:rPr>
              <w:t>тыс.рублей</w:t>
            </w:r>
            <w:proofErr w:type="gramEnd"/>
            <w:r w:rsidRPr="004E45E4">
              <w:rPr>
                <w:rFonts w:ascii="Times New Roman" w:eastAsia="Calibri" w:hAnsi="Times New Roman" w:cs="Times New Roman"/>
                <w:sz w:val="28"/>
                <w:szCs w:val="28"/>
              </w:rPr>
              <w:t>;</w:t>
            </w:r>
          </w:p>
          <w:p w:rsidR="00483E2A" w:rsidRPr="00CE76C4" w:rsidRDefault="003D6766"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t>2019 год –    114,73</w:t>
            </w:r>
            <w:r w:rsidR="00483E2A" w:rsidRPr="00CE76C4">
              <w:rPr>
                <w:rFonts w:ascii="Times New Roman" w:eastAsia="Calibri" w:hAnsi="Times New Roman" w:cs="Times New Roman"/>
                <w:sz w:val="28"/>
                <w:szCs w:val="28"/>
              </w:rPr>
              <w:t xml:space="preserve"> </w:t>
            </w:r>
            <w:proofErr w:type="spellStart"/>
            <w:proofErr w:type="gramStart"/>
            <w:r w:rsidR="00483E2A" w:rsidRPr="00CE76C4">
              <w:rPr>
                <w:rFonts w:ascii="Times New Roman" w:eastAsia="Calibri" w:hAnsi="Times New Roman" w:cs="Times New Roman"/>
                <w:sz w:val="28"/>
                <w:szCs w:val="28"/>
              </w:rPr>
              <w:t>тыс.рублей</w:t>
            </w:r>
            <w:proofErr w:type="spellEnd"/>
            <w:proofErr w:type="gramEnd"/>
            <w:r w:rsidR="00483E2A" w:rsidRPr="00CE76C4">
              <w:rPr>
                <w:rFonts w:ascii="Times New Roman" w:eastAsia="Calibri" w:hAnsi="Times New Roman" w:cs="Times New Roman"/>
                <w:sz w:val="28"/>
                <w:szCs w:val="28"/>
              </w:rPr>
              <w:t>;</w:t>
            </w:r>
          </w:p>
          <w:p w:rsidR="00483E2A" w:rsidRPr="00CE76C4" w:rsidRDefault="007C6A5A"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t xml:space="preserve">2020 год -     </w:t>
            </w:r>
            <w:proofErr w:type="gramStart"/>
            <w:r w:rsidRPr="00CE76C4">
              <w:rPr>
                <w:rFonts w:ascii="Times New Roman" w:eastAsia="Calibri" w:hAnsi="Times New Roman" w:cs="Times New Roman"/>
                <w:sz w:val="28"/>
                <w:szCs w:val="28"/>
              </w:rPr>
              <w:t>11</w:t>
            </w:r>
            <w:r w:rsidR="003D6766" w:rsidRPr="00CE76C4">
              <w:rPr>
                <w:rFonts w:ascii="Times New Roman" w:eastAsia="Calibri" w:hAnsi="Times New Roman" w:cs="Times New Roman"/>
                <w:sz w:val="28"/>
                <w:szCs w:val="28"/>
              </w:rPr>
              <w:t>9,09</w:t>
            </w:r>
            <w:r w:rsidR="00483E2A" w:rsidRPr="00CE76C4">
              <w:rPr>
                <w:rFonts w:ascii="Times New Roman" w:eastAsia="Calibri" w:hAnsi="Times New Roman" w:cs="Times New Roman"/>
                <w:sz w:val="28"/>
                <w:szCs w:val="28"/>
              </w:rPr>
              <w:t>тыс.рублей</w:t>
            </w:r>
            <w:proofErr w:type="gramEnd"/>
            <w:r w:rsidR="00483E2A" w:rsidRPr="00CE76C4">
              <w:rPr>
                <w:rFonts w:ascii="Times New Roman" w:eastAsia="Calibri" w:hAnsi="Times New Roman" w:cs="Times New Roman"/>
                <w:sz w:val="28"/>
                <w:szCs w:val="28"/>
              </w:rPr>
              <w:t>;</w:t>
            </w:r>
          </w:p>
          <w:p w:rsidR="00483E2A" w:rsidRPr="00CE76C4" w:rsidRDefault="003D6766"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t xml:space="preserve">2021 год –    </w:t>
            </w:r>
            <w:proofErr w:type="gramStart"/>
            <w:r w:rsidRPr="00CE76C4">
              <w:rPr>
                <w:rFonts w:ascii="Times New Roman" w:eastAsia="Calibri" w:hAnsi="Times New Roman" w:cs="Times New Roman"/>
                <w:sz w:val="28"/>
                <w:szCs w:val="28"/>
              </w:rPr>
              <w:t>123,85</w:t>
            </w:r>
            <w:r w:rsidR="00483E2A" w:rsidRPr="00CE76C4">
              <w:rPr>
                <w:rFonts w:ascii="Times New Roman" w:eastAsia="Calibri" w:hAnsi="Times New Roman" w:cs="Times New Roman"/>
                <w:sz w:val="28"/>
                <w:szCs w:val="28"/>
              </w:rPr>
              <w:t>тыс.рублей</w:t>
            </w:r>
            <w:proofErr w:type="gramEnd"/>
            <w:r w:rsidR="00483E2A" w:rsidRPr="00CE76C4">
              <w:rPr>
                <w:rFonts w:ascii="Times New Roman" w:eastAsia="Calibri" w:hAnsi="Times New Roman" w:cs="Times New Roman"/>
                <w:sz w:val="28"/>
                <w:szCs w:val="28"/>
              </w:rPr>
              <w:t>;</w:t>
            </w:r>
          </w:p>
          <w:p w:rsidR="00483E2A" w:rsidRPr="0026160D" w:rsidRDefault="00483E2A"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t xml:space="preserve">местный </w:t>
            </w:r>
            <w:proofErr w:type="gramStart"/>
            <w:r w:rsidRPr="00CE76C4">
              <w:rPr>
                <w:rFonts w:ascii="Times New Roman" w:eastAsia="Calibri" w:hAnsi="Times New Roman" w:cs="Times New Roman"/>
                <w:sz w:val="28"/>
                <w:szCs w:val="28"/>
              </w:rPr>
              <w:t>бюджет</w:t>
            </w:r>
            <w:r w:rsidR="003D6766" w:rsidRPr="00CE76C4">
              <w:rPr>
                <w:rFonts w:ascii="Times New Roman" w:eastAsia="Calibri" w:hAnsi="Times New Roman" w:cs="Times New Roman"/>
                <w:sz w:val="28"/>
                <w:szCs w:val="28"/>
              </w:rPr>
              <w:t>:  849</w:t>
            </w:r>
            <w:proofErr w:type="gramEnd"/>
            <w:r w:rsidRPr="00CE76C4">
              <w:rPr>
                <w:rFonts w:ascii="Times New Roman" w:eastAsia="Calibri" w:hAnsi="Times New Roman" w:cs="Times New Roman"/>
                <w:sz w:val="28"/>
                <w:szCs w:val="28"/>
              </w:rPr>
              <w:t>,</w:t>
            </w:r>
            <w:r w:rsidR="003D6766" w:rsidRPr="00CE76C4">
              <w:rPr>
                <w:rFonts w:ascii="Times New Roman" w:eastAsia="Calibri" w:hAnsi="Times New Roman" w:cs="Times New Roman"/>
                <w:sz w:val="28"/>
                <w:szCs w:val="28"/>
              </w:rPr>
              <w:t>43</w:t>
            </w:r>
            <w:r w:rsidRPr="00CE76C4">
              <w:rPr>
                <w:rFonts w:ascii="Times New Roman" w:eastAsia="Calibri" w:hAnsi="Times New Roman" w:cs="Times New Roman"/>
                <w:sz w:val="28"/>
                <w:szCs w:val="28"/>
              </w:rPr>
              <w:t>тыс.рублей,</w:t>
            </w:r>
          </w:p>
          <w:p w:rsidR="00483E2A" w:rsidRPr="0026160D" w:rsidRDefault="00483E2A" w:rsidP="00483E2A">
            <w:pPr>
              <w:spacing w:after="0" w:line="240" w:lineRule="auto"/>
              <w:rPr>
                <w:rFonts w:ascii="Times New Roman" w:eastAsia="Calibri" w:hAnsi="Times New Roman" w:cs="Times New Roman"/>
                <w:sz w:val="28"/>
                <w:szCs w:val="28"/>
              </w:rPr>
            </w:pPr>
            <w:r w:rsidRPr="0026160D">
              <w:rPr>
                <w:rFonts w:ascii="Times New Roman" w:eastAsia="Calibri" w:hAnsi="Times New Roman" w:cs="Times New Roman"/>
                <w:sz w:val="28"/>
                <w:szCs w:val="28"/>
              </w:rPr>
              <w:t xml:space="preserve">в том числе: </w:t>
            </w:r>
          </w:p>
          <w:p w:rsidR="00483E2A" w:rsidRPr="0026160D" w:rsidRDefault="00483E2A" w:rsidP="00483E2A">
            <w:pPr>
              <w:spacing w:after="0" w:line="240" w:lineRule="auto"/>
              <w:rPr>
                <w:rFonts w:ascii="Times New Roman" w:eastAsia="Calibri" w:hAnsi="Times New Roman" w:cs="Times New Roman"/>
                <w:sz w:val="28"/>
                <w:szCs w:val="28"/>
              </w:rPr>
            </w:pPr>
            <w:r w:rsidRPr="0026160D">
              <w:rPr>
                <w:rFonts w:ascii="Times New Roman" w:eastAsia="Calibri" w:hAnsi="Times New Roman" w:cs="Times New Roman"/>
                <w:sz w:val="28"/>
                <w:szCs w:val="28"/>
              </w:rPr>
              <w:t>2015 год –    60,0  тыс. рублей;</w:t>
            </w:r>
          </w:p>
          <w:p w:rsidR="00483E2A" w:rsidRPr="0026160D" w:rsidRDefault="00483E2A" w:rsidP="00483E2A">
            <w:pPr>
              <w:spacing w:after="0" w:line="240" w:lineRule="auto"/>
              <w:rPr>
                <w:rFonts w:ascii="Times New Roman" w:eastAsia="Calibri" w:hAnsi="Times New Roman" w:cs="Times New Roman"/>
                <w:sz w:val="28"/>
                <w:szCs w:val="28"/>
              </w:rPr>
            </w:pPr>
            <w:r w:rsidRPr="0026160D">
              <w:rPr>
                <w:rFonts w:ascii="Times New Roman" w:eastAsia="Calibri" w:hAnsi="Times New Roman" w:cs="Times New Roman"/>
                <w:sz w:val="28"/>
                <w:szCs w:val="28"/>
              </w:rPr>
              <w:t xml:space="preserve">2016 год –    </w:t>
            </w:r>
            <w:proofErr w:type="gramStart"/>
            <w:r w:rsidRPr="0026160D">
              <w:rPr>
                <w:rFonts w:ascii="Times New Roman" w:eastAsia="Calibri" w:hAnsi="Times New Roman" w:cs="Times New Roman"/>
                <w:sz w:val="28"/>
                <w:szCs w:val="28"/>
              </w:rPr>
              <w:t>211,</w:t>
            </w:r>
            <w:r w:rsidR="00525743" w:rsidRPr="0026160D">
              <w:rPr>
                <w:rFonts w:ascii="Times New Roman" w:eastAsia="Calibri" w:hAnsi="Times New Roman" w:cs="Times New Roman"/>
                <w:sz w:val="28"/>
                <w:szCs w:val="28"/>
              </w:rPr>
              <w:t>76</w:t>
            </w:r>
            <w:r w:rsidRPr="0026160D">
              <w:rPr>
                <w:rFonts w:ascii="Times New Roman" w:eastAsia="Calibri" w:hAnsi="Times New Roman" w:cs="Times New Roman"/>
                <w:sz w:val="28"/>
                <w:szCs w:val="28"/>
              </w:rPr>
              <w:t>тыс.рублей</w:t>
            </w:r>
            <w:proofErr w:type="gramEnd"/>
            <w:r w:rsidRPr="0026160D">
              <w:rPr>
                <w:rFonts w:ascii="Times New Roman" w:eastAsia="Calibri" w:hAnsi="Times New Roman" w:cs="Times New Roman"/>
                <w:sz w:val="28"/>
                <w:szCs w:val="28"/>
              </w:rPr>
              <w:t>;</w:t>
            </w:r>
          </w:p>
          <w:p w:rsidR="00483E2A" w:rsidRPr="0026160D" w:rsidRDefault="00483E2A" w:rsidP="00483E2A">
            <w:pPr>
              <w:spacing w:after="0" w:line="240" w:lineRule="auto"/>
              <w:rPr>
                <w:rFonts w:ascii="Times New Roman" w:eastAsia="Calibri" w:hAnsi="Times New Roman" w:cs="Times New Roman"/>
                <w:sz w:val="28"/>
                <w:szCs w:val="28"/>
              </w:rPr>
            </w:pPr>
            <w:r w:rsidRPr="0026160D">
              <w:rPr>
                <w:rFonts w:ascii="Times New Roman" w:eastAsia="Calibri" w:hAnsi="Times New Roman" w:cs="Times New Roman"/>
                <w:sz w:val="28"/>
                <w:szCs w:val="28"/>
              </w:rPr>
              <w:t xml:space="preserve">2017 год –    110,00 </w:t>
            </w:r>
            <w:proofErr w:type="gramStart"/>
            <w:r w:rsidRPr="0026160D">
              <w:rPr>
                <w:rFonts w:ascii="Times New Roman" w:eastAsia="Calibri" w:hAnsi="Times New Roman" w:cs="Times New Roman"/>
                <w:sz w:val="28"/>
                <w:szCs w:val="28"/>
              </w:rPr>
              <w:t>тыс.рублей</w:t>
            </w:r>
            <w:proofErr w:type="gramEnd"/>
            <w:r w:rsidRPr="0026160D">
              <w:rPr>
                <w:rFonts w:ascii="Times New Roman" w:eastAsia="Calibri" w:hAnsi="Times New Roman" w:cs="Times New Roman"/>
                <w:sz w:val="28"/>
                <w:szCs w:val="28"/>
              </w:rPr>
              <w:t>;</w:t>
            </w:r>
          </w:p>
          <w:p w:rsidR="00483E2A" w:rsidRPr="0026160D" w:rsidRDefault="00483E2A" w:rsidP="00483E2A">
            <w:pPr>
              <w:spacing w:after="0" w:line="240" w:lineRule="auto"/>
              <w:rPr>
                <w:rFonts w:ascii="Times New Roman" w:eastAsia="Calibri" w:hAnsi="Times New Roman" w:cs="Times New Roman"/>
                <w:sz w:val="28"/>
                <w:szCs w:val="28"/>
              </w:rPr>
            </w:pPr>
            <w:r w:rsidRPr="0026160D">
              <w:rPr>
                <w:rFonts w:ascii="Times New Roman" w:eastAsia="Calibri" w:hAnsi="Times New Roman" w:cs="Times New Roman"/>
                <w:sz w:val="28"/>
                <w:szCs w:val="28"/>
              </w:rPr>
              <w:t xml:space="preserve">2018 год –    110,00 </w:t>
            </w:r>
            <w:proofErr w:type="gramStart"/>
            <w:r w:rsidRPr="0026160D">
              <w:rPr>
                <w:rFonts w:ascii="Times New Roman" w:eastAsia="Calibri" w:hAnsi="Times New Roman" w:cs="Times New Roman"/>
                <w:sz w:val="28"/>
                <w:szCs w:val="28"/>
              </w:rPr>
              <w:t>тыс.рублей</w:t>
            </w:r>
            <w:proofErr w:type="gramEnd"/>
            <w:r w:rsidRPr="0026160D">
              <w:rPr>
                <w:rFonts w:ascii="Times New Roman" w:eastAsia="Calibri" w:hAnsi="Times New Roman" w:cs="Times New Roman"/>
                <w:sz w:val="28"/>
                <w:szCs w:val="28"/>
              </w:rPr>
              <w:t>;</w:t>
            </w:r>
          </w:p>
          <w:p w:rsidR="00483E2A" w:rsidRPr="00CE76C4" w:rsidRDefault="003D6766"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t>2019 год –    114,73</w:t>
            </w:r>
            <w:r w:rsidR="00483E2A" w:rsidRPr="00CE76C4">
              <w:rPr>
                <w:rFonts w:ascii="Times New Roman" w:eastAsia="Calibri" w:hAnsi="Times New Roman" w:cs="Times New Roman"/>
                <w:sz w:val="28"/>
                <w:szCs w:val="28"/>
              </w:rPr>
              <w:t xml:space="preserve"> </w:t>
            </w:r>
            <w:proofErr w:type="spellStart"/>
            <w:proofErr w:type="gramStart"/>
            <w:r w:rsidR="00483E2A" w:rsidRPr="00CE76C4">
              <w:rPr>
                <w:rFonts w:ascii="Times New Roman" w:eastAsia="Calibri" w:hAnsi="Times New Roman" w:cs="Times New Roman"/>
                <w:sz w:val="28"/>
                <w:szCs w:val="28"/>
              </w:rPr>
              <w:t>тыс.рублей</w:t>
            </w:r>
            <w:proofErr w:type="spellEnd"/>
            <w:proofErr w:type="gramEnd"/>
            <w:r w:rsidR="00483E2A" w:rsidRPr="00CE76C4">
              <w:rPr>
                <w:rFonts w:ascii="Times New Roman" w:eastAsia="Calibri" w:hAnsi="Times New Roman" w:cs="Times New Roman"/>
                <w:sz w:val="28"/>
                <w:szCs w:val="28"/>
              </w:rPr>
              <w:t>;</w:t>
            </w:r>
          </w:p>
          <w:p w:rsidR="00483E2A" w:rsidRPr="00CE76C4" w:rsidRDefault="007C6A5A"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t xml:space="preserve">2020 год -     </w:t>
            </w:r>
            <w:proofErr w:type="gramStart"/>
            <w:r w:rsidRPr="00CE76C4">
              <w:rPr>
                <w:rFonts w:ascii="Times New Roman" w:eastAsia="Calibri" w:hAnsi="Times New Roman" w:cs="Times New Roman"/>
                <w:sz w:val="28"/>
                <w:szCs w:val="28"/>
              </w:rPr>
              <w:t>11</w:t>
            </w:r>
            <w:r w:rsidR="003D6766" w:rsidRPr="00CE76C4">
              <w:rPr>
                <w:rFonts w:ascii="Times New Roman" w:eastAsia="Calibri" w:hAnsi="Times New Roman" w:cs="Times New Roman"/>
                <w:sz w:val="28"/>
                <w:szCs w:val="28"/>
              </w:rPr>
              <w:t>9,09</w:t>
            </w:r>
            <w:r w:rsidR="00483E2A" w:rsidRPr="00CE76C4">
              <w:rPr>
                <w:rFonts w:ascii="Times New Roman" w:eastAsia="Calibri" w:hAnsi="Times New Roman" w:cs="Times New Roman"/>
                <w:sz w:val="28"/>
                <w:szCs w:val="28"/>
              </w:rPr>
              <w:t>тыс.рублей</w:t>
            </w:r>
            <w:proofErr w:type="gramEnd"/>
            <w:r w:rsidR="00483E2A" w:rsidRPr="00CE76C4">
              <w:rPr>
                <w:rFonts w:ascii="Times New Roman" w:eastAsia="Calibri" w:hAnsi="Times New Roman" w:cs="Times New Roman"/>
                <w:sz w:val="28"/>
                <w:szCs w:val="28"/>
              </w:rPr>
              <w:t>;</w:t>
            </w:r>
          </w:p>
          <w:p w:rsidR="00483E2A" w:rsidRPr="009A1984" w:rsidRDefault="003D6766" w:rsidP="00483E2A">
            <w:pPr>
              <w:spacing w:after="0" w:line="240" w:lineRule="auto"/>
              <w:rPr>
                <w:rFonts w:ascii="Times New Roman" w:eastAsia="Calibri" w:hAnsi="Times New Roman" w:cs="Times New Roman"/>
                <w:sz w:val="28"/>
                <w:szCs w:val="28"/>
              </w:rPr>
            </w:pPr>
            <w:r w:rsidRPr="00CE76C4">
              <w:rPr>
                <w:rFonts w:ascii="Times New Roman" w:eastAsia="Calibri" w:hAnsi="Times New Roman" w:cs="Times New Roman"/>
                <w:sz w:val="28"/>
                <w:szCs w:val="28"/>
              </w:rPr>
              <w:t xml:space="preserve">2021 год –    </w:t>
            </w:r>
            <w:proofErr w:type="gramStart"/>
            <w:r w:rsidRPr="00CE76C4">
              <w:rPr>
                <w:rFonts w:ascii="Times New Roman" w:eastAsia="Calibri" w:hAnsi="Times New Roman" w:cs="Times New Roman"/>
                <w:sz w:val="28"/>
                <w:szCs w:val="28"/>
              </w:rPr>
              <w:t>123,85</w:t>
            </w:r>
            <w:r w:rsidR="00483E2A" w:rsidRPr="00CE76C4">
              <w:rPr>
                <w:rFonts w:ascii="Times New Roman" w:eastAsia="Calibri" w:hAnsi="Times New Roman" w:cs="Times New Roman"/>
                <w:sz w:val="28"/>
                <w:szCs w:val="28"/>
              </w:rPr>
              <w:t>тыс.рублей</w:t>
            </w:r>
            <w:proofErr w:type="gramEnd"/>
            <w:r w:rsidR="00483E2A" w:rsidRPr="00CE76C4">
              <w:rPr>
                <w:rFonts w:ascii="Times New Roman" w:eastAsia="Calibri" w:hAnsi="Times New Roman" w:cs="Times New Roman"/>
                <w:sz w:val="28"/>
                <w:szCs w:val="28"/>
              </w:rPr>
              <w:t>;</w:t>
            </w:r>
          </w:p>
          <w:p w:rsidR="00EA3CAC" w:rsidRPr="009A1984" w:rsidRDefault="00483E2A" w:rsidP="00483E2A">
            <w:pPr>
              <w:pStyle w:val="a3"/>
              <w:rPr>
                <w:rFonts w:ascii="Times New Roman" w:hAnsi="Times New Roman"/>
                <w:sz w:val="28"/>
                <w:szCs w:val="28"/>
              </w:rPr>
            </w:pPr>
            <w:r w:rsidRPr="009A1984">
              <w:rPr>
                <w:rFonts w:ascii="Times New Roman" w:hAnsi="Times New Roman"/>
                <w:sz w:val="28"/>
                <w:szCs w:val="28"/>
              </w:rPr>
              <w:t>внебюджетные источники: не запланированы</w:t>
            </w:r>
          </w:p>
        </w:tc>
      </w:tr>
      <w:tr w:rsidR="00EA3CAC" w:rsidTr="00575D91">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lastRenderedPageBreak/>
              <w:t>Адрес размещения подпрограммы 1 муниципальной программы в сети Интернет</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891302" w:rsidP="00575D91">
            <w:pPr>
              <w:pStyle w:val="a3"/>
              <w:rPr>
                <w:rFonts w:ascii="Times New Roman" w:hAnsi="Times New Roman"/>
                <w:sz w:val="28"/>
                <w:szCs w:val="28"/>
                <w:lang w:val="en-US"/>
              </w:rPr>
            </w:pPr>
            <w:hyperlink r:id="rId10" w:history="1">
              <w:r w:rsidR="00EA3CAC">
                <w:rPr>
                  <w:rStyle w:val="a4"/>
                  <w:rFonts w:ascii="Times New Roman" w:hAnsi="Times New Roman"/>
                  <w:sz w:val="28"/>
                  <w:szCs w:val="28"/>
                  <w:lang w:val="en-US"/>
                </w:rPr>
                <w:t>www.nevyansk66.ru</w:t>
              </w:r>
            </w:hyperlink>
          </w:p>
        </w:tc>
      </w:tr>
    </w:tbl>
    <w:p w:rsidR="00EA3CAC" w:rsidRDefault="00EA3CAC" w:rsidP="00EA3CAC">
      <w:pPr>
        <w:pStyle w:val="a3"/>
        <w:jc w:val="both"/>
        <w:rPr>
          <w:rFonts w:ascii="Times New Roman" w:hAnsi="Times New Roman"/>
          <w:b/>
          <w:sz w:val="28"/>
          <w:szCs w:val="28"/>
        </w:rPr>
      </w:pPr>
    </w:p>
    <w:p w:rsidR="00575D91" w:rsidRDefault="00575D91" w:rsidP="00575D91">
      <w:pPr>
        <w:pStyle w:val="a3"/>
        <w:jc w:val="both"/>
        <w:rPr>
          <w:rFonts w:ascii="Times New Roman" w:hAnsi="Times New Roman"/>
          <w:b/>
          <w:sz w:val="28"/>
          <w:szCs w:val="28"/>
        </w:rPr>
      </w:pPr>
      <w:r w:rsidRPr="000677F3">
        <w:rPr>
          <w:rFonts w:ascii="Times New Roman" w:hAnsi="Times New Roman"/>
          <w:b/>
          <w:sz w:val="28"/>
          <w:szCs w:val="28"/>
        </w:rPr>
        <w:t>Раздел 1. Характеристика и анализ текущего состояния сферы реализации подпрограммы</w:t>
      </w:r>
      <w:r>
        <w:rPr>
          <w:rFonts w:ascii="Times New Roman" w:hAnsi="Times New Roman"/>
          <w:b/>
          <w:sz w:val="28"/>
          <w:szCs w:val="28"/>
        </w:rPr>
        <w:t xml:space="preserve"> 1 «</w:t>
      </w:r>
      <w:proofErr w:type="gramStart"/>
      <w:r>
        <w:rPr>
          <w:rFonts w:ascii="Times New Roman" w:hAnsi="Times New Roman"/>
          <w:b/>
          <w:sz w:val="28"/>
          <w:szCs w:val="28"/>
        </w:rPr>
        <w:t>Развитие  туризма</w:t>
      </w:r>
      <w:proofErr w:type="gramEnd"/>
      <w:r>
        <w:rPr>
          <w:rFonts w:ascii="Times New Roman" w:hAnsi="Times New Roman"/>
          <w:b/>
          <w:sz w:val="28"/>
          <w:szCs w:val="28"/>
        </w:rPr>
        <w:t xml:space="preserve"> в</w:t>
      </w:r>
      <w:r w:rsidR="00B05FA6">
        <w:rPr>
          <w:rFonts w:ascii="Times New Roman" w:hAnsi="Times New Roman"/>
          <w:b/>
          <w:sz w:val="28"/>
          <w:szCs w:val="28"/>
        </w:rPr>
        <w:t xml:space="preserve"> </w:t>
      </w:r>
      <w:r>
        <w:rPr>
          <w:rFonts w:ascii="Times New Roman" w:hAnsi="Times New Roman"/>
          <w:b/>
          <w:sz w:val="28"/>
          <w:szCs w:val="28"/>
        </w:rPr>
        <w:t xml:space="preserve">Невьянском городском округе на 2015-2021 годы»»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в</w:t>
      </w:r>
      <w:r w:rsidR="00B05FA6">
        <w:rPr>
          <w:rFonts w:ascii="Times New Roman" w:hAnsi="Times New Roman"/>
          <w:b/>
          <w:sz w:val="28"/>
          <w:szCs w:val="28"/>
        </w:rPr>
        <w:t xml:space="preserve"> </w:t>
      </w:r>
      <w:r>
        <w:rPr>
          <w:rFonts w:ascii="Times New Roman" w:hAnsi="Times New Roman"/>
          <w:b/>
          <w:sz w:val="28"/>
          <w:szCs w:val="28"/>
        </w:rPr>
        <w:t>Невьянском городском округе до 2021 года»</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r w:rsidRPr="001343B7">
        <w:rPr>
          <w:rFonts w:ascii="Times New Roman" w:hAnsi="Times New Roman" w:cs="Times New Roman"/>
          <w:sz w:val="28"/>
          <w:szCs w:val="28"/>
        </w:rPr>
        <w:t>Невьянский район расположен в пределах Северного Урала, в нем проживает около 50 тысяч человек. Невьянск находится в 1752 километрах к востоку от Москвы в районе Уральских гор, на</w:t>
      </w:r>
      <w:r w:rsidR="00B05FA6">
        <w:rPr>
          <w:rFonts w:ascii="Times New Roman" w:hAnsi="Times New Roman" w:cs="Times New Roman"/>
          <w:sz w:val="28"/>
          <w:szCs w:val="28"/>
        </w:rPr>
        <w:t xml:space="preserve"> границе Европы и Азии, в 85 км </w:t>
      </w:r>
      <w:r w:rsidRPr="001343B7">
        <w:rPr>
          <w:rFonts w:ascii="Times New Roman" w:hAnsi="Times New Roman" w:cs="Times New Roman"/>
          <w:sz w:val="28"/>
          <w:szCs w:val="28"/>
        </w:rPr>
        <w:t xml:space="preserve">от административного центра области – г. Екатеринбурга. Часовой пояс +2 часа по отношению к Москве и +5 часов по отношению к Гринвичу. </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r w:rsidRPr="001343B7">
        <w:rPr>
          <w:rFonts w:ascii="Times New Roman" w:hAnsi="Times New Roman" w:cs="Times New Roman"/>
          <w:sz w:val="28"/>
          <w:szCs w:val="28"/>
        </w:rPr>
        <w:t xml:space="preserve">Невьянск обладает богатым, исторически сформированным, духовным потенциалом. Невьянск – наиболее посещаемый туристами Уральский город, который находится на главном туристическом маршруте Среднего Урала «Серебряное кольцо Урала». Это один из девяти самых интересных городов Уральского Федерального округа – знаменит  Невьянской наклонной башней и уникальной природой. </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r w:rsidRPr="001343B7">
        <w:rPr>
          <w:rFonts w:ascii="Times New Roman" w:hAnsi="Times New Roman" w:cs="Times New Roman"/>
          <w:sz w:val="28"/>
          <w:szCs w:val="28"/>
        </w:rPr>
        <w:t>За последнее годы интерес к Невьянску и его истории стал резко возрастать.  Причин тому тоже не мало: признана первоочередная роль Невьянска в становлении металлургической отрасли в России, открыт феномен под названием «Невьянская икона», все большую известность приобретает гончарное мастерство</w:t>
      </w:r>
      <w:r>
        <w:rPr>
          <w:rFonts w:ascii="Times New Roman" w:hAnsi="Times New Roman" w:cs="Times New Roman"/>
          <w:sz w:val="28"/>
          <w:szCs w:val="28"/>
        </w:rPr>
        <w:t>,</w:t>
      </w:r>
      <w:r w:rsidRPr="001343B7">
        <w:rPr>
          <w:rFonts w:ascii="Times New Roman" w:hAnsi="Times New Roman" w:cs="Times New Roman"/>
          <w:sz w:val="28"/>
          <w:szCs w:val="28"/>
        </w:rPr>
        <w:t xml:space="preserve"> развивающееся в с. Нижние Таволги. Особо привлекательным объектом для туристов является Наклонная башня – легко узнаваемый символ не только г. Невьянска, но и Урала.</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r w:rsidRPr="001343B7">
        <w:rPr>
          <w:rFonts w:ascii="Times New Roman" w:hAnsi="Times New Roman" w:cs="Times New Roman"/>
          <w:sz w:val="28"/>
          <w:szCs w:val="28"/>
        </w:rPr>
        <w:t xml:space="preserve">В связи с разработкой проекта создания Национального Горнозаводского парка Среднего Урала и программ по возрождению народных промыслов и развития массового туризма, а </w:t>
      </w:r>
      <w:proofErr w:type="gramStart"/>
      <w:r w:rsidRPr="001343B7">
        <w:rPr>
          <w:rFonts w:ascii="Times New Roman" w:hAnsi="Times New Roman" w:cs="Times New Roman"/>
          <w:sz w:val="28"/>
          <w:szCs w:val="28"/>
        </w:rPr>
        <w:t>так же</w:t>
      </w:r>
      <w:proofErr w:type="gramEnd"/>
      <w:r w:rsidRPr="001343B7">
        <w:rPr>
          <w:rFonts w:ascii="Times New Roman" w:hAnsi="Times New Roman" w:cs="Times New Roman"/>
          <w:sz w:val="28"/>
          <w:szCs w:val="28"/>
        </w:rPr>
        <w:t xml:space="preserve"> 300-летием </w:t>
      </w:r>
      <w:r w:rsidRPr="001343B7">
        <w:rPr>
          <w:rFonts w:ascii="Times New Roman" w:hAnsi="Times New Roman" w:cs="Times New Roman"/>
          <w:sz w:val="28"/>
          <w:szCs w:val="28"/>
        </w:rPr>
        <w:lastRenderedPageBreak/>
        <w:t>Уральской металлургии</w:t>
      </w:r>
      <w:r w:rsidR="008F4DE4">
        <w:rPr>
          <w:rFonts w:ascii="Times New Roman" w:hAnsi="Times New Roman" w:cs="Times New Roman"/>
          <w:sz w:val="28"/>
          <w:szCs w:val="28"/>
        </w:rPr>
        <w:t>,</w:t>
      </w:r>
      <w:r w:rsidRPr="001343B7">
        <w:rPr>
          <w:rFonts w:ascii="Times New Roman" w:hAnsi="Times New Roman" w:cs="Times New Roman"/>
          <w:sz w:val="28"/>
          <w:szCs w:val="28"/>
        </w:rPr>
        <w:t xml:space="preserve"> Правительство Свердловской области обратило пристальное внимание на богатое историко-культурн</w:t>
      </w:r>
      <w:r w:rsidR="008F4DE4">
        <w:rPr>
          <w:rFonts w:ascii="Times New Roman" w:hAnsi="Times New Roman" w:cs="Times New Roman"/>
          <w:sz w:val="28"/>
          <w:szCs w:val="28"/>
        </w:rPr>
        <w:t>ое</w:t>
      </w:r>
      <w:r w:rsidR="00B05FA6">
        <w:rPr>
          <w:rFonts w:ascii="Times New Roman" w:hAnsi="Times New Roman" w:cs="Times New Roman"/>
          <w:sz w:val="28"/>
          <w:szCs w:val="28"/>
        </w:rPr>
        <w:t xml:space="preserve"> наследие Невьянского района -</w:t>
      </w:r>
      <w:r w:rsidR="008F4DE4">
        <w:rPr>
          <w:rFonts w:ascii="Times New Roman" w:hAnsi="Times New Roman" w:cs="Times New Roman"/>
          <w:sz w:val="28"/>
          <w:szCs w:val="28"/>
        </w:rPr>
        <w:t xml:space="preserve"> </w:t>
      </w:r>
      <w:r w:rsidRPr="001343B7">
        <w:rPr>
          <w:rFonts w:ascii="Times New Roman" w:hAnsi="Times New Roman" w:cs="Times New Roman"/>
          <w:sz w:val="28"/>
          <w:szCs w:val="28"/>
        </w:rPr>
        <w:t>развитую музейную сеть в этом крае, наличие большого количества памятников природы, истории и культуры, сохранившиеся народные промыслы.</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r w:rsidRPr="001343B7">
        <w:rPr>
          <w:rFonts w:ascii="Times New Roman" w:hAnsi="Times New Roman" w:cs="Times New Roman"/>
          <w:sz w:val="28"/>
          <w:szCs w:val="28"/>
        </w:rPr>
        <w:t>На территории Невьянского района создается индустриально-ландшафтный парк «Старый Невьянск», который, являясь частью Национального Горнозаводского парка Среднего Урала, решает задачу по реабилитации старой промышленной территории, одновременно являясь и специализированным музейным центром. С открытием такого парка будут более успешно решаться вопросы по эффективному сохранению и использованию всех памятников природы, индустрии, истории и культуры на территории Невьянского района.</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r w:rsidRPr="001343B7">
        <w:rPr>
          <w:rFonts w:ascii="Times New Roman" w:hAnsi="Times New Roman" w:cs="Times New Roman"/>
          <w:sz w:val="28"/>
          <w:szCs w:val="28"/>
        </w:rPr>
        <w:t>Наличие в</w:t>
      </w:r>
      <w:r w:rsidR="00536D29">
        <w:rPr>
          <w:rFonts w:ascii="Times New Roman" w:hAnsi="Times New Roman" w:cs="Times New Roman"/>
          <w:sz w:val="28"/>
          <w:szCs w:val="28"/>
        </w:rPr>
        <w:t xml:space="preserve"> </w:t>
      </w:r>
      <w:r w:rsidRPr="001343B7">
        <w:rPr>
          <w:rFonts w:ascii="Times New Roman" w:hAnsi="Times New Roman" w:cs="Times New Roman"/>
          <w:sz w:val="28"/>
          <w:szCs w:val="28"/>
        </w:rPr>
        <w:t xml:space="preserve">Невьянском городском округе природных памятников - озера </w:t>
      </w:r>
      <w:proofErr w:type="spellStart"/>
      <w:r w:rsidRPr="001343B7">
        <w:rPr>
          <w:rFonts w:ascii="Times New Roman" w:hAnsi="Times New Roman" w:cs="Times New Roman"/>
          <w:sz w:val="28"/>
          <w:szCs w:val="28"/>
        </w:rPr>
        <w:t>Таватуй</w:t>
      </w:r>
      <w:proofErr w:type="spellEnd"/>
      <w:r w:rsidRPr="001343B7">
        <w:rPr>
          <w:rFonts w:ascii="Times New Roman" w:hAnsi="Times New Roman" w:cs="Times New Roman"/>
          <w:sz w:val="28"/>
          <w:szCs w:val="28"/>
        </w:rPr>
        <w:t xml:space="preserve">, озера </w:t>
      </w:r>
      <w:proofErr w:type="spellStart"/>
      <w:r w:rsidRPr="001343B7">
        <w:rPr>
          <w:rFonts w:ascii="Times New Roman" w:hAnsi="Times New Roman" w:cs="Times New Roman"/>
          <w:sz w:val="28"/>
          <w:szCs w:val="28"/>
        </w:rPr>
        <w:t>Аятское</w:t>
      </w:r>
      <w:proofErr w:type="spellEnd"/>
      <w:r w:rsidRPr="001343B7">
        <w:rPr>
          <w:rFonts w:ascii="Times New Roman" w:hAnsi="Times New Roman" w:cs="Times New Roman"/>
          <w:sz w:val="28"/>
          <w:szCs w:val="28"/>
        </w:rPr>
        <w:t>, Невьянского пруда и водной станции расширяет диапазон предоставляемых услуг в сфере развлечений: в летний период – пляж, катание на лодках, катамаранах, водных лыжах и игровые летние виды спорта (пляжный волейбол, большой теннис); в зимний период – русские народные снежные игры, национальная рыбалка, катание на лошадях, зимние виды спорта: лыжи, хоккей, коньки, снегоходы.</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r w:rsidRPr="001343B7">
        <w:rPr>
          <w:rFonts w:ascii="Times New Roman" w:hAnsi="Times New Roman" w:cs="Times New Roman"/>
          <w:sz w:val="28"/>
          <w:szCs w:val="28"/>
        </w:rPr>
        <w:t xml:space="preserve"> Существующая инфраструктура не отвечает потребностям туристского рынка. Отсутствует стимул для привлечения инвестиций в строительство и реконструкцию гостиниц и других средств размещения, в благоустройство дорог и инфраструктурное обеспечения объектов туристского показа. В городе и округе отсутствуют информационные указатели, карты, нет туристской информации. Негативную роль играет дефицит высококвалифицированного персонала, отсутствие опыта и незнание международных стандартов выстраивания индустрии гостеприимства.</w:t>
      </w:r>
    </w:p>
    <w:p w:rsidR="00575D91" w:rsidRPr="001343B7" w:rsidRDefault="00575D91" w:rsidP="00575D91">
      <w:pPr>
        <w:pStyle w:val="a5"/>
        <w:spacing w:before="0" w:beforeAutospacing="0" w:after="0" w:afterAutospacing="0"/>
        <w:ind w:firstLine="709"/>
        <w:jc w:val="both"/>
        <w:rPr>
          <w:rFonts w:ascii="Times New Roman" w:hAnsi="Times New Roman" w:cs="Times New Roman"/>
          <w:sz w:val="28"/>
          <w:szCs w:val="28"/>
        </w:rPr>
      </w:pPr>
    </w:p>
    <w:p w:rsidR="00575D91" w:rsidRDefault="00575D91" w:rsidP="00575D91">
      <w:pPr>
        <w:spacing w:after="0" w:line="240" w:lineRule="auto"/>
      </w:pPr>
    </w:p>
    <w:p w:rsidR="00575D91" w:rsidRDefault="00575D91" w:rsidP="00575D91">
      <w:pPr>
        <w:pStyle w:val="a3"/>
        <w:jc w:val="both"/>
        <w:rPr>
          <w:rFonts w:ascii="Times New Roman" w:hAnsi="Times New Roman"/>
          <w:b/>
          <w:sz w:val="28"/>
          <w:szCs w:val="28"/>
        </w:rPr>
      </w:pPr>
      <w:r>
        <w:rPr>
          <w:rFonts w:ascii="Times New Roman" w:hAnsi="Times New Roman"/>
          <w:b/>
          <w:sz w:val="28"/>
          <w:szCs w:val="28"/>
        </w:rPr>
        <w:t xml:space="preserve">Раздел 2. Цели и задачи  подпрограммы 1 «Развитие туризма вНевьянском городском округе на 2015-2021 годы»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w:t>
      </w:r>
      <w:proofErr w:type="spellStart"/>
      <w:r>
        <w:rPr>
          <w:rFonts w:ascii="Times New Roman" w:hAnsi="Times New Roman"/>
          <w:b/>
          <w:sz w:val="28"/>
          <w:szCs w:val="28"/>
        </w:rPr>
        <w:t>вНевьянском</w:t>
      </w:r>
      <w:proofErr w:type="spellEnd"/>
      <w:r>
        <w:rPr>
          <w:rFonts w:ascii="Times New Roman" w:hAnsi="Times New Roman"/>
          <w:b/>
          <w:sz w:val="28"/>
          <w:szCs w:val="28"/>
        </w:rPr>
        <w:t xml:space="preserve"> городском округе до 2021 года», целевые показатели подпрограммы реализации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Основная цель, достижение которой предусмотрено подпрограммой 1 муниципальной программы, а также показатели, характеризующие реализацию муниципальной программы, представлены в п</w:t>
      </w:r>
      <w:hyperlink r:id="rId11" w:history="1">
        <w:r>
          <w:rPr>
            <w:rStyle w:val="a4"/>
            <w:rFonts w:ascii="Times New Roman" w:hAnsi="Times New Roman"/>
            <w:sz w:val="28"/>
            <w:szCs w:val="28"/>
          </w:rPr>
          <w:t xml:space="preserve">риложении № </w:t>
        </w:r>
      </w:hyperlink>
      <w:r>
        <w:rPr>
          <w:rFonts w:ascii="Times New Roman" w:hAnsi="Times New Roman"/>
          <w:sz w:val="28"/>
          <w:szCs w:val="28"/>
        </w:rPr>
        <w:t>1 к муниципальной  программе.</w:t>
      </w:r>
    </w:p>
    <w:p w:rsidR="00575D91" w:rsidRDefault="00575D91" w:rsidP="00575D91">
      <w:pPr>
        <w:pStyle w:val="a3"/>
        <w:ind w:firstLine="709"/>
        <w:jc w:val="both"/>
        <w:rPr>
          <w:rFonts w:ascii="Times New Roman" w:hAnsi="Times New Roman"/>
          <w:sz w:val="28"/>
          <w:szCs w:val="28"/>
        </w:rPr>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3. План мероприятий по выполнению подпрограммы 1муниципальной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целях достижения цели подпрограммы 1 муниципальной программы и выполнения поставленных задач разработан план мероприятий по выполнению подпрограммы 1 муниципальной программы. Перечень </w:t>
      </w:r>
      <w:r>
        <w:rPr>
          <w:rFonts w:ascii="Times New Roman" w:hAnsi="Times New Roman"/>
          <w:sz w:val="28"/>
          <w:szCs w:val="28"/>
        </w:rPr>
        <w:lastRenderedPageBreak/>
        <w:t xml:space="preserve">мероприятий подпрограммы 1 муниципальной программы по направлениям «капитальные вложения», «прочие нужды»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муниципальной программе. </w:t>
      </w:r>
    </w:p>
    <w:p w:rsidR="00575D91" w:rsidRDefault="00575D91" w:rsidP="00EA3CAC">
      <w:pPr>
        <w:pStyle w:val="a3"/>
        <w:jc w:val="both"/>
        <w:rPr>
          <w:rFonts w:ascii="Times New Roman" w:hAnsi="Times New Roman"/>
          <w:b/>
          <w:sz w:val="28"/>
          <w:szCs w:val="28"/>
        </w:rPr>
      </w:pPr>
    </w:p>
    <w:p w:rsidR="00EA3CAC" w:rsidRPr="000677F3" w:rsidRDefault="00EA3CAC" w:rsidP="00EA3CAC">
      <w:pPr>
        <w:pStyle w:val="a3"/>
        <w:jc w:val="center"/>
        <w:rPr>
          <w:rFonts w:ascii="Times New Roman" w:hAnsi="Times New Roman"/>
          <w:b/>
          <w:sz w:val="28"/>
          <w:szCs w:val="28"/>
        </w:rPr>
      </w:pPr>
      <w:r w:rsidRPr="00E97AF2">
        <w:rPr>
          <w:rFonts w:ascii="Times New Roman" w:hAnsi="Times New Roman"/>
          <w:b/>
          <w:sz w:val="28"/>
          <w:szCs w:val="28"/>
        </w:rPr>
        <w:t>Подпрограмм</w:t>
      </w:r>
      <w:r>
        <w:rPr>
          <w:rFonts w:ascii="Times New Roman" w:hAnsi="Times New Roman"/>
          <w:b/>
          <w:sz w:val="28"/>
          <w:szCs w:val="28"/>
        </w:rPr>
        <w:t xml:space="preserve">а </w:t>
      </w:r>
      <w:proofErr w:type="gramStart"/>
      <w:r>
        <w:rPr>
          <w:rFonts w:ascii="Times New Roman" w:hAnsi="Times New Roman"/>
          <w:b/>
          <w:sz w:val="28"/>
          <w:szCs w:val="28"/>
        </w:rPr>
        <w:t xml:space="preserve">2 </w:t>
      </w:r>
      <w:r w:rsidRPr="00E97AF2">
        <w:rPr>
          <w:rFonts w:ascii="Times New Roman" w:hAnsi="Times New Roman"/>
          <w:b/>
          <w:sz w:val="28"/>
          <w:szCs w:val="28"/>
        </w:rPr>
        <w:t xml:space="preserve"> «</w:t>
      </w:r>
      <w:proofErr w:type="gramEnd"/>
      <w:r w:rsidRPr="00E97AF2">
        <w:rPr>
          <w:rFonts w:ascii="Times New Roman" w:hAnsi="Times New Roman"/>
          <w:b/>
          <w:sz w:val="28"/>
          <w:szCs w:val="28"/>
        </w:rPr>
        <w:t>Развитие культуры  в</w:t>
      </w:r>
      <w:r w:rsidR="00E870BF">
        <w:rPr>
          <w:rFonts w:ascii="Times New Roman" w:hAnsi="Times New Roman"/>
          <w:b/>
          <w:sz w:val="28"/>
          <w:szCs w:val="28"/>
        </w:rPr>
        <w:t xml:space="preserve"> </w:t>
      </w:r>
      <w:r w:rsidRPr="00E97AF2">
        <w:rPr>
          <w:rFonts w:ascii="Times New Roman" w:hAnsi="Times New Roman"/>
          <w:b/>
          <w:sz w:val="28"/>
          <w:szCs w:val="28"/>
        </w:rPr>
        <w:t>Невьянском городском округе на 2015-2021</w:t>
      </w:r>
      <w:r>
        <w:rPr>
          <w:rFonts w:ascii="Times New Roman" w:hAnsi="Times New Roman"/>
          <w:b/>
          <w:sz w:val="28"/>
          <w:szCs w:val="28"/>
        </w:rPr>
        <w:t xml:space="preserve"> годы</w:t>
      </w:r>
      <w:r w:rsidRPr="00E97AF2">
        <w:rPr>
          <w:rFonts w:ascii="Times New Roman" w:hAnsi="Times New Roman"/>
          <w:b/>
          <w:sz w:val="28"/>
          <w:szCs w:val="28"/>
        </w:rPr>
        <w:t>»</w:t>
      </w:r>
    </w:p>
    <w:p w:rsidR="00EA3CAC" w:rsidRDefault="00EA3CAC" w:rsidP="00EA3CAC">
      <w:pPr>
        <w:pStyle w:val="a3"/>
        <w:jc w:val="center"/>
        <w:rPr>
          <w:rFonts w:ascii="Times New Roman" w:hAnsi="Times New Roman"/>
          <w:b/>
          <w:sz w:val="28"/>
          <w:szCs w:val="28"/>
        </w:rPr>
      </w:pP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ПАСПОРТ</w:t>
      </w:r>
    </w:p>
    <w:p w:rsidR="00EA3CAC" w:rsidRPr="000677F3" w:rsidRDefault="00EA3CAC" w:rsidP="00EA3CAC">
      <w:pPr>
        <w:pStyle w:val="a3"/>
        <w:jc w:val="center"/>
        <w:rPr>
          <w:rFonts w:ascii="Times New Roman" w:hAnsi="Times New Roman"/>
          <w:b/>
          <w:sz w:val="28"/>
          <w:szCs w:val="28"/>
        </w:rPr>
      </w:pPr>
      <w:r>
        <w:rPr>
          <w:rFonts w:ascii="Times New Roman" w:hAnsi="Times New Roman"/>
          <w:b/>
          <w:sz w:val="28"/>
          <w:szCs w:val="28"/>
        </w:rPr>
        <w:t>подпрограммы 2 «Развитие культуры в</w:t>
      </w:r>
      <w:r w:rsidR="00E870BF">
        <w:rPr>
          <w:rFonts w:ascii="Times New Roman" w:hAnsi="Times New Roman"/>
          <w:b/>
          <w:sz w:val="28"/>
          <w:szCs w:val="28"/>
        </w:rPr>
        <w:t xml:space="preserve"> </w:t>
      </w:r>
      <w:r>
        <w:rPr>
          <w:rFonts w:ascii="Times New Roman" w:hAnsi="Times New Roman"/>
          <w:b/>
          <w:sz w:val="28"/>
          <w:szCs w:val="28"/>
        </w:rPr>
        <w:t>Невьянском городском округе на 2015-2021 годы»</w:t>
      </w:r>
    </w:p>
    <w:p w:rsidR="00EA3CAC" w:rsidRDefault="00EA3CAC" w:rsidP="00EA3CAC">
      <w:pPr>
        <w:pStyle w:val="a3"/>
        <w:jc w:val="center"/>
        <w:rPr>
          <w:rFonts w:ascii="Times New Roman" w:hAnsi="Times New Roman"/>
          <w:b/>
          <w:sz w:val="28"/>
          <w:szCs w:val="28"/>
        </w:rPr>
      </w:pP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«Развитие культуры и туризма в</w:t>
      </w:r>
      <w:r w:rsidR="00E870BF">
        <w:rPr>
          <w:rFonts w:ascii="Times New Roman" w:hAnsi="Times New Roman"/>
          <w:b/>
          <w:sz w:val="28"/>
          <w:szCs w:val="28"/>
        </w:rPr>
        <w:t xml:space="preserve"> </w:t>
      </w:r>
      <w:r>
        <w:rPr>
          <w:rFonts w:ascii="Times New Roman" w:hAnsi="Times New Roman"/>
          <w:b/>
          <w:sz w:val="28"/>
          <w:szCs w:val="28"/>
        </w:rPr>
        <w:t>Невьянском городском округе до 2021 года»</w:t>
      </w:r>
    </w:p>
    <w:p w:rsidR="00EA3CAC" w:rsidRDefault="00EA3CAC" w:rsidP="00EA3CAC">
      <w:pPr>
        <w:pStyle w:val="a3"/>
        <w:jc w:val="both"/>
        <w:rPr>
          <w:rFonts w:ascii="Times New Roman" w:hAnsi="Times New Roman"/>
          <w:sz w:val="28"/>
          <w:szCs w:val="28"/>
        </w:rPr>
      </w:pPr>
    </w:p>
    <w:tbl>
      <w:tblPr>
        <w:tblW w:w="9930" w:type="dxa"/>
        <w:tblInd w:w="75" w:type="dxa"/>
        <w:tblLayout w:type="fixed"/>
        <w:tblCellMar>
          <w:left w:w="75" w:type="dxa"/>
          <w:right w:w="75" w:type="dxa"/>
        </w:tblCellMar>
        <w:tblLook w:val="04A0" w:firstRow="1" w:lastRow="0" w:firstColumn="1" w:lastColumn="0" w:noHBand="0" w:noVBand="1"/>
      </w:tblPr>
      <w:tblGrid>
        <w:gridCol w:w="4256"/>
        <w:gridCol w:w="5674"/>
      </w:tblGrid>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 xml:space="preserve">Ответственный исполнитель подпрограммы 2 «Развитие культуры  вНевьянском городском округе на 2015-2021» муниципальной программы Невьянского городского округа «Развитие культуры и туризма в Невьянском городском округе до 2020 года» (далее – подпрограмма 2 муниципальной программы, подпрограмма 2   муниципальной программы «Развитие культуры и туризма в Невьянском городском округе до 2020 года»)               </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Муниципальное казенное учреждение «Управление культуры Невьянского городского округа»</w:t>
            </w:r>
          </w:p>
          <w:p w:rsidR="00EA3CAC" w:rsidRDefault="00EA3CAC" w:rsidP="00575D91">
            <w:pPr>
              <w:pStyle w:val="a3"/>
              <w:jc w:val="both"/>
              <w:rPr>
                <w:rFonts w:ascii="Times New Roman" w:hAnsi="Times New Roman"/>
                <w:sz w:val="28"/>
                <w:szCs w:val="28"/>
              </w:rPr>
            </w:pP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Сроки реализации подпрограммы 2 муниципальной программы</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2015-2021 годы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Цель и задачи подпрограммы 2 муниципальной программы</w:t>
            </w:r>
          </w:p>
          <w:p w:rsidR="00EA3CAC" w:rsidRDefault="00EA3CAC" w:rsidP="00575D91">
            <w:pPr>
              <w:pStyle w:val="a3"/>
              <w:jc w:val="both"/>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цель: сохранение и развитие культуры Невьянского городского округа.</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Задачи:</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повышение доступности и качества услуг, оказываемых населению в сфере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обеспечение условий для развития инновационной деятельности  муниципальных учреждений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создание условий для сохранения и развития кадрового и творческого потенциала сферы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 xml:space="preserve">совершенствование организационных, экономических и правовых механизмов </w:t>
            </w:r>
            <w:r>
              <w:rPr>
                <w:rFonts w:ascii="Times New Roman" w:hAnsi="Times New Roman"/>
                <w:color w:val="000000"/>
                <w:sz w:val="28"/>
                <w:szCs w:val="28"/>
              </w:rPr>
              <w:lastRenderedPageBreak/>
              <w:t>развития культуры.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lastRenderedPageBreak/>
              <w:t xml:space="preserve">Перечень основных целевых показателей подпрограммы 2 муниципальной программы   </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1) увеличение численности участников культурно-досуговых мероприятий (по сравнению с предыдущим годом);</w:t>
            </w:r>
          </w:p>
          <w:p w:rsidR="00EA3CAC" w:rsidRDefault="00EA3CAC" w:rsidP="00575D91">
            <w:pPr>
              <w:pStyle w:val="a3"/>
              <w:jc w:val="both"/>
              <w:rPr>
                <w:rFonts w:ascii="Times New Roman" w:hAnsi="Times New Roman"/>
                <w:sz w:val="28"/>
                <w:szCs w:val="28"/>
              </w:rPr>
            </w:pPr>
            <w:r>
              <w:rPr>
                <w:rFonts w:ascii="Times New Roman" w:hAnsi="Times New Roman"/>
                <w:sz w:val="28"/>
                <w:szCs w:val="28"/>
              </w:rPr>
              <w:t>2) пос</w:t>
            </w:r>
            <w:r w:rsidRPr="00E915FB">
              <w:rPr>
                <w:rFonts w:ascii="Times New Roman" w:hAnsi="Times New Roman"/>
                <w:sz w:val="28"/>
                <w:szCs w:val="28"/>
              </w:rPr>
              <w:t xml:space="preserve">ещаемость населением </w:t>
            </w:r>
            <w:r w:rsidRPr="00E915FB">
              <w:rPr>
                <w:rFonts w:ascii="Times New Roman" w:hAnsi="Times New Roman"/>
                <w:sz w:val="28"/>
                <w:szCs w:val="28"/>
              </w:rPr>
              <w:br/>
              <w:t>киносеансов, проводимых организациями, осуществляющими кинопоказ</w:t>
            </w:r>
            <w:r>
              <w:rPr>
                <w:rFonts w:ascii="Times New Roman" w:hAnsi="Times New Roman"/>
                <w:sz w:val="28"/>
                <w:szCs w:val="28"/>
              </w:rPr>
              <w:t>;</w:t>
            </w:r>
          </w:p>
          <w:p w:rsidR="00EA3CAC" w:rsidRPr="00E915FB" w:rsidRDefault="00EA3CAC" w:rsidP="00575D91">
            <w:pPr>
              <w:pStyle w:val="a3"/>
              <w:jc w:val="both"/>
              <w:rPr>
                <w:rFonts w:ascii="Times New Roman" w:hAnsi="Times New Roman"/>
                <w:sz w:val="28"/>
                <w:szCs w:val="28"/>
              </w:rPr>
            </w:pPr>
            <w:r w:rsidRPr="00E915FB">
              <w:rPr>
                <w:rFonts w:ascii="Times New Roman" w:hAnsi="Times New Roman"/>
                <w:sz w:val="28"/>
                <w:szCs w:val="28"/>
              </w:rPr>
              <w:t>3) увеличение численности участников культурно – досуговых мероприятий;</w:t>
            </w:r>
          </w:p>
          <w:p w:rsidR="00EA3CAC" w:rsidRPr="00E915FB" w:rsidRDefault="00EA3CAC" w:rsidP="00575D91">
            <w:pPr>
              <w:pStyle w:val="a3"/>
              <w:jc w:val="both"/>
              <w:rPr>
                <w:rFonts w:ascii="Times New Roman" w:hAnsi="Times New Roman"/>
                <w:sz w:val="28"/>
                <w:szCs w:val="28"/>
              </w:rPr>
            </w:pPr>
            <w:r w:rsidRPr="00E915FB">
              <w:rPr>
                <w:rFonts w:ascii="Times New Roman" w:hAnsi="Times New Roman"/>
                <w:sz w:val="28"/>
                <w:szCs w:val="28"/>
              </w:rPr>
              <w:t>4) доля детей, посещающих культурно-досуговые учреждения и творческие кружки на постоянной основе, от общего числа детей в возрасте до 18 лет;</w:t>
            </w:r>
          </w:p>
          <w:p w:rsidR="00EA3CAC" w:rsidRPr="00E915FB" w:rsidRDefault="00EA3CAC" w:rsidP="00575D91">
            <w:pPr>
              <w:pStyle w:val="a3"/>
              <w:jc w:val="both"/>
              <w:rPr>
                <w:rFonts w:ascii="Times New Roman" w:hAnsi="Times New Roman"/>
                <w:sz w:val="28"/>
                <w:szCs w:val="28"/>
              </w:rPr>
            </w:pPr>
            <w:r w:rsidRPr="00E915FB">
              <w:rPr>
                <w:rFonts w:ascii="Times New Roman" w:hAnsi="Times New Roman"/>
                <w:sz w:val="28"/>
                <w:szCs w:val="28"/>
              </w:rPr>
              <w:t>5)доля коллективов самодеятельного художественного творчества, имеющих звание «</w:t>
            </w:r>
            <w:proofErr w:type="gramStart"/>
            <w:r w:rsidRPr="00E915FB">
              <w:rPr>
                <w:rFonts w:ascii="Times New Roman" w:hAnsi="Times New Roman"/>
                <w:sz w:val="28"/>
                <w:szCs w:val="28"/>
              </w:rPr>
              <w:t xml:space="preserve">народный </w:t>
            </w:r>
            <w:r w:rsidR="008F4DE4">
              <w:rPr>
                <w:rFonts w:ascii="Times New Roman" w:hAnsi="Times New Roman"/>
                <w:sz w:val="28"/>
                <w:szCs w:val="28"/>
              </w:rPr>
              <w:t xml:space="preserve"> </w:t>
            </w:r>
            <w:r w:rsidRPr="00E915FB">
              <w:rPr>
                <w:rFonts w:ascii="Times New Roman" w:hAnsi="Times New Roman"/>
                <w:sz w:val="28"/>
                <w:szCs w:val="28"/>
              </w:rPr>
              <w:t>(</w:t>
            </w:r>
            <w:proofErr w:type="gramEnd"/>
            <w:r w:rsidRPr="00E915FB">
              <w:rPr>
                <w:rFonts w:ascii="Times New Roman" w:hAnsi="Times New Roman"/>
                <w:sz w:val="28"/>
                <w:szCs w:val="28"/>
              </w:rPr>
              <w:t>образцовый)»;</w:t>
            </w:r>
          </w:p>
          <w:p w:rsidR="00EA3CAC" w:rsidRDefault="00EA3CAC" w:rsidP="00575D91">
            <w:pPr>
              <w:spacing w:after="0" w:line="240" w:lineRule="auto"/>
              <w:jc w:val="both"/>
              <w:rPr>
                <w:rFonts w:ascii="Times New Roman" w:hAnsi="Times New Roman" w:cs="Times New Roman"/>
                <w:sz w:val="28"/>
                <w:szCs w:val="28"/>
              </w:rPr>
            </w:pPr>
            <w:r w:rsidRPr="00E915FB">
              <w:rPr>
                <w:rFonts w:ascii="Times New Roman" w:hAnsi="Times New Roman" w:cs="Times New Roman"/>
                <w:sz w:val="28"/>
                <w:szCs w:val="28"/>
              </w:rPr>
              <w:t>6)</w:t>
            </w:r>
            <w:r>
              <w:rPr>
                <w:rFonts w:ascii="Times New Roman" w:hAnsi="Times New Roman" w:cs="Times New Roman"/>
                <w:sz w:val="28"/>
                <w:szCs w:val="28"/>
              </w:rPr>
              <w:t xml:space="preserve"> д</w:t>
            </w:r>
            <w:r w:rsidRPr="00E915FB">
              <w:rPr>
                <w:rFonts w:ascii="Times New Roman" w:hAnsi="Times New Roman" w:cs="Times New Roman"/>
                <w:sz w:val="28"/>
                <w:szCs w:val="28"/>
              </w:rPr>
              <w:t>оля сельских населенных пунктов, охваченных культурно-досуговыми услугами, от общего числа сельских населенных пунктов</w:t>
            </w:r>
            <w:r>
              <w:rPr>
                <w:rFonts w:ascii="Times New Roman" w:hAnsi="Times New Roman" w:cs="Times New Roman"/>
                <w:sz w:val="28"/>
                <w:szCs w:val="28"/>
              </w:rPr>
              <w:t>;</w:t>
            </w:r>
          </w:p>
          <w:p w:rsidR="00EA3CAC" w:rsidRPr="008223FF" w:rsidRDefault="00EA3CAC" w:rsidP="00575D91">
            <w:pPr>
              <w:spacing w:after="0" w:line="240" w:lineRule="auto"/>
              <w:jc w:val="both"/>
              <w:rPr>
                <w:rFonts w:ascii="Times New Roman" w:hAnsi="Times New Roman" w:cs="Times New Roman"/>
                <w:sz w:val="28"/>
                <w:szCs w:val="28"/>
              </w:rPr>
            </w:pPr>
            <w:r w:rsidRPr="008223FF">
              <w:rPr>
                <w:rFonts w:ascii="Times New Roman" w:hAnsi="Times New Roman" w:cs="Times New Roman"/>
                <w:sz w:val="28"/>
                <w:szCs w:val="28"/>
              </w:rPr>
              <w:t>7) число посещений муниципальных библиотек;</w:t>
            </w:r>
          </w:p>
          <w:p w:rsidR="00EA3CAC" w:rsidRPr="008223FF" w:rsidRDefault="00EA3CAC" w:rsidP="00575D91">
            <w:pPr>
              <w:spacing w:after="0" w:line="240" w:lineRule="auto"/>
              <w:jc w:val="both"/>
              <w:rPr>
                <w:rFonts w:ascii="Times New Roman" w:hAnsi="Times New Roman" w:cs="Times New Roman"/>
                <w:sz w:val="28"/>
                <w:szCs w:val="28"/>
              </w:rPr>
            </w:pPr>
            <w:r w:rsidRPr="008223FF">
              <w:rPr>
                <w:rFonts w:ascii="Times New Roman" w:hAnsi="Times New Roman" w:cs="Times New Roman"/>
                <w:sz w:val="28"/>
                <w:szCs w:val="28"/>
              </w:rPr>
              <w:t>8) количество экземпляров новых поступлений в фонды общедоступных  муниципальных  библиотек Невьянского городского округа в расчете на 1000 человек жителей;</w:t>
            </w:r>
          </w:p>
          <w:p w:rsidR="00EA3CAC" w:rsidRPr="008223FF" w:rsidRDefault="00EA3CAC" w:rsidP="00575D91">
            <w:pPr>
              <w:spacing w:after="0" w:line="240" w:lineRule="auto"/>
              <w:jc w:val="both"/>
              <w:rPr>
                <w:rFonts w:ascii="Times New Roman" w:hAnsi="Times New Roman" w:cs="Times New Roman"/>
                <w:sz w:val="28"/>
                <w:szCs w:val="28"/>
              </w:rPr>
            </w:pPr>
            <w:r w:rsidRPr="008223FF">
              <w:rPr>
                <w:rFonts w:ascii="Times New Roman" w:hAnsi="Times New Roman" w:cs="Times New Roman"/>
                <w:sz w:val="28"/>
                <w:szCs w:val="28"/>
              </w:rPr>
              <w:t>9) доля центральных муниципальных библиотек, имеющих веб-сайты в сети Интернет, через которые обеспечен доступ к имеющимся у них электронным фондам и электронным каталогам, от общего количества этих библиотек;</w:t>
            </w:r>
          </w:p>
          <w:p w:rsidR="00EA3CAC" w:rsidRPr="008223FF" w:rsidRDefault="00EA3CAC" w:rsidP="00575D91">
            <w:pPr>
              <w:spacing w:after="0" w:line="240" w:lineRule="auto"/>
              <w:jc w:val="both"/>
              <w:rPr>
                <w:rFonts w:ascii="Times New Roman" w:hAnsi="Times New Roman" w:cs="Times New Roman"/>
                <w:sz w:val="28"/>
                <w:szCs w:val="28"/>
              </w:rPr>
            </w:pPr>
            <w:r w:rsidRPr="008223FF">
              <w:rPr>
                <w:rFonts w:ascii="Times New Roman" w:hAnsi="Times New Roman" w:cs="Times New Roman"/>
                <w:sz w:val="28"/>
                <w:szCs w:val="28"/>
              </w:rPr>
              <w:t>10) увеличение количества библиографических записей в сводном электронном каталоге библиотек Свердловской области (по сравнению с предыдущим годом);</w:t>
            </w:r>
          </w:p>
          <w:p w:rsidR="00EA3CAC" w:rsidRPr="008223FF" w:rsidRDefault="00EA3CAC" w:rsidP="00575D91">
            <w:pPr>
              <w:spacing w:after="0" w:line="240" w:lineRule="auto"/>
              <w:jc w:val="both"/>
              <w:rPr>
                <w:rFonts w:ascii="Times New Roman" w:hAnsi="Times New Roman" w:cs="Times New Roman"/>
                <w:sz w:val="28"/>
                <w:szCs w:val="28"/>
              </w:rPr>
            </w:pPr>
            <w:r w:rsidRPr="008223FF">
              <w:rPr>
                <w:rFonts w:ascii="Times New Roman" w:hAnsi="Times New Roman" w:cs="Times New Roman"/>
                <w:sz w:val="28"/>
                <w:szCs w:val="28"/>
              </w:rPr>
              <w:t xml:space="preserve">11) доля электронных изданий в общем количестве поступлений в фонды областных </w:t>
            </w:r>
          </w:p>
          <w:p w:rsidR="00EA3CAC" w:rsidRPr="008223FF" w:rsidRDefault="00EA3CAC" w:rsidP="00575D91">
            <w:pPr>
              <w:spacing w:after="0" w:line="240" w:lineRule="auto"/>
              <w:jc w:val="both"/>
              <w:rPr>
                <w:rFonts w:ascii="Times New Roman" w:hAnsi="Times New Roman" w:cs="Times New Roman"/>
                <w:sz w:val="28"/>
                <w:szCs w:val="28"/>
              </w:rPr>
            </w:pPr>
            <w:r w:rsidRPr="008223FF">
              <w:rPr>
                <w:rFonts w:ascii="Times New Roman" w:hAnsi="Times New Roman" w:cs="Times New Roman"/>
                <w:sz w:val="28"/>
                <w:szCs w:val="28"/>
              </w:rPr>
              <w:t>государственных библиотек;</w:t>
            </w:r>
          </w:p>
          <w:p w:rsidR="00EA3CAC" w:rsidRPr="008223FF" w:rsidRDefault="00EA3CAC" w:rsidP="00575D91">
            <w:pPr>
              <w:spacing w:after="0" w:line="240" w:lineRule="auto"/>
              <w:jc w:val="both"/>
              <w:rPr>
                <w:rFonts w:ascii="Times New Roman" w:hAnsi="Times New Roman" w:cs="Times New Roman"/>
                <w:sz w:val="28"/>
                <w:szCs w:val="28"/>
              </w:rPr>
            </w:pPr>
            <w:r w:rsidRPr="008223FF">
              <w:rPr>
                <w:rFonts w:ascii="Times New Roman" w:hAnsi="Times New Roman" w:cs="Times New Roman"/>
                <w:sz w:val="28"/>
                <w:szCs w:val="28"/>
              </w:rPr>
              <w:t xml:space="preserve">12) доля муниципальных библиотек, оснащенных современными комплексными системами и средствами обеспечения сохранности и безопасности фондов, людей и </w:t>
            </w:r>
            <w:r w:rsidRPr="008223FF">
              <w:rPr>
                <w:rFonts w:ascii="Times New Roman" w:hAnsi="Times New Roman" w:cs="Times New Roman"/>
                <w:sz w:val="28"/>
                <w:szCs w:val="28"/>
              </w:rPr>
              <w:lastRenderedPageBreak/>
              <w:t>зданий, от их общего количества;</w:t>
            </w:r>
          </w:p>
          <w:p w:rsidR="00EA3CAC" w:rsidRDefault="00EA3CAC" w:rsidP="00575D91">
            <w:pPr>
              <w:pStyle w:val="a3"/>
              <w:jc w:val="both"/>
              <w:rPr>
                <w:rFonts w:ascii="Times New Roman" w:hAnsi="Times New Roman"/>
                <w:sz w:val="28"/>
                <w:szCs w:val="28"/>
              </w:rPr>
            </w:pPr>
            <w:r>
              <w:rPr>
                <w:rFonts w:ascii="Times New Roman" w:hAnsi="Times New Roman"/>
                <w:sz w:val="28"/>
                <w:szCs w:val="28"/>
              </w:rPr>
              <w:t>13) уровень удовлетворенности населения Невьянского городского округа качеством и доступностью предоставляемых государственных услуг в сфере культуры;</w:t>
            </w:r>
          </w:p>
          <w:p w:rsidR="00EA3CAC" w:rsidRDefault="00EA3CAC" w:rsidP="00575D91">
            <w:pPr>
              <w:pStyle w:val="a3"/>
              <w:jc w:val="both"/>
              <w:rPr>
                <w:rFonts w:ascii="Times New Roman" w:hAnsi="Times New Roman"/>
                <w:sz w:val="28"/>
                <w:szCs w:val="28"/>
              </w:rPr>
            </w:pPr>
            <w:r>
              <w:rPr>
                <w:rFonts w:ascii="Times New Roman" w:hAnsi="Times New Roman"/>
                <w:sz w:val="28"/>
                <w:szCs w:val="28"/>
              </w:rPr>
              <w:t>14) соотношение средней заработной платы работников учреждений культуры к средней заработной плате по экономике Свердловской области;</w:t>
            </w:r>
          </w:p>
          <w:p w:rsidR="00EA3CAC" w:rsidRDefault="00EA3CAC" w:rsidP="00575D91">
            <w:pPr>
              <w:pStyle w:val="a3"/>
              <w:jc w:val="both"/>
              <w:rPr>
                <w:rFonts w:ascii="Times New Roman" w:hAnsi="Times New Roman"/>
                <w:sz w:val="28"/>
                <w:szCs w:val="28"/>
              </w:rPr>
            </w:pPr>
            <w:r>
              <w:rPr>
                <w:rFonts w:ascii="Times New Roman" w:hAnsi="Times New Roman"/>
                <w:sz w:val="28"/>
                <w:szCs w:val="28"/>
              </w:rPr>
              <w:t>15) уменьшение количества муниципальных учреждений культуры, требующих капитального ремонта, от общего числа учреждений данного типа</w:t>
            </w:r>
            <w:r w:rsidR="007531D7">
              <w:rPr>
                <w:rFonts w:ascii="Times New Roman" w:hAnsi="Times New Roman"/>
                <w:sz w:val="28"/>
                <w:szCs w:val="28"/>
              </w:rPr>
              <w:t>;</w:t>
            </w:r>
          </w:p>
          <w:p w:rsidR="007531D7" w:rsidRPr="004E45E4" w:rsidRDefault="007531D7" w:rsidP="007531D7">
            <w:pPr>
              <w:pStyle w:val="a3"/>
              <w:jc w:val="both"/>
              <w:rPr>
                <w:rFonts w:ascii="Times New Roman" w:hAnsi="Times New Roman"/>
                <w:sz w:val="28"/>
                <w:szCs w:val="28"/>
              </w:rPr>
            </w:pPr>
            <w:r w:rsidRPr="004E45E4">
              <w:rPr>
                <w:rFonts w:ascii="Times New Roman" w:hAnsi="Times New Roman"/>
                <w:sz w:val="28"/>
                <w:szCs w:val="28"/>
              </w:rPr>
              <w:t>16) доля расходов на культуру в бюджете Невьянского городского округа;</w:t>
            </w:r>
          </w:p>
          <w:p w:rsidR="007531D7" w:rsidRPr="004E45E4" w:rsidRDefault="007531D7" w:rsidP="007531D7">
            <w:pPr>
              <w:pStyle w:val="a3"/>
              <w:jc w:val="both"/>
              <w:rPr>
                <w:rFonts w:ascii="Times New Roman" w:hAnsi="Times New Roman"/>
                <w:sz w:val="28"/>
                <w:szCs w:val="28"/>
              </w:rPr>
            </w:pPr>
            <w:r w:rsidRPr="004E45E4">
              <w:rPr>
                <w:rFonts w:ascii="Times New Roman" w:hAnsi="Times New Roman"/>
                <w:sz w:val="28"/>
                <w:szCs w:val="28"/>
              </w:rPr>
              <w:t>17) доля доходов муниципальных учреждений культуры Невьянского городского округа от предпринимательской и иной приносящей доход деятельности в общем объеме доходов таких учреждений;</w:t>
            </w:r>
          </w:p>
          <w:p w:rsidR="007531D7" w:rsidRPr="004E45E4" w:rsidRDefault="007531D7" w:rsidP="007531D7">
            <w:pPr>
              <w:pStyle w:val="a3"/>
              <w:jc w:val="both"/>
              <w:rPr>
                <w:rFonts w:ascii="Times New Roman" w:hAnsi="Times New Roman"/>
                <w:sz w:val="28"/>
                <w:szCs w:val="28"/>
              </w:rPr>
            </w:pPr>
            <w:r w:rsidRPr="004E45E4">
              <w:rPr>
                <w:rFonts w:ascii="Times New Roman" w:hAnsi="Times New Roman"/>
                <w:sz w:val="28"/>
                <w:szCs w:val="28"/>
              </w:rPr>
              <w:t>18) увеличение количества ресурсов в информационно-телекоммуникационной сети «Интернет», позволяющих получать информацию об отечественной культуре, отвечающих требования нормативных актов о размещении информации в информационно-телекоммуникационной сети «Интернет»;</w:t>
            </w:r>
          </w:p>
          <w:p w:rsidR="007531D7" w:rsidRPr="004E45E4" w:rsidRDefault="007531D7" w:rsidP="00575D91">
            <w:pPr>
              <w:pStyle w:val="a3"/>
              <w:jc w:val="both"/>
              <w:rPr>
                <w:rFonts w:ascii="Times New Roman" w:hAnsi="Times New Roman"/>
                <w:sz w:val="28"/>
                <w:szCs w:val="28"/>
              </w:rPr>
            </w:pPr>
            <w:r w:rsidRPr="004E45E4">
              <w:rPr>
                <w:rFonts w:ascii="Times New Roman" w:hAnsi="Times New Roman"/>
                <w:sz w:val="28"/>
                <w:szCs w:val="28"/>
              </w:rPr>
              <w:t>19) доля памятников воинской славы и мемориальных комплексов Невьянского городского округа, находящихся в удовлетворительном состоянии, в общем количестве памятников воинской славы и мемориальных комплексов Невьянского городского округа</w:t>
            </w:r>
            <w:r w:rsidR="00C52FF4" w:rsidRPr="004E45E4">
              <w:rPr>
                <w:rFonts w:ascii="Times New Roman" w:hAnsi="Times New Roman"/>
                <w:sz w:val="28"/>
                <w:szCs w:val="28"/>
              </w:rPr>
              <w:t>;</w:t>
            </w:r>
          </w:p>
          <w:p w:rsidR="00C52FF4" w:rsidRPr="004E45E4" w:rsidRDefault="00C52FF4" w:rsidP="00575D91">
            <w:pPr>
              <w:pStyle w:val="a3"/>
              <w:jc w:val="both"/>
              <w:rPr>
                <w:rFonts w:ascii="Times New Roman" w:hAnsi="Times New Roman"/>
                <w:sz w:val="28"/>
                <w:szCs w:val="28"/>
              </w:rPr>
            </w:pPr>
            <w:r w:rsidRPr="004E45E4">
              <w:rPr>
                <w:rFonts w:ascii="Times New Roman" w:hAnsi="Times New Roman"/>
                <w:sz w:val="28"/>
                <w:szCs w:val="28"/>
              </w:rPr>
              <w:t>20) доля общедоступных муниципальных библиотек, обеспечивающих доступ пользователей к электронным ресурсам сети Интернет, от количества общедоступных библиотек, имеющих технические возможности для подключения к сети Интернет;</w:t>
            </w:r>
          </w:p>
          <w:p w:rsidR="00C52FF4" w:rsidRDefault="00C52FF4" w:rsidP="00575D91">
            <w:pPr>
              <w:pStyle w:val="a3"/>
              <w:jc w:val="both"/>
              <w:rPr>
                <w:rFonts w:ascii="Times New Roman" w:hAnsi="Times New Roman"/>
                <w:sz w:val="28"/>
                <w:szCs w:val="28"/>
              </w:rPr>
            </w:pPr>
            <w:r w:rsidRPr="004E45E4">
              <w:rPr>
                <w:rFonts w:ascii="Times New Roman" w:hAnsi="Times New Roman"/>
                <w:sz w:val="28"/>
                <w:szCs w:val="28"/>
              </w:rPr>
              <w:t>21) доля основного персонала муниципальных учреждений культуры, повысившего квалификацию</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tcPr>
          <w:p w:rsidR="00EA3CAC" w:rsidRPr="00957A2D" w:rsidRDefault="00EA3CAC" w:rsidP="00575D91">
            <w:pPr>
              <w:pStyle w:val="a3"/>
              <w:rPr>
                <w:rFonts w:ascii="Times New Roman" w:hAnsi="Times New Roman"/>
                <w:sz w:val="28"/>
                <w:szCs w:val="28"/>
              </w:rPr>
            </w:pPr>
            <w:r w:rsidRPr="00957A2D">
              <w:rPr>
                <w:rFonts w:ascii="Times New Roman" w:hAnsi="Times New Roman"/>
                <w:sz w:val="28"/>
                <w:szCs w:val="28"/>
              </w:rPr>
              <w:lastRenderedPageBreak/>
              <w:t>Объемы финансирования подпрограммы 2 муниципальной программы по годам реализации</w:t>
            </w:r>
          </w:p>
          <w:p w:rsidR="00EA3CAC" w:rsidRPr="00957A2D" w:rsidRDefault="00EA3CAC" w:rsidP="00575D91">
            <w:pPr>
              <w:pStyle w:val="a3"/>
              <w:rPr>
                <w:rFonts w:ascii="Times New Roman" w:hAnsi="Times New Roman"/>
                <w:sz w:val="28"/>
                <w:szCs w:val="28"/>
              </w:rPr>
            </w:pPr>
          </w:p>
          <w:p w:rsidR="00EA3CAC" w:rsidRPr="00957A2D" w:rsidRDefault="00EA3CAC" w:rsidP="00575D91">
            <w:pPr>
              <w:pStyle w:val="a3"/>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tcPr>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b/>
                <w:sz w:val="28"/>
                <w:szCs w:val="28"/>
                <w:highlight w:val="yellow"/>
              </w:rPr>
              <w:t>всего –</w:t>
            </w:r>
            <w:r w:rsidRPr="00891302">
              <w:rPr>
                <w:rFonts w:ascii="Times New Roman" w:eastAsia="Calibri" w:hAnsi="Times New Roman" w:cs="Times New Roman"/>
                <w:sz w:val="28"/>
                <w:szCs w:val="28"/>
                <w:highlight w:val="yellow"/>
              </w:rPr>
              <w:t xml:space="preserve">   </w:t>
            </w:r>
            <w:r w:rsidR="003D6766" w:rsidRPr="00891302">
              <w:rPr>
                <w:rFonts w:ascii="Times New Roman" w:eastAsia="Times New Roman" w:hAnsi="Times New Roman" w:cs="Times New Roman"/>
                <w:bCs/>
                <w:sz w:val="28"/>
                <w:szCs w:val="28"/>
                <w:highlight w:val="yellow"/>
              </w:rPr>
              <w:t>449</w:t>
            </w:r>
            <w:r w:rsidRPr="00891302">
              <w:rPr>
                <w:rFonts w:ascii="Times New Roman" w:eastAsia="Times New Roman" w:hAnsi="Times New Roman" w:cs="Times New Roman"/>
                <w:bCs/>
                <w:sz w:val="28"/>
                <w:szCs w:val="28"/>
                <w:highlight w:val="yellow"/>
              </w:rPr>
              <w:t> </w:t>
            </w:r>
            <w:r w:rsidR="00601740" w:rsidRPr="00891302">
              <w:rPr>
                <w:rFonts w:ascii="Times New Roman" w:eastAsia="Times New Roman" w:hAnsi="Times New Roman" w:cs="Times New Roman"/>
                <w:bCs/>
                <w:sz w:val="28"/>
                <w:szCs w:val="28"/>
                <w:highlight w:val="yellow"/>
              </w:rPr>
              <w:t>865,88</w:t>
            </w:r>
            <w:r w:rsidR="003D6766" w:rsidRPr="00891302">
              <w:rPr>
                <w:rFonts w:ascii="Times New Roman" w:eastAsia="Times New Roman" w:hAnsi="Times New Roman" w:cs="Times New Roman"/>
                <w:bCs/>
                <w:sz w:val="28"/>
                <w:szCs w:val="28"/>
                <w:highlight w:val="yellow"/>
              </w:rPr>
              <w:t xml:space="preserve"> </w:t>
            </w:r>
            <w:proofErr w:type="spellStart"/>
            <w:proofErr w:type="gramStart"/>
            <w:r w:rsidRPr="00891302">
              <w:rPr>
                <w:rFonts w:ascii="Times New Roman" w:eastAsia="Calibri" w:hAnsi="Times New Roman" w:cs="Times New Roman"/>
                <w:sz w:val="28"/>
                <w:szCs w:val="28"/>
                <w:highlight w:val="yellow"/>
              </w:rPr>
              <w:t>тыс.рублей</w:t>
            </w:r>
            <w:proofErr w:type="spellEnd"/>
            <w:proofErr w:type="gramEnd"/>
            <w:r w:rsidRPr="00891302">
              <w:rPr>
                <w:rFonts w:ascii="Times New Roman" w:eastAsia="Calibri" w:hAnsi="Times New Roman" w:cs="Times New Roman"/>
                <w:sz w:val="28"/>
                <w:szCs w:val="28"/>
                <w:highlight w:val="yellow"/>
              </w:rPr>
              <w:t xml:space="preserve">, </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в том числе:</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2015 год –     52 </w:t>
            </w:r>
            <w:proofErr w:type="gramStart"/>
            <w:r w:rsidRPr="00891302">
              <w:rPr>
                <w:rFonts w:ascii="Times New Roman" w:eastAsia="Calibri" w:hAnsi="Times New Roman" w:cs="Times New Roman"/>
                <w:sz w:val="28"/>
                <w:szCs w:val="28"/>
                <w:highlight w:val="yellow"/>
              </w:rPr>
              <w:t>378,3тыс.рублей</w:t>
            </w:r>
            <w:proofErr w:type="gramEnd"/>
            <w:r w:rsidRPr="00891302">
              <w:rPr>
                <w:rFonts w:ascii="Times New Roman" w:eastAsia="Calibri" w:hAnsi="Times New Roman" w:cs="Times New Roman"/>
                <w:sz w:val="28"/>
                <w:szCs w:val="28"/>
                <w:highlight w:val="yellow"/>
              </w:rPr>
              <w:t>;</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2016 год –     53 </w:t>
            </w:r>
            <w:proofErr w:type="gramStart"/>
            <w:r w:rsidRPr="00891302">
              <w:rPr>
                <w:rFonts w:ascii="Times New Roman" w:eastAsia="Calibri" w:hAnsi="Times New Roman" w:cs="Times New Roman"/>
                <w:sz w:val="28"/>
                <w:szCs w:val="28"/>
                <w:highlight w:val="yellow"/>
              </w:rPr>
              <w:t>429,17тыс.рублей</w:t>
            </w:r>
            <w:proofErr w:type="gramEnd"/>
            <w:r w:rsidRPr="00891302">
              <w:rPr>
                <w:rFonts w:ascii="Times New Roman" w:eastAsia="Calibri" w:hAnsi="Times New Roman" w:cs="Times New Roman"/>
                <w:sz w:val="28"/>
                <w:szCs w:val="28"/>
                <w:highlight w:val="yellow"/>
              </w:rPr>
              <w:t>;</w:t>
            </w:r>
          </w:p>
          <w:p w:rsidR="00957A2D" w:rsidRPr="00891302" w:rsidRDefault="004E45E4"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2017 год –     </w:t>
            </w:r>
            <w:r w:rsidR="00CE6332" w:rsidRPr="00891302">
              <w:rPr>
                <w:rFonts w:ascii="Times New Roman" w:eastAsia="Calibri" w:hAnsi="Times New Roman" w:cs="Times New Roman"/>
                <w:sz w:val="28"/>
                <w:szCs w:val="28"/>
                <w:highlight w:val="yellow"/>
              </w:rPr>
              <w:t>61</w:t>
            </w:r>
            <w:r w:rsidR="00B24282" w:rsidRPr="00891302">
              <w:rPr>
                <w:rFonts w:ascii="Times New Roman" w:eastAsia="Calibri" w:hAnsi="Times New Roman" w:cs="Times New Roman"/>
                <w:sz w:val="28"/>
                <w:szCs w:val="28"/>
                <w:highlight w:val="yellow"/>
              </w:rPr>
              <w:t> </w:t>
            </w:r>
            <w:r w:rsidR="00CE6332" w:rsidRPr="00891302">
              <w:rPr>
                <w:rFonts w:ascii="Times New Roman" w:eastAsia="Calibri" w:hAnsi="Times New Roman" w:cs="Times New Roman"/>
                <w:sz w:val="28"/>
                <w:szCs w:val="28"/>
                <w:highlight w:val="yellow"/>
              </w:rPr>
              <w:t>355,06</w:t>
            </w:r>
            <w:r w:rsidR="00957A2D" w:rsidRPr="00891302">
              <w:rPr>
                <w:rFonts w:ascii="Times New Roman" w:eastAsia="Calibri" w:hAnsi="Times New Roman" w:cs="Times New Roman"/>
                <w:sz w:val="28"/>
                <w:szCs w:val="28"/>
                <w:highlight w:val="yellow"/>
              </w:rPr>
              <w:t xml:space="preserve"> </w:t>
            </w:r>
            <w:proofErr w:type="spellStart"/>
            <w:proofErr w:type="gramStart"/>
            <w:r w:rsidR="00957A2D" w:rsidRPr="00891302">
              <w:rPr>
                <w:rFonts w:ascii="Times New Roman" w:eastAsia="Calibri" w:hAnsi="Times New Roman" w:cs="Times New Roman"/>
                <w:sz w:val="28"/>
                <w:szCs w:val="28"/>
                <w:highlight w:val="yellow"/>
              </w:rPr>
              <w:t>тыс.рублей</w:t>
            </w:r>
            <w:proofErr w:type="spellEnd"/>
            <w:proofErr w:type="gramEnd"/>
            <w:r w:rsidR="00957A2D" w:rsidRPr="00891302">
              <w:rPr>
                <w:rFonts w:ascii="Times New Roman" w:eastAsia="Calibri" w:hAnsi="Times New Roman" w:cs="Times New Roman"/>
                <w:sz w:val="28"/>
                <w:szCs w:val="28"/>
                <w:highlight w:val="yellow"/>
              </w:rPr>
              <w:t>;</w:t>
            </w:r>
          </w:p>
          <w:p w:rsidR="00957A2D" w:rsidRPr="00891302" w:rsidRDefault="003D6766"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2018 год –     69</w:t>
            </w:r>
            <w:r w:rsidR="00C81C2C" w:rsidRPr="00891302">
              <w:rPr>
                <w:rFonts w:ascii="Times New Roman" w:eastAsia="Calibri" w:hAnsi="Times New Roman" w:cs="Times New Roman"/>
                <w:sz w:val="28"/>
                <w:szCs w:val="28"/>
                <w:highlight w:val="yellow"/>
              </w:rPr>
              <w:t> </w:t>
            </w:r>
            <w:r w:rsidRPr="00891302">
              <w:rPr>
                <w:rFonts w:ascii="Times New Roman" w:eastAsia="Calibri" w:hAnsi="Times New Roman" w:cs="Times New Roman"/>
                <w:sz w:val="28"/>
                <w:szCs w:val="28"/>
                <w:highlight w:val="yellow"/>
              </w:rPr>
              <w:t>100</w:t>
            </w:r>
            <w:r w:rsidR="00C81C2C" w:rsidRPr="00891302">
              <w:rPr>
                <w:rFonts w:ascii="Times New Roman" w:eastAsia="Calibri" w:hAnsi="Times New Roman" w:cs="Times New Roman"/>
                <w:sz w:val="28"/>
                <w:szCs w:val="28"/>
                <w:highlight w:val="yellow"/>
              </w:rPr>
              <w:t>,</w:t>
            </w:r>
            <w:r w:rsidRPr="00891302">
              <w:rPr>
                <w:rFonts w:ascii="Times New Roman" w:eastAsia="Calibri" w:hAnsi="Times New Roman" w:cs="Times New Roman"/>
                <w:sz w:val="28"/>
                <w:szCs w:val="28"/>
                <w:highlight w:val="yellow"/>
              </w:rPr>
              <w:t>0</w:t>
            </w:r>
            <w:r w:rsidR="00C81C2C" w:rsidRPr="00891302">
              <w:rPr>
                <w:rFonts w:ascii="Times New Roman" w:eastAsia="Calibri" w:hAnsi="Times New Roman" w:cs="Times New Roman"/>
                <w:sz w:val="28"/>
                <w:szCs w:val="28"/>
                <w:highlight w:val="yellow"/>
              </w:rPr>
              <w:t>1</w:t>
            </w:r>
            <w:r w:rsidR="00957A2D" w:rsidRPr="00891302">
              <w:rPr>
                <w:rFonts w:ascii="Times New Roman" w:eastAsia="Calibri" w:hAnsi="Times New Roman" w:cs="Times New Roman"/>
                <w:sz w:val="28"/>
                <w:szCs w:val="28"/>
                <w:highlight w:val="yellow"/>
              </w:rPr>
              <w:t xml:space="preserve"> </w:t>
            </w:r>
            <w:proofErr w:type="spellStart"/>
            <w:proofErr w:type="gramStart"/>
            <w:r w:rsidR="00957A2D" w:rsidRPr="00891302">
              <w:rPr>
                <w:rFonts w:ascii="Times New Roman" w:eastAsia="Calibri" w:hAnsi="Times New Roman" w:cs="Times New Roman"/>
                <w:sz w:val="28"/>
                <w:szCs w:val="28"/>
                <w:highlight w:val="yellow"/>
              </w:rPr>
              <w:t>тыс.рублей</w:t>
            </w:r>
            <w:proofErr w:type="spellEnd"/>
            <w:proofErr w:type="gramEnd"/>
            <w:r w:rsidR="00957A2D" w:rsidRPr="00891302">
              <w:rPr>
                <w:rFonts w:ascii="Times New Roman" w:eastAsia="Calibri" w:hAnsi="Times New Roman" w:cs="Times New Roman"/>
                <w:sz w:val="28"/>
                <w:szCs w:val="28"/>
                <w:highlight w:val="yellow"/>
              </w:rPr>
              <w:t>;</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2019 год</w:t>
            </w:r>
            <w:r w:rsidR="003D6766" w:rsidRPr="00891302">
              <w:rPr>
                <w:rFonts w:ascii="Times New Roman" w:eastAsia="Calibri" w:hAnsi="Times New Roman" w:cs="Times New Roman"/>
                <w:sz w:val="28"/>
                <w:szCs w:val="28"/>
                <w:highlight w:val="yellow"/>
              </w:rPr>
              <w:t xml:space="preserve"> –     67 854,34</w:t>
            </w:r>
            <w:r w:rsidRPr="00891302">
              <w:rPr>
                <w:rFonts w:ascii="Times New Roman" w:eastAsia="Calibri" w:hAnsi="Times New Roman" w:cs="Times New Roman"/>
                <w:sz w:val="28"/>
                <w:szCs w:val="28"/>
                <w:highlight w:val="yellow"/>
              </w:rPr>
              <w:t xml:space="preserve"> </w:t>
            </w:r>
            <w:proofErr w:type="spellStart"/>
            <w:proofErr w:type="gramStart"/>
            <w:r w:rsidRPr="00891302">
              <w:rPr>
                <w:rFonts w:ascii="Times New Roman" w:eastAsia="Calibri" w:hAnsi="Times New Roman" w:cs="Times New Roman"/>
                <w:sz w:val="28"/>
                <w:szCs w:val="28"/>
                <w:highlight w:val="yellow"/>
              </w:rPr>
              <w:t>тыс.рублей</w:t>
            </w:r>
            <w:proofErr w:type="spellEnd"/>
            <w:proofErr w:type="gramEnd"/>
            <w:r w:rsidRPr="00891302">
              <w:rPr>
                <w:rFonts w:ascii="Times New Roman" w:eastAsia="Calibri" w:hAnsi="Times New Roman" w:cs="Times New Roman"/>
                <w:sz w:val="28"/>
                <w:szCs w:val="28"/>
                <w:highlight w:val="yellow"/>
              </w:rPr>
              <w:t>;</w:t>
            </w:r>
          </w:p>
          <w:p w:rsidR="00957A2D" w:rsidRPr="00891302" w:rsidRDefault="003D6766"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2020 год -      70 </w:t>
            </w:r>
            <w:proofErr w:type="gramStart"/>
            <w:r w:rsidRPr="00891302">
              <w:rPr>
                <w:rFonts w:ascii="Times New Roman" w:eastAsia="Calibri" w:hAnsi="Times New Roman" w:cs="Times New Roman"/>
                <w:sz w:val="28"/>
                <w:szCs w:val="28"/>
                <w:highlight w:val="yellow"/>
              </w:rPr>
              <w:t>508,69</w:t>
            </w:r>
            <w:r w:rsidR="00957A2D" w:rsidRPr="00891302">
              <w:rPr>
                <w:rFonts w:ascii="Times New Roman" w:eastAsia="Calibri" w:hAnsi="Times New Roman" w:cs="Times New Roman"/>
                <w:sz w:val="28"/>
                <w:szCs w:val="28"/>
                <w:highlight w:val="yellow"/>
              </w:rPr>
              <w:t>тыс.рублей</w:t>
            </w:r>
            <w:proofErr w:type="gramEnd"/>
            <w:r w:rsidR="00957A2D" w:rsidRPr="00891302">
              <w:rPr>
                <w:rFonts w:ascii="Times New Roman" w:eastAsia="Calibri" w:hAnsi="Times New Roman" w:cs="Times New Roman"/>
                <w:sz w:val="28"/>
                <w:szCs w:val="28"/>
                <w:highlight w:val="yellow"/>
              </w:rPr>
              <w:t>;</w:t>
            </w:r>
          </w:p>
          <w:p w:rsidR="00957A2D" w:rsidRPr="00891302" w:rsidRDefault="003D6766"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2021 год –     74 </w:t>
            </w:r>
            <w:proofErr w:type="gramStart"/>
            <w:r w:rsidRPr="00891302">
              <w:rPr>
                <w:rFonts w:ascii="Times New Roman" w:eastAsia="Calibri" w:hAnsi="Times New Roman" w:cs="Times New Roman"/>
                <w:sz w:val="28"/>
                <w:szCs w:val="28"/>
                <w:highlight w:val="yellow"/>
              </w:rPr>
              <w:t>474,14</w:t>
            </w:r>
            <w:r w:rsidR="00957A2D" w:rsidRPr="00891302">
              <w:rPr>
                <w:rFonts w:ascii="Times New Roman" w:eastAsia="Calibri" w:hAnsi="Times New Roman" w:cs="Times New Roman"/>
                <w:sz w:val="28"/>
                <w:szCs w:val="28"/>
                <w:highlight w:val="yellow"/>
              </w:rPr>
              <w:t>тыс.рублей</w:t>
            </w:r>
            <w:proofErr w:type="gramEnd"/>
            <w:r w:rsidR="00957A2D" w:rsidRPr="00891302">
              <w:rPr>
                <w:rFonts w:ascii="Times New Roman" w:eastAsia="Calibri" w:hAnsi="Times New Roman" w:cs="Times New Roman"/>
                <w:sz w:val="28"/>
                <w:szCs w:val="28"/>
                <w:highlight w:val="yellow"/>
              </w:rPr>
              <w:t>;</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из них: </w:t>
            </w:r>
          </w:p>
          <w:p w:rsidR="00957A2D" w:rsidRPr="00891302" w:rsidRDefault="003D6766"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b/>
                <w:sz w:val="28"/>
                <w:szCs w:val="28"/>
                <w:highlight w:val="yellow"/>
              </w:rPr>
              <w:t>областной бюджет:</w:t>
            </w:r>
            <w:r w:rsidRPr="00891302">
              <w:rPr>
                <w:rFonts w:ascii="Times New Roman" w:eastAsia="Calibri" w:hAnsi="Times New Roman" w:cs="Times New Roman"/>
                <w:sz w:val="28"/>
                <w:szCs w:val="28"/>
                <w:highlight w:val="yellow"/>
              </w:rPr>
              <w:t xml:space="preserve">   5924,7</w:t>
            </w:r>
            <w:r w:rsidR="008A397E" w:rsidRPr="00891302">
              <w:rPr>
                <w:rFonts w:ascii="Times New Roman" w:eastAsia="Calibri" w:hAnsi="Times New Roman" w:cs="Times New Roman"/>
                <w:sz w:val="28"/>
                <w:szCs w:val="28"/>
                <w:highlight w:val="yellow"/>
              </w:rPr>
              <w:t>0</w:t>
            </w:r>
            <w:r w:rsidR="00957A2D" w:rsidRPr="00891302">
              <w:rPr>
                <w:rFonts w:ascii="Times New Roman" w:eastAsia="Calibri" w:hAnsi="Times New Roman" w:cs="Times New Roman"/>
                <w:sz w:val="28"/>
                <w:szCs w:val="28"/>
                <w:highlight w:val="yellow"/>
              </w:rPr>
              <w:t xml:space="preserve"> тыс. рублей;</w:t>
            </w:r>
          </w:p>
          <w:p w:rsidR="00B24282"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в том числе</w:t>
            </w:r>
            <w:r w:rsidR="00B24282" w:rsidRPr="00891302">
              <w:rPr>
                <w:rFonts w:ascii="Times New Roman" w:eastAsia="Calibri" w:hAnsi="Times New Roman" w:cs="Times New Roman"/>
                <w:sz w:val="28"/>
                <w:szCs w:val="28"/>
                <w:highlight w:val="yellow"/>
              </w:rPr>
              <w:t>:</w:t>
            </w:r>
          </w:p>
          <w:p w:rsidR="00957A2D" w:rsidRPr="00891302" w:rsidRDefault="00B24282"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 2015 год - </w:t>
            </w:r>
            <w:r w:rsidR="00957A2D" w:rsidRPr="00891302">
              <w:rPr>
                <w:rFonts w:ascii="Times New Roman" w:eastAsia="Calibri" w:hAnsi="Times New Roman" w:cs="Times New Roman"/>
                <w:sz w:val="28"/>
                <w:szCs w:val="28"/>
                <w:highlight w:val="yellow"/>
              </w:rPr>
              <w:t>933,7 тыс. рублей,</w:t>
            </w:r>
          </w:p>
          <w:p w:rsidR="008A397E" w:rsidRPr="00891302" w:rsidRDefault="00B24282"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 </w:t>
            </w:r>
            <w:r w:rsidR="0087495F" w:rsidRPr="00891302">
              <w:rPr>
                <w:rFonts w:ascii="Times New Roman" w:eastAsia="Calibri" w:hAnsi="Times New Roman" w:cs="Times New Roman"/>
                <w:sz w:val="28"/>
                <w:szCs w:val="28"/>
                <w:highlight w:val="yellow"/>
              </w:rPr>
              <w:t>2017 год - 507</w:t>
            </w:r>
            <w:r w:rsidR="008A397E" w:rsidRPr="00891302">
              <w:rPr>
                <w:rFonts w:ascii="Times New Roman" w:eastAsia="Calibri" w:hAnsi="Times New Roman" w:cs="Times New Roman"/>
                <w:sz w:val="28"/>
                <w:szCs w:val="28"/>
                <w:highlight w:val="yellow"/>
              </w:rPr>
              <w:t>,00 тыс. рублей,</w:t>
            </w:r>
          </w:p>
          <w:p w:rsidR="00B24282" w:rsidRPr="00891302" w:rsidRDefault="001C5ABB"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 2018</w:t>
            </w:r>
            <w:r w:rsidR="003D6766" w:rsidRPr="00891302">
              <w:rPr>
                <w:rFonts w:ascii="Times New Roman" w:eastAsia="Calibri" w:hAnsi="Times New Roman" w:cs="Times New Roman"/>
                <w:sz w:val="28"/>
                <w:szCs w:val="28"/>
                <w:highlight w:val="yellow"/>
              </w:rPr>
              <w:t xml:space="preserve"> год - 4484,0</w:t>
            </w:r>
            <w:r w:rsidR="008A397E" w:rsidRPr="00891302">
              <w:rPr>
                <w:rFonts w:ascii="Times New Roman" w:eastAsia="Calibri" w:hAnsi="Times New Roman" w:cs="Times New Roman"/>
                <w:sz w:val="28"/>
                <w:szCs w:val="28"/>
                <w:highlight w:val="yellow"/>
              </w:rPr>
              <w:t>0 тыс. рублей.</w:t>
            </w:r>
            <w:r w:rsidR="00B24282" w:rsidRPr="00891302">
              <w:rPr>
                <w:rFonts w:ascii="Times New Roman" w:eastAsia="Calibri" w:hAnsi="Times New Roman" w:cs="Times New Roman"/>
                <w:sz w:val="28"/>
                <w:szCs w:val="28"/>
                <w:highlight w:val="yellow"/>
              </w:rPr>
              <w:t xml:space="preserve">                  </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федеральный бюджет: </w:t>
            </w:r>
            <w:proofErr w:type="gramStart"/>
            <w:r w:rsidRPr="00891302">
              <w:rPr>
                <w:rFonts w:ascii="Times New Roman" w:eastAsia="Calibri" w:hAnsi="Times New Roman" w:cs="Times New Roman"/>
                <w:sz w:val="28"/>
                <w:szCs w:val="28"/>
                <w:highlight w:val="yellow"/>
              </w:rPr>
              <w:t>235,7тыс.рублей</w:t>
            </w:r>
            <w:proofErr w:type="gramEnd"/>
            <w:r w:rsidRPr="00891302">
              <w:rPr>
                <w:rFonts w:ascii="Times New Roman" w:eastAsia="Calibri" w:hAnsi="Times New Roman" w:cs="Times New Roman"/>
                <w:sz w:val="28"/>
                <w:szCs w:val="28"/>
                <w:highlight w:val="yellow"/>
              </w:rPr>
              <w:t>;</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в том числе:</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2015 год: 154,9 тыс. рублей;</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2016 год:  80,80 тыс. рублей;</w:t>
            </w:r>
          </w:p>
          <w:p w:rsidR="00957A2D" w:rsidRPr="00891302" w:rsidRDefault="00601740"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b/>
                <w:sz w:val="28"/>
                <w:szCs w:val="28"/>
                <w:highlight w:val="yellow"/>
              </w:rPr>
              <w:t>местный бюджет</w:t>
            </w:r>
            <w:r w:rsidRPr="00891302">
              <w:rPr>
                <w:rFonts w:ascii="Times New Roman" w:eastAsia="Calibri" w:hAnsi="Times New Roman" w:cs="Times New Roman"/>
                <w:sz w:val="28"/>
                <w:szCs w:val="28"/>
                <w:highlight w:val="yellow"/>
              </w:rPr>
              <w:t>: 443</w:t>
            </w:r>
            <w:r w:rsidR="00957A2D" w:rsidRPr="00891302">
              <w:rPr>
                <w:rFonts w:ascii="Times New Roman" w:eastAsia="Calibri" w:hAnsi="Times New Roman" w:cs="Times New Roman"/>
                <w:sz w:val="28"/>
                <w:szCs w:val="28"/>
                <w:highlight w:val="yellow"/>
              </w:rPr>
              <w:t> </w:t>
            </w:r>
            <w:r w:rsidRPr="00891302">
              <w:rPr>
                <w:rFonts w:ascii="Times New Roman" w:eastAsia="Calibri" w:hAnsi="Times New Roman" w:cs="Times New Roman"/>
                <w:sz w:val="28"/>
                <w:szCs w:val="28"/>
                <w:highlight w:val="yellow"/>
              </w:rPr>
              <w:t>705,48</w:t>
            </w:r>
            <w:r w:rsidR="00B24282" w:rsidRPr="00891302">
              <w:rPr>
                <w:rFonts w:ascii="Times New Roman" w:eastAsia="Calibri" w:hAnsi="Times New Roman" w:cs="Times New Roman"/>
                <w:sz w:val="28"/>
                <w:szCs w:val="28"/>
                <w:highlight w:val="yellow"/>
              </w:rPr>
              <w:t xml:space="preserve"> </w:t>
            </w:r>
            <w:proofErr w:type="spellStart"/>
            <w:proofErr w:type="gramStart"/>
            <w:r w:rsidR="00957A2D" w:rsidRPr="00891302">
              <w:rPr>
                <w:rFonts w:ascii="Times New Roman" w:eastAsia="Calibri" w:hAnsi="Times New Roman" w:cs="Times New Roman"/>
                <w:sz w:val="28"/>
                <w:szCs w:val="28"/>
                <w:highlight w:val="yellow"/>
              </w:rPr>
              <w:t>тыс.рублей</w:t>
            </w:r>
            <w:proofErr w:type="spellEnd"/>
            <w:proofErr w:type="gramEnd"/>
            <w:r w:rsidR="00957A2D" w:rsidRPr="00891302">
              <w:rPr>
                <w:rFonts w:ascii="Times New Roman" w:eastAsia="Calibri" w:hAnsi="Times New Roman" w:cs="Times New Roman"/>
                <w:sz w:val="28"/>
                <w:szCs w:val="28"/>
                <w:highlight w:val="yellow"/>
              </w:rPr>
              <w:t>,</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 xml:space="preserve">в том числе: </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2015 год –     51 </w:t>
            </w:r>
            <w:proofErr w:type="gramStart"/>
            <w:r w:rsidRPr="00891302">
              <w:rPr>
                <w:rFonts w:ascii="Times New Roman" w:eastAsia="Calibri" w:hAnsi="Times New Roman" w:cs="Times New Roman"/>
                <w:sz w:val="28"/>
                <w:szCs w:val="28"/>
                <w:highlight w:val="yellow"/>
              </w:rPr>
              <w:t>289,7тыс.рублей</w:t>
            </w:r>
            <w:proofErr w:type="gramEnd"/>
            <w:r w:rsidRPr="00891302">
              <w:rPr>
                <w:rFonts w:ascii="Times New Roman" w:eastAsia="Calibri" w:hAnsi="Times New Roman" w:cs="Times New Roman"/>
                <w:sz w:val="28"/>
                <w:szCs w:val="28"/>
                <w:highlight w:val="yellow"/>
              </w:rPr>
              <w:t>;</w:t>
            </w:r>
          </w:p>
          <w:p w:rsidR="00957A2D" w:rsidRPr="00891302" w:rsidRDefault="00957A2D"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2016 год –     53 </w:t>
            </w:r>
            <w:proofErr w:type="gramStart"/>
            <w:r w:rsidRPr="00891302">
              <w:rPr>
                <w:rFonts w:ascii="Times New Roman" w:eastAsia="Calibri" w:hAnsi="Times New Roman" w:cs="Times New Roman"/>
                <w:sz w:val="28"/>
                <w:szCs w:val="28"/>
                <w:highlight w:val="yellow"/>
              </w:rPr>
              <w:t>348,37тыс.рублей</w:t>
            </w:r>
            <w:proofErr w:type="gramEnd"/>
            <w:r w:rsidRPr="00891302">
              <w:rPr>
                <w:rFonts w:ascii="Times New Roman" w:eastAsia="Calibri" w:hAnsi="Times New Roman" w:cs="Times New Roman"/>
                <w:sz w:val="28"/>
                <w:szCs w:val="28"/>
                <w:highlight w:val="yellow"/>
              </w:rPr>
              <w:t>;</w:t>
            </w:r>
          </w:p>
          <w:p w:rsidR="00957A2D" w:rsidRPr="00891302" w:rsidRDefault="0087495F"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2017 год –     60</w:t>
            </w:r>
            <w:r w:rsidR="00957A2D" w:rsidRPr="00891302">
              <w:rPr>
                <w:rFonts w:ascii="Times New Roman" w:eastAsia="Calibri" w:hAnsi="Times New Roman" w:cs="Times New Roman"/>
                <w:sz w:val="28"/>
                <w:szCs w:val="28"/>
                <w:highlight w:val="yellow"/>
              </w:rPr>
              <w:t> </w:t>
            </w:r>
            <w:r w:rsidRPr="00891302">
              <w:rPr>
                <w:rFonts w:ascii="Times New Roman" w:eastAsia="Calibri" w:hAnsi="Times New Roman" w:cs="Times New Roman"/>
                <w:sz w:val="28"/>
                <w:szCs w:val="28"/>
                <w:highlight w:val="yellow"/>
              </w:rPr>
              <w:t>848,06</w:t>
            </w:r>
            <w:r w:rsidR="00957A2D" w:rsidRPr="00891302">
              <w:rPr>
                <w:rFonts w:ascii="Times New Roman" w:eastAsia="Calibri" w:hAnsi="Times New Roman" w:cs="Times New Roman"/>
                <w:sz w:val="28"/>
                <w:szCs w:val="28"/>
                <w:highlight w:val="yellow"/>
              </w:rPr>
              <w:t xml:space="preserve"> </w:t>
            </w:r>
            <w:proofErr w:type="spellStart"/>
            <w:proofErr w:type="gramStart"/>
            <w:r w:rsidR="00957A2D" w:rsidRPr="00891302">
              <w:rPr>
                <w:rFonts w:ascii="Times New Roman" w:eastAsia="Calibri" w:hAnsi="Times New Roman" w:cs="Times New Roman"/>
                <w:sz w:val="28"/>
                <w:szCs w:val="28"/>
                <w:highlight w:val="yellow"/>
              </w:rPr>
              <w:t>тыс.рублей</w:t>
            </w:r>
            <w:proofErr w:type="spellEnd"/>
            <w:proofErr w:type="gramEnd"/>
            <w:r w:rsidR="00957A2D" w:rsidRPr="00891302">
              <w:rPr>
                <w:rFonts w:ascii="Times New Roman" w:eastAsia="Calibri" w:hAnsi="Times New Roman" w:cs="Times New Roman"/>
                <w:sz w:val="28"/>
                <w:szCs w:val="28"/>
                <w:highlight w:val="yellow"/>
              </w:rPr>
              <w:t>;</w:t>
            </w:r>
          </w:p>
          <w:p w:rsidR="00957A2D" w:rsidRPr="00891302" w:rsidRDefault="00D429F8"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2018 год –     64 61</w:t>
            </w:r>
            <w:r w:rsidR="001C5ABB" w:rsidRPr="00891302">
              <w:rPr>
                <w:rFonts w:ascii="Times New Roman" w:eastAsia="Calibri" w:hAnsi="Times New Roman" w:cs="Times New Roman"/>
                <w:sz w:val="28"/>
                <w:szCs w:val="28"/>
                <w:highlight w:val="yellow"/>
              </w:rPr>
              <w:t>6,01</w:t>
            </w:r>
            <w:r w:rsidR="00957A2D" w:rsidRPr="00891302">
              <w:rPr>
                <w:rFonts w:ascii="Times New Roman" w:eastAsia="Calibri" w:hAnsi="Times New Roman" w:cs="Times New Roman"/>
                <w:sz w:val="28"/>
                <w:szCs w:val="28"/>
                <w:highlight w:val="yellow"/>
              </w:rPr>
              <w:t xml:space="preserve"> </w:t>
            </w:r>
            <w:proofErr w:type="spellStart"/>
            <w:proofErr w:type="gramStart"/>
            <w:r w:rsidR="00957A2D" w:rsidRPr="00891302">
              <w:rPr>
                <w:rFonts w:ascii="Times New Roman" w:eastAsia="Calibri" w:hAnsi="Times New Roman" w:cs="Times New Roman"/>
                <w:sz w:val="28"/>
                <w:szCs w:val="28"/>
                <w:highlight w:val="yellow"/>
              </w:rPr>
              <w:t>тыс.рублей</w:t>
            </w:r>
            <w:proofErr w:type="spellEnd"/>
            <w:proofErr w:type="gramEnd"/>
            <w:r w:rsidR="00957A2D" w:rsidRPr="00891302">
              <w:rPr>
                <w:rFonts w:ascii="Times New Roman" w:eastAsia="Calibri" w:hAnsi="Times New Roman" w:cs="Times New Roman"/>
                <w:sz w:val="28"/>
                <w:szCs w:val="28"/>
                <w:highlight w:val="yellow"/>
              </w:rPr>
              <w:t>;</w:t>
            </w:r>
          </w:p>
          <w:p w:rsidR="00957A2D" w:rsidRPr="00891302" w:rsidRDefault="00601740"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2019 год –     68</w:t>
            </w:r>
            <w:r w:rsidR="0072364C" w:rsidRPr="00891302">
              <w:rPr>
                <w:rFonts w:ascii="Times New Roman" w:eastAsia="Calibri" w:hAnsi="Times New Roman" w:cs="Times New Roman"/>
                <w:sz w:val="28"/>
                <w:szCs w:val="28"/>
                <w:highlight w:val="yellow"/>
              </w:rPr>
              <w:t> 620,51</w:t>
            </w:r>
            <w:r w:rsidR="00957A2D" w:rsidRPr="00891302">
              <w:rPr>
                <w:rFonts w:ascii="Times New Roman" w:eastAsia="Calibri" w:hAnsi="Times New Roman" w:cs="Times New Roman"/>
                <w:sz w:val="28"/>
                <w:szCs w:val="28"/>
                <w:highlight w:val="yellow"/>
              </w:rPr>
              <w:t xml:space="preserve"> </w:t>
            </w:r>
            <w:proofErr w:type="spellStart"/>
            <w:proofErr w:type="gramStart"/>
            <w:r w:rsidR="00957A2D" w:rsidRPr="00891302">
              <w:rPr>
                <w:rFonts w:ascii="Times New Roman" w:eastAsia="Calibri" w:hAnsi="Times New Roman" w:cs="Times New Roman"/>
                <w:sz w:val="28"/>
                <w:szCs w:val="28"/>
                <w:highlight w:val="yellow"/>
              </w:rPr>
              <w:t>тыс.рублей</w:t>
            </w:r>
            <w:proofErr w:type="spellEnd"/>
            <w:proofErr w:type="gramEnd"/>
            <w:r w:rsidR="00957A2D" w:rsidRPr="00891302">
              <w:rPr>
                <w:rFonts w:ascii="Times New Roman" w:eastAsia="Calibri" w:hAnsi="Times New Roman" w:cs="Times New Roman"/>
                <w:sz w:val="28"/>
                <w:szCs w:val="28"/>
                <w:highlight w:val="yellow"/>
              </w:rPr>
              <w:t>;</w:t>
            </w:r>
          </w:p>
          <w:p w:rsidR="00957A2D" w:rsidRPr="00891302" w:rsidRDefault="00D429F8"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2020 год -      70 </w:t>
            </w:r>
            <w:proofErr w:type="gramStart"/>
            <w:r w:rsidRPr="00891302">
              <w:rPr>
                <w:rFonts w:ascii="Times New Roman" w:eastAsia="Calibri" w:hAnsi="Times New Roman" w:cs="Times New Roman"/>
                <w:sz w:val="28"/>
                <w:szCs w:val="28"/>
                <w:highlight w:val="yellow"/>
              </w:rPr>
              <w:t>508,69</w:t>
            </w:r>
            <w:r w:rsidR="00957A2D" w:rsidRPr="00891302">
              <w:rPr>
                <w:rFonts w:ascii="Times New Roman" w:eastAsia="Calibri" w:hAnsi="Times New Roman" w:cs="Times New Roman"/>
                <w:sz w:val="28"/>
                <w:szCs w:val="28"/>
                <w:highlight w:val="yellow"/>
              </w:rPr>
              <w:t>тыс.рублей</w:t>
            </w:r>
            <w:proofErr w:type="gramEnd"/>
            <w:r w:rsidR="00957A2D" w:rsidRPr="00891302">
              <w:rPr>
                <w:rFonts w:ascii="Times New Roman" w:eastAsia="Calibri" w:hAnsi="Times New Roman" w:cs="Times New Roman"/>
                <w:sz w:val="28"/>
                <w:szCs w:val="28"/>
                <w:highlight w:val="yellow"/>
              </w:rPr>
              <w:t>;</w:t>
            </w:r>
          </w:p>
          <w:p w:rsidR="00957A2D" w:rsidRPr="00891302" w:rsidRDefault="00D429F8" w:rsidP="00957A2D">
            <w:pPr>
              <w:spacing w:after="0" w:line="240" w:lineRule="auto"/>
              <w:rPr>
                <w:rFonts w:ascii="Times New Roman" w:eastAsia="Calibri" w:hAnsi="Times New Roman" w:cs="Times New Roman"/>
                <w:sz w:val="28"/>
                <w:szCs w:val="28"/>
                <w:highlight w:val="yellow"/>
              </w:rPr>
            </w:pPr>
            <w:r w:rsidRPr="00891302">
              <w:rPr>
                <w:rFonts w:ascii="Times New Roman" w:eastAsia="Calibri" w:hAnsi="Times New Roman" w:cs="Times New Roman"/>
                <w:sz w:val="28"/>
                <w:szCs w:val="28"/>
                <w:highlight w:val="yellow"/>
              </w:rPr>
              <w:t>2021 год –     74 </w:t>
            </w:r>
            <w:proofErr w:type="gramStart"/>
            <w:r w:rsidRPr="00891302">
              <w:rPr>
                <w:rFonts w:ascii="Times New Roman" w:eastAsia="Calibri" w:hAnsi="Times New Roman" w:cs="Times New Roman"/>
                <w:sz w:val="28"/>
                <w:szCs w:val="28"/>
                <w:highlight w:val="yellow"/>
              </w:rPr>
              <w:t>474,14</w:t>
            </w:r>
            <w:r w:rsidR="00957A2D" w:rsidRPr="00891302">
              <w:rPr>
                <w:rFonts w:ascii="Times New Roman" w:eastAsia="Calibri" w:hAnsi="Times New Roman" w:cs="Times New Roman"/>
                <w:sz w:val="28"/>
                <w:szCs w:val="28"/>
                <w:highlight w:val="yellow"/>
              </w:rPr>
              <w:t>тыс.рублей</w:t>
            </w:r>
            <w:proofErr w:type="gramEnd"/>
            <w:r w:rsidR="00957A2D" w:rsidRPr="00891302">
              <w:rPr>
                <w:rFonts w:ascii="Times New Roman" w:eastAsia="Calibri" w:hAnsi="Times New Roman" w:cs="Times New Roman"/>
                <w:sz w:val="28"/>
                <w:szCs w:val="28"/>
                <w:highlight w:val="yellow"/>
              </w:rPr>
              <w:t>;</w:t>
            </w:r>
          </w:p>
          <w:p w:rsidR="00EA3CAC" w:rsidRPr="00E26900" w:rsidRDefault="00957A2D" w:rsidP="00957A2D">
            <w:pPr>
              <w:pStyle w:val="a3"/>
              <w:rPr>
                <w:rFonts w:ascii="Times New Roman" w:hAnsi="Times New Roman"/>
                <w:sz w:val="28"/>
                <w:szCs w:val="28"/>
              </w:rPr>
            </w:pPr>
            <w:r w:rsidRPr="00891302">
              <w:rPr>
                <w:rFonts w:ascii="Times New Roman" w:hAnsi="Times New Roman"/>
                <w:sz w:val="28"/>
                <w:szCs w:val="28"/>
                <w:highlight w:val="yellow"/>
              </w:rPr>
              <w:t>внебюджетные источники: не запланированы</w:t>
            </w:r>
          </w:p>
        </w:tc>
      </w:tr>
      <w:tr w:rsidR="00EA3CAC" w:rsidTr="00575D91">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Адрес размещения подпрограммы 2 муниципальной программы  в сети Интернет</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891302" w:rsidP="00575D91">
            <w:pPr>
              <w:pStyle w:val="a3"/>
              <w:rPr>
                <w:rFonts w:ascii="Times New Roman" w:hAnsi="Times New Roman"/>
                <w:sz w:val="28"/>
                <w:szCs w:val="28"/>
                <w:lang w:val="en-US"/>
              </w:rPr>
            </w:pPr>
            <w:hyperlink r:id="rId12" w:history="1">
              <w:r w:rsidR="00EA3CAC">
                <w:rPr>
                  <w:rStyle w:val="a4"/>
                  <w:rFonts w:ascii="Times New Roman" w:hAnsi="Times New Roman"/>
                  <w:sz w:val="28"/>
                  <w:szCs w:val="28"/>
                  <w:lang w:val="en-US"/>
                </w:rPr>
                <w:t>www.nevyansk66.ru</w:t>
              </w:r>
            </w:hyperlink>
          </w:p>
        </w:tc>
      </w:tr>
    </w:tbl>
    <w:p w:rsidR="00EA3CAC" w:rsidRDefault="00EA3CAC" w:rsidP="00EA3CAC">
      <w:pPr>
        <w:spacing w:after="0" w:line="240" w:lineRule="auto"/>
      </w:pPr>
    </w:p>
    <w:p w:rsidR="00575D91" w:rsidRDefault="00575D91" w:rsidP="00575D91">
      <w:pPr>
        <w:pStyle w:val="a3"/>
        <w:jc w:val="both"/>
        <w:rPr>
          <w:rFonts w:ascii="Times New Roman" w:hAnsi="Times New Roman"/>
          <w:b/>
          <w:sz w:val="28"/>
          <w:szCs w:val="28"/>
        </w:rPr>
      </w:pPr>
      <w:r w:rsidRPr="000677F3">
        <w:rPr>
          <w:rFonts w:ascii="Times New Roman" w:hAnsi="Times New Roman"/>
          <w:b/>
          <w:sz w:val="28"/>
          <w:szCs w:val="28"/>
        </w:rPr>
        <w:t>Раздел 1. Характеристика и анализ текущего состояния сферы реализации подпрограммы</w:t>
      </w:r>
      <w:r>
        <w:rPr>
          <w:rFonts w:ascii="Times New Roman" w:hAnsi="Times New Roman"/>
          <w:b/>
          <w:sz w:val="28"/>
          <w:szCs w:val="28"/>
        </w:rPr>
        <w:t xml:space="preserve"> 2 «Развитие культуры вНевьянском городском округе на 2015-2021 годы»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вНевьянском городском округе до 2021 года»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учреждениях культурно-досугового типа Невьянского городского округа действует 202 клубных формирования (творческих коллектива): театральных, танцевальных, вокальных, семейных, участников декоративно-прикладного творчества и т.д. В данных творческих коллективах участвует 2 851 человек. Таким образом, удельный вес </w:t>
      </w:r>
      <w:proofErr w:type="gramStart"/>
      <w:r>
        <w:rPr>
          <w:color w:val="000000"/>
          <w:sz w:val="28"/>
          <w:szCs w:val="28"/>
        </w:rPr>
        <w:t>населения</w:t>
      </w:r>
      <w:proofErr w:type="gramEnd"/>
      <w:r>
        <w:rPr>
          <w:color w:val="000000"/>
          <w:sz w:val="28"/>
          <w:szCs w:val="28"/>
        </w:rPr>
        <w:t xml:space="preserve"> участвующего в работе клубных формирований на территории Невьянского городского округа, составляет 6,7 % при средне</w:t>
      </w:r>
      <w:r w:rsidR="008F4DE4">
        <w:rPr>
          <w:color w:val="000000"/>
          <w:sz w:val="28"/>
          <w:szCs w:val="28"/>
        </w:rPr>
        <w:t xml:space="preserve"> </w:t>
      </w:r>
      <w:r>
        <w:rPr>
          <w:color w:val="000000"/>
          <w:sz w:val="28"/>
          <w:szCs w:val="28"/>
        </w:rPr>
        <w:t xml:space="preserve">областном показателе – 3%. Самыми яркими являются, безусловно, коллективы, имеющие звание «народного»: народный коллектив ансамбль танца «Забияки», народный коллектив хор </w:t>
      </w:r>
      <w:r>
        <w:rPr>
          <w:color w:val="000000"/>
          <w:sz w:val="28"/>
          <w:szCs w:val="28"/>
        </w:rPr>
        <w:lastRenderedPageBreak/>
        <w:t>русской песни «Уральские зори», народный коллектив хор русской песни «Березонька», народный коллектив хор русской песни «</w:t>
      </w:r>
      <w:proofErr w:type="spellStart"/>
      <w:r>
        <w:rPr>
          <w:color w:val="000000"/>
          <w:sz w:val="28"/>
          <w:szCs w:val="28"/>
        </w:rPr>
        <w:t>Рябинушка</w:t>
      </w:r>
      <w:proofErr w:type="spellEnd"/>
      <w:r>
        <w:rPr>
          <w:color w:val="000000"/>
          <w:sz w:val="28"/>
          <w:szCs w:val="28"/>
        </w:rPr>
        <w:t>», народный коллектив студия декоративно-прикладного творчества «Невьянские узоры», народный театр драмы ДК машиностроителей. В ДК п. Калиново с 2011 года действует яркий самобытный детский коллектив ложкарей «Мастера», ставший в 2012 году лауреатом 2 степени</w:t>
      </w:r>
      <w:r>
        <w:rPr>
          <w:rStyle w:val="apple-converted-space"/>
          <w:b/>
          <w:bCs/>
          <w:color w:val="000000"/>
          <w:sz w:val="28"/>
          <w:szCs w:val="28"/>
        </w:rPr>
        <w:t> </w:t>
      </w:r>
      <w:r>
        <w:rPr>
          <w:color w:val="000000"/>
          <w:sz w:val="28"/>
          <w:szCs w:val="28"/>
        </w:rPr>
        <w:t>I Всероссийского фестиваля-конкурса ансамблей народных инструментов на приз народного артиста России А. Цыганкова (г. Омск</w:t>
      </w:r>
      <w:proofErr w:type="gramStart"/>
      <w:r>
        <w:rPr>
          <w:color w:val="000000"/>
          <w:sz w:val="28"/>
          <w:szCs w:val="28"/>
        </w:rPr>
        <w:t>)</w:t>
      </w:r>
      <w:r>
        <w:rPr>
          <w:rStyle w:val="s3"/>
          <w:b/>
          <w:bCs/>
          <w:color w:val="000000"/>
          <w:sz w:val="28"/>
          <w:szCs w:val="28"/>
        </w:rPr>
        <w:t>,</w:t>
      </w:r>
      <w:r>
        <w:rPr>
          <w:color w:val="000000"/>
          <w:sz w:val="28"/>
          <w:szCs w:val="28"/>
        </w:rPr>
        <w:t>а</w:t>
      </w:r>
      <w:proofErr w:type="gramEnd"/>
      <w:r>
        <w:rPr>
          <w:color w:val="000000"/>
          <w:sz w:val="28"/>
          <w:szCs w:val="28"/>
        </w:rPr>
        <w:t xml:space="preserve"> в 2013 - лауреатом 2 степени IV Международного фестиваля-конкурса народной песни, музыки и танца. На одно культурно-досуговое учреждение Невьянского городского округа приходится 11,2 клубных формирования (средне</w:t>
      </w:r>
      <w:r w:rsidR="008F4DE4">
        <w:rPr>
          <w:color w:val="000000"/>
          <w:sz w:val="28"/>
          <w:szCs w:val="28"/>
        </w:rPr>
        <w:t xml:space="preserve"> </w:t>
      </w:r>
      <w:r>
        <w:rPr>
          <w:color w:val="000000"/>
          <w:sz w:val="28"/>
          <w:szCs w:val="28"/>
        </w:rPr>
        <w:t>областной показатель равен 9,8) и выше среднего показателя по России – 8 клубных формирований. Специалисты культурно-досуговых учреждений работают с различными категориями населения: детьми, подростками, молодежью, неформальными группами, семьями, инвалидами, пенсионерами, вете</w:t>
      </w:r>
      <w:r w:rsidR="008F4DE4">
        <w:rPr>
          <w:color w:val="000000"/>
          <w:sz w:val="28"/>
          <w:szCs w:val="28"/>
        </w:rPr>
        <w:t>ранами войны и тружениками тыла, а так же с</w:t>
      </w:r>
      <w:r>
        <w:rPr>
          <w:color w:val="000000"/>
          <w:sz w:val="28"/>
          <w:szCs w:val="28"/>
        </w:rPr>
        <w:t xml:space="preserve"> детьми, нуждающимися в особой заботе государства. Доля детских клубных формирований составляет 36,6% от общего числа клубных формирований, действующих в культурно-досуговых учреждениях. В клубных формированиях, работающих на базе культурно-досуговых учреждений Невьянского городского округа, в 2013 году занимались творчеством 24,6% детей школьного возраста. По сравнению с 2012 годом увеличился показатель посещаемости населения платных культурно-досуговых мероприятий (2012 год – 50 994 человек, 2013 год – 65 691 человек). Среднее количество платных культурно-досуговых мероприятий на одно учреждение составляет 70,3 единицы (в 2012 году - 59,6 единиц, средний показатель по России – 59 мероприятий). Основные показатели деятельности культурно-досуговых учреждений представлены в Приложении № 1. В рамках реализации муниципальной программы «Развитие культуры на территории Невьянского городского округа» в 2012-2015 годах, на территории Невьянского городского округа реализуются традиционные конкурсы, фестивали различного рейтингового уровня: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2013 году на площадке Дворца культуры машиностроителей в рамках областного проекта «Хоровые встречи» мы принимали детский хор радио и телевидения г. Санкт-Петербурга, в рамках XXXIII фестиваля японской культуры - японских барабанщиков. В течение 2013 года о ремесленниках студии «Невьянские узоры» областным телевидением было снято 6 сюжетов для рубрики «Город на карте». Кроме того, состоялись концерты артистов эстрады Ольги </w:t>
      </w:r>
      <w:proofErr w:type="spellStart"/>
      <w:r>
        <w:rPr>
          <w:color w:val="000000"/>
          <w:sz w:val="28"/>
          <w:szCs w:val="28"/>
        </w:rPr>
        <w:t>Коркиной</w:t>
      </w:r>
      <w:proofErr w:type="spellEnd"/>
      <w:r>
        <w:rPr>
          <w:color w:val="000000"/>
          <w:sz w:val="28"/>
          <w:szCs w:val="28"/>
        </w:rPr>
        <w:t xml:space="preserve"> и Владимира Остроухова, Игоря Христенко, группы «Доктор Шлягер», спектакль московского независимого театра.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Традиционными стали выступления творческих коллективов Свердловской детской филармонии (ансамбль танца «Улыбка», ансамбль скрипачей, хоровая капелла мальчиков), кофейные вечера и трансляции виртуального концертного зала от Свердловской академической филармонии, спектакли Свердловского театра драмы, творческих коллективов Уральского государственного академического хора и многих других.</w:t>
      </w:r>
    </w:p>
    <w:p w:rsidR="00575D91" w:rsidRDefault="00575D91" w:rsidP="00575D91">
      <w:pPr>
        <w:pStyle w:val="p14"/>
        <w:shd w:val="clear" w:color="auto" w:fill="FFFFFF"/>
        <w:spacing w:before="0" w:beforeAutospacing="0" w:after="0" w:afterAutospacing="0"/>
        <w:jc w:val="center"/>
        <w:rPr>
          <w:color w:val="000000"/>
          <w:sz w:val="28"/>
          <w:szCs w:val="28"/>
        </w:rPr>
      </w:pP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lastRenderedPageBreak/>
        <w:t xml:space="preserve">      Особенностью муниципального казенного учреждения культуры «Централизованная библиотечная система» Невьянского городского округа, и сети библиотек Свердловской области в целом, является то, что в ее структуре 81 процент приходится на сельские библиотеки (в среднем по области – 65,3% сельских библиотек). В этом и основная проблема – материально-техническая база и уровень развития процессов информатизации сельских библиотек требуют обновления.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В</w:t>
      </w:r>
      <w:r w:rsidR="008F4DE4">
        <w:rPr>
          <w:color w:val="000000"/>
          <w:sz w:val="28"/>
          <w:szCs w:val="28"/>
        </w:rPr>
        <w:t xml:space="preserve"> </w:t>
      </w:r>
      <w:r>
        <w:rPr>
          <w:color w:val="000000"/>
          <w:sz w:val="28"/>
          <w:szCs w:val="28"/>
        </w:rPr>
        <w:t>Невьянском городском округе чуть вырос охват населения библиотечным обслуживанием: в 2012 году – 27%, в 2013 году – 27,7% (средне</w:t>
      </w:r>
      <w:r w:rsidR="008F4DE4">
        <w:rPr>
          <w:color w:val="000000"/>
          <w:sz w:val="28"/>
          <w:szCs w:val="28"/>
        </w:rPr>
        <w:t xml:space="preserve"> </w:t>
      </w:r>
      <w:r>
        <w:rPr>
          <w:color w:val="000000"/>
          <w:sz w:val="28"/>
          <w:szCs w:val="28"/>
        </w:rPr>
        <w:t>областной показатель – 22%).</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По сравнению с 2012 годом в 2013 году количество читателей в библиотеках Невьянского городского округа увеличилось на 318 человек и составило 11 798 пользователей.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Количество читателей – детей в возрасте до 14 лет увеличилось на 87 человек. При этом в городских библиотеках читателей до 14 лет стало меньше на 146 человек, а количество читателей-детей в сельских библиотеках увеличилось на 233 человека.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Вновь произошло увеличение количества посещений массовых  мероприятий, что говорит о востребованности библиотечных мероприятий.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Самый большой прирост по количеству читателей произошел в библиотеке п.Цементный, что можно связать с ремонтом библиотеки в 2012 году.</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Как и в прошлые годы, самая значительная группа читателей на сегодняшний день – это школьники, студенты средних профессиональных и высших учебных заведений. Объясняется это тем, что в городе сформировалась довольно развитая сеть учебных заведений.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2013 году проделана большая работа по информатизации библиотек системы. Подключено к сети Интернет 3 сельских библиотеки – филиала (</w:t>
      </w:r>
      <w:proofErr w:type="spellStart"/>
      <w:r>
        <w:rPr>
          <w:color w:val="000000"/>
          <w:sz w:val="28"/>
          <w:szCs w:val="28"/>
        </w:rPr>
        <w:t>п.Калиново</w:t>
      </w:r>
      <w:proofErr w:type="spellEnd"/>
      <w:r>
        <w:rPr>
          <w:color w:val="000000"/>
          <w:sz w:val="28"/>
          <w:szCs w:val="28"/>
        </w:rPr>
        <w:t>,</w:t>
      </w:r>
      <w:r w:rsidR="008F4DE4">
        <w:rPr>
          <w:color w:val="000000"/>
          <w:sz w:val="28"/>
          <w:szCs w:val="28"/>
        </w:rPr>
        <w:t xml:space="preserve"> </w:t>
      </w:r>
      <w:proofErr w:type="spellStart"/>
      <w:r>
        <w:rPr>
          <w:color w:val="000000"/>
          <w:sz w:val="28"/>
          <w:szCs w:val="28"/>
        </w:rPr>
        <w:t>с.Быньги</w:t>
      </w:r>
      <w:proofErr w:type="spellEnd"/>
      <w:r>
        <w:rPr>
          <w:color w:val="000000"/>
          <w:sz w:val="28"/>
          <w:szCs w:val="28"/>
        </w:rPr>
        <w:t xml:space="preserve">, </w:t>
      </w:r>
      <w:proofErr w:type="spellStart"/>
      <w:r>
        <w:rPr>
          <w:color w:val="000000"/>
          <w:sz w:val="28"/>
          <w:szCs w:val="28"/>
        </w:rPr>
        <w:t>п.Ребристый</w:t>
      </w:r>
      <w:proofErr w:type="spellEnd"/>
      <w:r>
        <w:rPr>
          <w:color w:val="000000"/>
          <w:sz w:val="28"/>
          <w:szCs w:val="28"/>
        </w:rPr>
        <w:t>). На сегодняшний день это все библиотеки, где имеется техническая возможность для подключения. Всего на 01 января 2014 года к сети Интернет подключено 6 библиотек, из которых 2 являются городскими, остальные расположены в сельской местности, что составляет 37.5</w:t>
      </w:r>
      <w:r>
        <w:rPr>
          <w:rStyle w:val="apple-converted-space"/>
          <w:b/>
          <w:bCs/>
          <w:color w:val="000000"/>
          <w:sz w:val="28"/>
          <w:szCs w:val="28"/>
        </w:rPr>
        <w:t> </w:t>
      </w:r>
      <w:r>
        <w:rPr>
          <w:color w:val="000000"/>
          <w:sz w:val="28"/>
          <w:szCs w:val="28"/>
        </w:rPr>
        <w:t>% от общего количества библиотек. Работа по подключению к сети Интернет остальных библиотек приостанавливается по не зависящим от нас причинам.</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2013 году центральной городской библиотекой был создан собственный сайт. В настоящее время ведется активная работа по наполнению его разделов, создание новых. Так как сайт еще только создается, посещаемость его на конец года составили чуть больше 300 человек.</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конце декабря 2013 года в Центральной городской библиотеке им. П.П.Бажова состоялось открытие Центра общественного доступа. Офисная техника для Центра была выделена администрацией в рамках муниципальной целевой программы «Развитие информационного общество </w:t>
      </w:r>
      <w:proofErr w:type="spellStart"/>
      <w:r>
        <w:rPr>
          <w:color w:val="000000"/>
          <w:sz w:val="28"/>
          <w:szCs w:val="28"/>
        </w:rPr>
        <w:t>вНевьянском</w:t>
      </w:r>
      <w:proofErr w:type="spellEnd"/>
      <w:r>
        <w:rPr>
          <w:color w:val="000000"/>
          <w:sz w:val="28"/>
          <w:szCs w:val="28"/>
        </w:rPr>
        <w:t xml:space="preserve"> городском округе на 2011 – 2015 годы».</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Продолжилась работа по созданию электронного каталога. За 2013 год было отгружено 365 заимствованных записей для слияния с БИС (</w:t>
      </w:r>
      <w:proofErr w:type="spellStart"/>
      <w:r>
        <w:rPr>
          <w:color w:val="000000"/>
          <w:sz w:val="28"/>
          <w:szCs w:val="28"/>
        </w:rPr>
        <w:t>Библиотечно</w:t>
      </w:r>
      <w:proofErr w:type="spellEnd"/>
      <w:r>
        <w:rPr>
          <w:color w:val="000000"/>
          <w:sz w:val="28"/>
          <w:szCs w:val="28"/>
        </w:rPr>
        <w:t xml:space="preserve"> - информационная система Свердловской области). Работа это очень трудоемкая и не простая. Пока еще нет фонда на нетрадиционных </w:t>
      </w:r>
      <w:r>
        <w:rPr>
          <w:color w:val="000000"/>
          <w:sz w:val="28"/>
          <w:szCs w:val="28"/>
        </w:rPr>
        <w:lastRenderedPageBreak/>
        <w:t>носителях (электронные издания), так как ограничены в средствах. Но данный вопрос в современных условиях становится остро необходимым, влияющим и на наши показатели работы.</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Большая работа проделана по реализации ФЗ от 29.12.2010 № 436 «О защите детей от информации, причиняющей вред их здоровью и развитию». Создан пакет с необходимыми нормативно - правовыми документами, проведена работа с персоналом и библиотечным фондом.</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w:t>
      </w:r>
      <w:r w:rsidR="008F4DE4">
        <w:rPr>
          <w:color w:val="000000"/>
          <w:sz w:val="28"/>
          <w:szCs w:val="28"/>
        </w:rPr>
        <w:t xml:space="preserve">  Повысилось обеспечение</w:t>
      </w:r>
      <w:r>
        <w:rPr>
          <w:color w:val="000000"/>
          <w:sz w:val="28"/>
          <w:szCs w:val="28"/>
        </w:rPr>
        <w:t xml:space="preserve"> жителей новыми книгами. В 2013 году этот показатель достиг 60,2 единицы на 1000 населения (для сравнения в 2012 году – 25,1). Основные показатели деятельности библиотечной сферы представлены в Приложении № 2.</w:t>
      </w:r>
    </w:p>
    <w:p w:rsidR="00575D91" w:rsidRDefault="00575D91" w:rsidP="00575D91">
      <w:pPr>
        <w:pStyle w:val="p7"/>
        <w:shd w:val="clear" w:color="auto" w:fill="FFFFFF"/>
        <w:spacing w:before="0" w:beforeAutospacing="0" w:after="0" w:afterAutospacing="0"/>
        <w:jc w:val="both"/>
        <w:rPr>
          <w:color w:val="000000"/>
          <w:sz w:val="28"/>
          <w:szCs w:val="28"/>
        </w:rPr>
      </w:pPr>
      <w:r>
        <w:rPr>
          <w:rStyle w:val="s7"/>
          <w:color w:val="000000"/>
          <w:sz w:val="28"/>
          <w:szCs w:val="28"/>
        </w:rPr>
        <w:t xml:space="preserve">    Приоритетные направления деятельности МКУК «ЦБС» НГО получили свое отражение в различных программах, проектах.</w:t>
      </w:r>
      <w:r>
        <w:rPr>
          <w:rStyle w:val="apple-converted-space"/>
          <w:rFonts w:ascii="Arial Unicode MS" w:eastAsia="Arial Unicode MS" w:hAnsi="Arial Unicode MS" w:cs="Arial Unicode MS" w:hint="eastAsia"/>
          <w:color w:val="000000"/>
          <w:sz w:val="22"/>
          <w:szCs w:val="22"/>
        </w:rPr>
        <w:t> </w:t>
      </w:r>
      <w:r>
        <w:rPr>
          <w:rStyle w:val="s7"/>
          <w:color w:val="000000"/>
          <w:sz w:val="28"/>
          <w:szCs w:val="28"/>
        </w:rPr>
        <w:t>В 2013 году в библиотечной системе было реализовано 14 программ и проектов. Это были программы по привлечению к чтению, патриотической, экологической, краеведческой направленности, досуговой, информационной деятельности.</w:t>
      </w:r>
    </w:p>
    <w:p w:rsidR="00575D91" w:rsidRDefault="00575D91" w:rsidP="00575D91">
      <w:pPr>
        <w:pStyle w:val="p7"/>
        <w:shd w:val="clear" w:color="auto" w:fill="FFFFFF"/>
        <w:spacing w:before="0" w:beforeAutospacing="0" w:after="0" w:afterAutospacing="0"/>
        <w:jc w:val="both"/>
        <w:rPr>
          <w:color w:val="000000"/>
          <w:sz w:val="28"/>
          <w:szCs w:val="28"/>
        </w:rPr>
      </w:pPr>
      <w:r>
        <w:rPr>
          <w:rStyle w:val="s7"/>
          <w:color w:val="000000"/>
          <w:sz w:val="28"/>
          <w:szCs w:val="28"/>
        </w:rPr>
        <w:t xml:space="preserve">   На протяжении нескольких лет в Центральной городской библиотеке успешно реализуется</w:t>
      </w:r>
      <w:r>
        <w:rPr>
          <w:rStyle w:val="apple-converted-space"/>
          <w:color w:val="000000"/>
          <w:sz w:val="28"/>
          <w:szCs w:val="28"/>
        </w:rPr>
        <w:t> </w:t>
      </w:r>
      <w:r>
        <w:rPr>
          <w:rStyle w:val="s9"/>
          <w:b/>
          <w:bCs/>
          <w:color w:val="000000"/>
          <w:sz w:val="28"/>
          <w:szCs w:val="28"/>
        </w:rPr>
        <w:t>программа «Счастливая семья-дело общее»</w:t>
      </w:r>
      <w:r>
        <w:rPr>
          <w:rStyle w:val="s7"/>
          <w:color w:val="000000"/>
          <w:sz w:val="28"/>
          <w:szCs w:val="28"/>
        </w:rPr>
        <w:t>. Не первый год в библиотеке-филиале № 4, с. Быньги реализуется</w:t>
      </w:r>
      <w:r>
        <w:rPr>
          <w:rStyle w:val="apple-converted-space"/>
          <w:color w:val="000000"/>
          <w:sz w:val="28"/>
          <w:szCs w:val="28"/>
        </w:rPr>
        <w:t> </w:t>
      </w:r>
      <w:r>
        <w:rPr>
          <w:rStyle w:val="s9"/>
          <w:b/>
          <w:bCs/>
          <w:color w:val="000000"/>
          <w:sz w:val="28"/>
          <w:szCs w:val="28"/>
        </w:rPr>
        <w:t>программа «Горжусь тобой, мое село».</w:t>
      </w:r>
      <w:r>
        <w:rPr>
          <w:rStyle w:val="apple-converted-space"/>
          <w:b/>
          <w:bCs/>
          <w:color w:val="000000"/>
          <w:sz w:val="28"/>
          <w:szCs w:val="28"/>
        </w:rPr>
        <w:t> </w:t>
      </w:r>
      <w:r>
        <w:rPr>
          <w:rStyle w:val="s7"/>
          <w:color w:val="000000"/>
          <w:sz w:val="28"/>
          <w:szCs w:val="28"/>
        </w:rPr>
        <w:t>Библиотекарями библиотеки – филиала № 15 п. Цементный в этом году впервые был воплощен в жизнь</w:t>
      </w:r>
      <w:r>
        <w:rPr>
          <w:rStyle w:val="apple-converted-space"/>
          <w:color w:val="000000"/>
          <w:sz w:val="28"/>
          <w:szCs w:val="28"/>
        </w:rPr>
        <w:t> </w:t>
      </w:r>
      <w:r>
        <w:rPr>
          <w:rStyle w:val="s9"/>
          <w:b/>
          <w:bCs/>
          <w:color w:val="000000"/>
          <w:sz w:val="28"/>
          <w:szCs w:val="28"/>
        </w:rPr>
        <w:t>проект «И мира не узнаешь, не зная края своего»</w:t>
      </w:r>
      <w:r>
        <w:rPr>
          <w:rStyle w:val="apple-converted-space"/>
          <w:color w:val="000000"/>
          <w:sz w:val="28"/>
          <w:szCs w:val="28"/>
        </w:rPr>
        <w:t> </w:t>
      </w:r>
      <w:r>
        <w:rPr>
          <w:rStyle w:val="s7"/>
          <w:color w:val="000000"/>
          <w:sz w:val="28"/>
          <w:szCs w:val="28"/>
        </w:rPr>
        <w:t>(к 100-летию поселка). В отчетный период указанная библиотека активно работала и по</w:t>
      </w:r>
      <w:r>
        <w:rPr>
          <w:rStyle w:val="apple-converted-space"/>
          <w:color w:val="000000"/>
          <w:sz w:val="28"/>
          <w:szCs w:val="28"/>
        </w:rPr>
        <w:t> </w:t>
      </w:r>
      <w:r>
        <w:rPr>
          <w:rStyle w:val="s9"/>
          <w:b/>
          <w:bCs/>
          <w:color w:val="000000"/>
          <w:sz w:val="28"/>
          <w:szCs w:val="28"/>
        </w:rPr>
        <w:t xml:space="preserve">проекту «Служба </w:t>
      </w:r>
      <w:proofErr w:type="spellStart"/>
      <w:r>
        <w:rPr>
          <w:rStyle w:val="s9"/>
          <w:b/>
          <w:bCs/>
          <w:color w:val="000000"/>
          <w:sz w:val="28"/>
          <w:szCs w:val="28"/>
        </w:rPr>
        <w:t>библиотерапии</w:t>
      </w:r>
      <w:proofErr w:type="spellEnd"/>
      <w:r>
        <w:rPr>
          <w:rStyle w:val="s9"/>
          <w:b/>
          <w:bCs/>
          <w:color w:val="000000"/>
          <w:sz w:val="28"/>
          <w:szCs w:val="28"/>
        </w:rPr>
        <w:t xml:space="preserve"> «Для Вас открыты наши двери и сердца»</w:t>
      </w:r>
      <w:r>
        <w:rPr>
          <w:rStyle w:val="s7"/>
          <w:color w:val="000000"/>
          <w:sz w:val="28"/>
          <w:szCs w:val="28"/>
        </w:rPr>
        <w:t>. Заслуживает внимания и краткосрочный</w:t>
      </w:r>
      <w:r>
        <w:rPr>
          <w:rStyle w:val="apple-converted-space"/>
          <w:color w:val="000000"/>
          <w:sz w:val="28"/>
          <w:szCs w:val="28"/>
        </w:rPr>
        <w:t> </w:t>
      </w:r>
      <w:r>
        <w:rPr>
          <w:rStyle w:val="s9"/>
          <w:b/>
          <w:bCs/>
          <w:color w:val="000000"/>
          <w:sz w:val="28"/>
          <w:szCs w:val="28"/>
        </w:rPr>
        <w:t>проект «Я-человек, я-должен жить»</w:t>
      </w:r>
      <w:r>
        <w:rPr>
          <w:rStyle w:val="apple-converted-space"/>
          <w:color w:val="000000"/>
          <w:sz w:val="28"/>
          <w:szCs w:val="28"/>
        </w:rPr>
        <w:t> </w:t>
      </w:r>
      <w:r>
        <w:rPr>
          <w:rStyle w:val="s7"/>
          <w:color w:val="000000"/>
          <w:sz w:val="28"/>
          <w:szCs w:val="28"/>
        </w:rPr>
        <w:t>(библиотеки-филиала № 15, п. Цементный) по профилактике ВИЧ/СПИДа среди работающей молодежи 18-30 лет.</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октябре 2013 года стартовал областной межведомственный культурный проект «Открытая книга», который направлен на повышение престижа чтения в Свердловской области, привлечение внимания к проблемам детского чтения, повышение роли библиотек в воспитательном воздействии на подрастающее поколение.</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На территории Невьянского городского округа проект реализуется управлением культуры Невьянского городского округа и Управлением образования Невьянского городского округа.</w:t>
      </w:r>
    </w:p>
    <w:p w:rsidR="00575D91" w:rsidRDefault="00575D91" w:rsidP="00575D91">
      <w:pPr>
        <w:pStyle w:val="p7"/>
        <w:shd w:val="clear" w:color="auto" w:fill="FFFFFF"/>
        <w:spacing w:before="0" w:beforeAutospacing="0" w:after="0" w:afterAutospacing="0"/>
        <w:jc w:val="both"/>
        <w:rPr>
          <w:color w:val="000000"/>
          <w:sz w:val="28"/>
          <w:szCs w:val="28"/>
        </w:rPr>
      </w:pPr>
      <w:r>
        <w:rPr>
          <w:rStyle w:val="s10"/>
          <w:color w:val="202020"/>
          <w:sz w:val="28"/>
          <w:szCs w:val="28"/>
        </w:rPr>
        <w:t xml:space="preserve">    Ключевым мероприятием проекта станет областной конкурс «Лидер чтения – 2014 года», который пройдет в течение года в школах и библиотеках по шести номинациям: «Лучший читатель класса», «Самый читающий класс», «Самая читающая школа», «Семь - Я и книга», «</w:t>
      </w:r>
      <w:r w:rsidR="008F4DE4">
        <w:rPr>
          <w:rStyle w:val="s10"/>
          <w:color w:val="202020"/>
          <w:sz w:val="28"/>
          <w:szCs w:val="28"/>
        </w:rPr>
        <w:t>Книг открыватели</w:t>
      </w:r>
      <w:r>
        <w:rPr>
          <w:rStyle w:val="s10"/>
          <w:color w:val="202020"/>
          <w:sz w:val="28"/>
          <w:szCs w:val="28"/>
        </w:rPr>
        <w:t>», «Книги и Цифры».</w:t>
      </w:r>
    </w:p>
    <w:p w:rsidR="00575D91" w:rsidRDefault="00575D91" w:rsidP="00575D91">
      <w:pPr>
        <w:spacing w:after="0" w:line="240" w:lineRule="auto"/>
      </w:pPr>
    </w:p>
    <w:p w:rsidR="00575D91" w:rsidRDefault="00575D91" w:rsidP="00575D91">
      <w:pPr>
        <w:pStyle w:val="a3"/>
        <w:jc w:val="both"/>
        <w:rPr>
          <w:rFonts w:ascii="Times New Roman" w:hAnsi="Times New Roman"/>
          <w:b/>
          <w:sz w:val="28"/>
          <w:szCs w:val="28"/>
        </w:rPr>
      </w:pPr>
      <w:r>
        <w:rPr>
          <w:rFonts w:ascii="Times New Roman" w:hAnsi="Times New Roman"/>
          <w:b/>
          <w:sz w:val="28"/>
          <w:szCs w:val="28"/>
        </w:rPr>
        <w:t xml:space="preserve">Раздел 2. Цели и </w:t>
      </w:r>
      <w:proofErr w:type="gramStart"/>
      <w:r>
        <w:rPr>
          <w:rFonts w:ascii="Times New Roman" w:hAnsi="Times New Roman"/>
          <w:b/>
          <w:sz w:val="28"/>
          <w:szCs w:val="28"/>
        </w:rPr>
        <w:t>задачи  подпрограммы</w:t>
      </w:r>
      <w:proofErr w:type="gramEnd"/>
      <w:r>
        <w:rPr>
          <w:rFonts w:ascii="Times New Roman" w:hAnsi="Times New Roman"/>
          <w:b/>
          <w:sz w:val="28"/>
          <w:szCs w:val="28"/>
        </w:rPr>
        <w:t xml:space="preserve"> 2 «Развитие культуры в</w:t>
      </w:r>
      <w:r w:rsidR="008F4DE4">
        <w:rPr>
          <w:rFonts w:ascii="Times New Roman" w:hAnsi="Times New Roman"/>
          <w:b/>
          <w:sz w:val="28"/>
          <w:szCs w:val="28"/>
        </w:rPr>
        <w:t xml:space="preserve"> </w:t>
      </w:r>
      <w:r>
        <w:rPr>
          <w:rFonts w:ascii="Times New Roman" w:hAnsi="Times New Roman"/>
          <w:b/>
          <w:sz w:val="28"/>
          <w:szCs w:val="28"/>
        </w:rPr>
        <w:t xml:space="preserve">Невьянском городском округе на 2015-2021 годы»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вНевьянском городском округе до 2021 года», целевые показатели подпрограммы реализации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Основная цель, достижение которой предусмотрено подпрограммой 2 муниципальной программы, а также показатели, характеризующие реализацию муниципальной программы, представлены в п</w:t>
      </w:r>
      <w:hyperlink r:id="rId13" w:history="1">
        <w:r>
          <w:rPr>
            <w:rStyle w:val="a4"/>
            <w:rFonts w:ascii="Times New Roman" w:hAnsi="Times New Roman"/>
            <w:sz w:val="28"/>
            <w:szCs w:val="28"/>
          </w:rPr>
          <w:t xml:space="preserve">риложении № </w:t>
        </w:r>
      </w:hyperlink>
      <w:r>
        <w:rPr>
          <w:rFonts w:ascii="Times New Roman" w:hAnsi="Times New Roman"/>
          <w:sz w:val="28"/>
          <w:szCs w:val="28"/>
        </w:rPr>
        <w:t>1 к муниципальной  программе.</w:t>
      </w:r>
    </w:p>
    <w:p w:rsidR="00575D91" w:rsidRDefault="00575D91" w:rsidP="00575D91">
      <w:pPr>
        <w:pStyle w:val="a3"/>
        <w:ind w:firstLine="709"/>
        <w:jc w:val="both"/>
        <w:rPr>
          <w:rFonts w:ascii="Times New Roman" w:hAnsi="Times New Roman"/>
          <w:sz w:val="28"/>
          <w:szCs w:val="28"/>
        </w:rPr>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3. План мероприятий по выполнению подпрограммы 2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целях достижения цели подпрограммы 2 муниципальной программы и выполнения поставленных задач разработан план мероприятий по выполнению подпрограммы 2 муниципальной программы. Перечень мероприятий подпрограммы 2 муниципальной программы по направлениям «капитальные вложения», «прочие нужды»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муниципальной программе. </w:t>
      </w:r>
    </w:p>
    <w:p w:rsidR="00575D91" w:rsidRDefault="00575D91" w:rsidP="00575D91">
      <w:pPr>
        <w:pStyle w:val="a3"/>
        <w:ind w:firstLine="709"/>
        <w:jc w:val="both"/>
        <w:rPr>
          <w:rFonts w:ascii="Times New Roman" w:hAnsi="Times New Roman"/>
          <w:sz w:val="28"/>
          <w:szCs w:val="28"/>
        </w:rPr>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4. Межбюджетные трансферты</w:t>
      </w:r>
    </w:p>
    <w:p w:rsidR="00575D91" w:rsidRDefault="00575D91" w:rsidP="00575D91">
      <w:pPr>
        <w:pStyle w:val="a3"/>
        <w:jc w:val="center"/>
        <w:rPr>
          <w:rFonts w:ascii="Times New Roman" w:hAnsi="Times New Roman"/>
          <w:sz w:val="28"/>
          <w:szCs w:val="28"/>
        </w:rPr>
      </w:pPr>
    </w:p>
    <w:p w:rsidR="00575D91" w:rsidRPr="00C3651C" w:rsidRDefault="00891302" w:rsidP="00575D91">
      <w:pPr>
        <w:pStyle w:val="a3"/>
        <w:ind w:firstLine="709"/>
        <w:jc w:val="both"/>
        <w:rPr>
          <w:rFonts w:ascii="Times New Roman" w:hAnsi="Times New Roman"/>
          <w:sz w:val="28"/>
          <w:szCs w:val="28"/>
        </w:rPr>
      </w:pPr>
      <w:hyperlink r:id="rId14" w:anchor="Par2494" w:tooltip="Ссылка на текущий документ" w:history="1">
        <w:r w:rsidR="00575D91" w:rsidRPr="00C3651C">
          <w:rPr>
            <w:rStyle w:val="a4"/>
            <w:rFonts w:ascii="Times New Roman" w:hAnsi="Times New Roman"/>
            <w:sz w:val="28"/>
            <w:szCs w:val="28"/>
          </w:rPr>
          <w:t>Порядок</w:t>
        </w:r>
      </w:hyperlink>
      <w:r w:rsidR="00575D91" w:rsidRPr="00C3651C">
        <w:rPr>
          <w:rFonts w:ascii="Times New Roman" w:hAnsi="Times New Roman"/>
          <w:sz w:val="28"/>
          <w:szCs w:val="28"/>
        </w:rPr>
        <w:t xml:space="preserve"> отбора муниципальных образований для предоставления субсидий из областного бюджета местным бюджетам муниципальных образований в Свердловской области на проведение мероприятий</w:t>
      </w:r>
      <w:r w:rsidR="00575D91">
        <w:rPr>
          <w:rFonts w:ascii="Times New Roman" w:hAnsi="Times New Roman"/>
          <w:sz w:val="28"/>
          <w:szCs w:val="28"/>
        </w:rPr>
        <w:t xml:space="preserve">, направленных на: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 подключение муниципальных библиотек к сети Интернет;</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 капитальный ремонт  зданий и помещений, в которых размещаются муниципальные учреждения культуры,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иные межбюджетные трансферты на предоставление государственной поддержки в форме грантов на конкурсной основе муниципальным общедоступным (публичным) библиотекам в Свердловской области;</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иные межбюджетные трансферты на оказание государственной поддержки на конкурсной основе муниципальным учреждениям культурно - досугового типа;</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иные межбюджетные трансферты на оказание государственной поддержки на конкурсной основе коллективам самодеятельного народного творчества, работающим на бесплатной основе в муниципальных учреждениях культурно - досугового типа в Свердловской области;</w:t>
      </w:r>
    </w:p>
    <w:p w:rsidR="00575D91" w:rsidRPr="0022158F" w:rsidRDefault="00575D91" w:rsidP="00575D91">
      <w:pPr>
        <w:pStyle w:val="ConsPlusTitle"/>
        <w:jc w:val="both"/>
        <w:rPr>
          <w:rFonts w:ascii="Times New Roman" w:hAnsi="Times New Roman"/>
          <w:b w:val="0"/>
          <w:sz w:val="28"/>
          <w:szCs w:val="28"/>
        </w:rPr>
      </w:pPr>
      <w:r>
        <w:rPr>
          <w:rFonts w:ascii="Times New Roman" w:hAnsi="Times New Roman" w:cs="Times New Roman"/>
          <w:b w:val="0"/>
          <w:sz w:val="28"/>
          <w:szCs w:val="28"/>
        </w:rPr>
        <w:t xml:space="preserve">       у</w:t>
      </w:r>
      <w:r w:rsidRPr="00C3651C">
        <w:rPr>
          <w:rFonts w:ascii="Times New Roman" w:hAnsi="Times New Roman" w:cs="Times New Roman"/>
          <w:b w:val="0"/>
          <w:sz w:val="28"/>
          <w:szCs w:val="28"/>
        </w:rPr>
        <w:t xml:space="preserve">становлены Постановлением Правительства Свердловской области от </w:t>
      </w:r>
      <w:r w:rsidRPr="00C3651C">
        <w:rPr>
          <w:rFonts w:ascii="Times New Roman" w:hAnsi="Times New Roman" w:cs="Times New Roman"/>
          <w:b w:val="0"/>
          <w:color w:val="363636"/>
          <w:sz w:val="28"/>
          <w:szCs w:val="28"/>
          <w:shd w:val="clear" w:color="auto" w:fill="FFFFFF"/>
        </w:rPr>
        <w:t xml:space="preserve">  21.10.2013 № 1268-ПП</w:t>
      </w:r>
      <w:r w:rsidRPr="00C3651C">
        <w:rPr>
          <w:rStyle w:val="apple-converted-space"/>
          <w:rFonts w:ascii="Times New Roman" w:hAnsi="Times New Roman" w:cs="Times New Roman"/>
          <w:b w:val="0"/>
          <w:color w:val="363636"/>
          <w:sz w:val="28"/>
          <w:szCs w:val="28"/>
          <w:shd w:val="clear" w:color="auto" w:fill="FFFFFF"/>
        </w:rPr>
        <w:t xml:space="preserve"> «Об </w:t>
      </w:r>
      <w:r w:rsidRPr="00C3651C">
        <w:rPr>
          <w:rFonts w:ascii="Times New Roman" w:hAnsi="Times New Roman" w:cs="Times New Roman"/>
          <w:b w:val="0"/>
          <w:sz w:val="28"/>
          <w:szCs w:val="28"/>
        </w:rPr>
        <w:t xml:space="preserve">утверждении государственной программы Свердловской области «Развитие культуры в Свердловской области до 2020 </w:t>
      </w:r>
      <w:r w:rsidRPr="00C3651C">
        <w:rPr>
          <w:rFonts w:ascii="Times New Roman" w:hAnsi="Times New Roman" w:cs="Times New Roman"/>
          <w:b w:val="0"/>
          <w:sz w:val="28"/>
          <w:szCs w:val="28"/>
        </w:rPr>
        <w:lastRenderedPageBreak/>
        <w:t>года»</w:t>
      </w:r>
      <w:r>
        <w:rPr>
          <w:rFonts w:ascii="Times New Roman" w:hAnsi="Times New Roman" w:cs="Times New Roman"/>
          <w:b w:val="0"/>
          <w:sz w:val="28"/>
          <w:szCs w:val="28"/>
        </w:rPr>
        <w:t xml:space="preserve">. </w:t>
      </w:r>
      <w:r w:rsidRPr="0022158F">
        <w:rPr>
          <w:rFonts w:ascii="Times New Roman" w:hAnsi="Times New Roman"/>
          <w:b w:val="0"/>
          <w:sz w:val="28"/>
          <w:szCs w:val="28"/>
        </w:rPr>
        <w:t>Поряд</w:t>
      </w:r>
      <w:r>
        <w:rPr>
          <w:rFonts w:ascii="Times New Roman" w:hAnsi="Times New Roman"/>
          <w:b w:val="0"/>
          <w:sz w:val="28"/>
          <w:szCs w:val="28"/>
        </w:rPr>
        <w:t>о</w:t>
      </w:r>
      <w:r w:rsidRPr="0022158F">
        <w:rPr>
          <w:rFonts w:ascii="Times New Roman" w:hAnsi="Times New Roman"/>
          <w:b w:val="0"/>
          <w:sz w:val="28"/>
          <w:szCs w:val="28"/>
        </w:rPr>
        <w:t>к отбор</w:t>
      </w:r>
      <w:r>
        <w:rPr>
          <w:rFonts w:ascii="Times New Roman" w:hAnsi="Times New Roman"/>
          <w:b w:val="0"/>
          <w:sz w:val="28"/>
          <w:szCs w:val="28"/>
        </w:rPr>
        <w:t xml:space="preserve">а приведен в приложении № </w:t>
      </w:r>
      <w:r w:rsidRPr="0022158F">
        <w:rPr>
          <w:rFonts w:ascii="Times New Roman" w:hAnsi="Times New Roman"/>
          <w:b w:val="0"/>
          <w:sz w:val="28"/>
          <w:szCs w:val="28"/>
        </w:rPr>
        <w:t xml:space="preserve">13 к государственной программе. </w:t>
      </w:r>
      <w:proofErr w:type="gramStart"/>
      <w:r w:rsidRPr="0022158F">
        <w:rPr>
          <w:rFonts w:ascii="Times New Roman" w:hAnsi="Times New Roman"/>
          <w:b w:val="0"/>
          <w:sz w:val="28"/>
          <w:szCs w:val="28"/>
        </w:rPr>
        <w:t>Порядки  предоставления</w:t>
      </w:r>
      <w:proofErr w:type="gramEnd"/>
      <w:r w:rsidRPr="0022158F">
        <w:rPr>
          <w:rFonts w:ascii="Times New Roman" w:hAnsi="Times New Roman"/>
          <w:b w:val="0"/>
          <w:sz w:val="28"/>
          <w:szCs w:val="28"/>
        </w:rPr>
        <w:t xml:space="preserve"> субсидий приведены в приложениях № 10, 14 к государственной программе.Порядки отборов и предоставления иных межбюджетных трансфертов приведены в приложениях №</w:t>
      </w:r>
      <w:r w:rsidRPr="0022158F">
        <w:rPr>
          <w:rFonts w:ascii="Times New Roman" w:hAnsi="Times New Roman"/>
          <w:b w:val="0"/>
          <w:color w:val="000000"/>
          <w:sz w:val="28"/>
          <w:szCs w:val="28"/>
        </w:rPr>
        <w:t>7, 8</w:t>
      </w:r>
      <w:r w:rsidRPr="0022158F">
        <w:rPr>
          <w:rFonts w:ascii="Times New Roman" w:hAnsi="Times New Roman"/>
          <w:b w:val="0"/>
          <w:sz w:val="28"/>
          <w:szCs w:val="28"/>
        </w:rPr>
        <w:t xml:space="preserve"> к государственной программе.</w:t>
      </w:r>
    </w:p>
    <w:p w:rsidR="00575D91" w:rsidRDefault="00575D91" w:rsidP="00EA3CAC">
      <w:pPr>
        <w:spacing w:after="0" w:line="240" w:lineRule="auto"/>
      </w:pPr>
    </w:p>
    <w:p w:rsidR="00EA3CAC" w:rsidRDefault="00EA3CAC" w:rsidP="00EA3CAC">
      <w:pPr>
        <w:pStyle w:val="a3"/>
        <w:jc w:val="center"/>
        <w:rPr>
          <w:rFonts w:ascii="Times New Roman" w:hAnsi="Times New Roman"/>
          <w:b/>
          <w:sz w:val="28"/>
          <w:szCs w:val="28"/>
        </w:rPr>
      </w:pPr>
      <w:r w:rsidRPr="00545F6B">
        <w:rPr>
          <w:rFonts w:ascii="Times New Roman" w:hAnsi="Times New Roman"/>
          <w:b/>
          <w:sz w:val="28"/>
          <w:szCs w:val="28"/>
        </w:rPr>
        <w:t xml:space="preserve">Подпрограмма </w:t>
      </w:r>
      <w:r>
        <w:rPr>
          <w:rFonts w:ascii="Times New Roman" w:hAnsi="Times New Roman"/>
          <w:b/>
          <w:sz w:val="28"/>
          <w:szCs w:val="28"/>
        </w:rPr>
        <w:t>3</w:t>
      </w:r>
      <w:r w:rsidRPr="008223FF">
        <w:rPr>
          <w:rFonts w:ascii="Times New Roman" w:hAnsi="Times New Roman"/>
          <w:b/>
          <w:sz w:val="28"/>
          <w:szCs w:val="28"/>
        </w:rPr>
        <w:t>«Развитие дополнительного образования в области искусства»</w:t>
      </w:r>
    </w:p>
    <w:p w:rsidR="00EA3CAC" w:rsidRDefault="00EA3CAC" w:rsidP="00EA3CAC">
      <w:pPr>
        <w:pStyle w:val="a3"/>
        <w:jc w:val="center"/>
        <w:rPr>
          <w:rFonts w:ascii="Times New Roman" w:hAnsi="Times New Roman"/>
          <w:b/>
          <w:sz w:val="28"/>
          <w:szCs w:val="28"/>
        </w:rPr>
      </w:pPr>
    </w:p>
    <w:p w:rsidR="00EA3CAC" w:rsidRPr="008223FF" w:rsidRDefault="00EA3CAC" w:rsidP="00EA3CAC">
      <w:pPr>
        <w:pStyle w:val="a3"/>
        <w:jc w:val="center"/>
        <w:rPr>
          <w:rFonts w:ascii="Times New Roman" w:hAnsi="Times New Roman"/>
          <w:b/>
          <w:sz w:val="28"/>
          <w:szCs w:val="28"/>
        </w:rPr>
      </w:pPr>
      <w:r>
        <w:rPr>
          <w:rFonts w:ascii="Times New Roman" w:hAnsi="Times New Roman"/>
          <w:b/>
          <w:sz w:val="28"/>
          <w:szCs w:val="28"/>
        </w:rPr>
        <w:t>ПАСПОРТ</w:t>
      </w:r>
    </w:p>
    <w:p w:rsidR="00EA3CAC" w:rsidRPr="008223FF" w:rsidRDefault="00EA3CAC" w:rsidP="00EA3CAC">
      <w:pPr>
        <w:pStyle w:val="a3"/>
        <w:jc w:val="center"/>
        <w:rPr>
          <w:rFonts w:ascii="Times New Roman" w:hAnsi="Times New Roman"/>
          <w:b/>
          <w:sz w:val="28"/>
          <w:szCs w:val="28"/>
        </w:rPr>
      </w:pPr>
      <w:r w:rsidRPr="008223FF">
        <w:rPr>
          <w:rFonts w:ascii="Times New Roman" w:hAnsi="Times New Roman"/>
          <w:b/>
          <w:sz w:val="28"/>
          <w:szCs w:val="28"/>
        </w:rPr>
        <w:t xml:space="preserve">подпрограммы </w:t>
      </w:r>
      <w:r>
        <w:rPr>
          <w:rFonts w:ascii="Times New Roman" w:hAnsi="Times New Roman"/>
          <w:b/>
          <w:sz w:val="28"/>
          <w:szCs w:val="28"/>
        </w:rPr>
        <w:t>3</w:t>
      </w:r>
      <w:r w:rsidRPr="008223FF">
        <w:rPr>
          <w:rFonts w:ascii="Times New Roman" w:hAnsi="Times New Roman"/>
          <w:b/>
          <w:sz w:val="28"/>
          <w:szCs w:val="28"/>
        </w:rPr>
        <w:t xml:space="preserve"> «Развитие дополнительного образования в области искусства»</w:t>
      </w:r>
    </w:p>
    <w:p w:rsidR="00EA3CAC" w:rsidRDefault="00EA3CAC" w:rsidP="00EA3CAC">
      <w:pPr>
        <w:pStyle w:val="a3"/>
        <w:jc w:val="center"/>
        <w:rPr>
          <w:rFonts w:ascii="Times New Roman" w:hAnsi="Times New Roman"/>
          <w:b/>
          <w:sz w:val="28"/>
          <w:szCs w:val="28"/>
        </w:rPr>
      </w:pP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«Развитие культуры и туризма в</w:t>
      </w:r>
      <w:r w:rsidR="008F4DE4">
        <w:rPr>
          <w:rFonts w:ascii="Times New Roman" w:hAnsi="Times New Roman"/>
          <w:b/>
          <w:sz w:val="28"/>
          <w:szCs w:val="28"/>
        </w:rPr>
        <w:t xml:space="preserve"> </w:t>
      </w:r>
      <w:r>
        <w:rPr>
          <w:rFonts w:ascii="Times New Roman" w:hAnsi="Times New Roman"/>
          <w:b/>
          <w:sz w:val="28"/>
          <w:szCs w:val="28"/>
        </w:rPr>
        <w:t>Невьянском городском округе до 2021 года»</w:t>
      </w:r>
    </w:p>
    <w:p w:rsidR="00EA3CAC" w:rsidRDefault="00EA3CAC" w:rsidP="00EA3CAC">
      <w:pPr>
        <w:pStyle w:val="a3"/>
        <w:jc w:val="both"/>
        <w:rPr>
          <w:rFonts w:ascii="Times New Roman" w:hAnsi="Times New Roman"/>
          <w:sz w:val="28"/>
          <w:szCs w:val="28"/>
        </w:rPr>
      </w:pPr>
    </w:p>
    <w:tbl>
      <w:tblPr>
        <w:tblW w:w="9930" w:type="dxa"/>
        <w:tblInd w:w="75" w:type="dxa"/>
        <w:tblLayout w:type="fixed"/>
        <w:tblCellMar>
          <w:left w:w="75" w:type="dxa"/>
          <w:right w:w="75" w:type="dxa"/>
        </w:tblCellMar>
        <w:tblLook w:val="04A0" w:firstRow="1" w:lastRow="0" w:firstColumn="1" w:lastColumn="0" w:noHBand="0" w:noVBand="1"/>
      </w:tblPr>
      <w:tblGrid>
        <w:gridCol w:w="4256"/>
        <w:gridCol w:w="5674"/>
      </w:tblGrid>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 xml:space="preserve">Ответственный исполнитель подпрограммы   3 «Развитие дополнительного образования в области искусства» муниципальной программы Невьянского городского округа «Развитие культуры и туризма вНевьянском городском округе до 2020 года» (далее – подпрограмма   муниципальной программы, подпрограмма 3    муниципальной программы «Развитие культуры и туризма в Невьянском городском округе до 2020 года»)               </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Муниципальное казенное учреждение «Управление культуры Невьянского городского округа»</w:t>
            </w:r>
          </w:p>
          <w:p w:rsidR="00EA3CAC" w:rsidRDefault="00EA3CAC" w:rsidP="00575D91">
            <w:pPr>
              <w:pStyle w:val="a3"/>
              <w:rPr>
                <w:rFonts w:ascii="Times New Roman" w:hAnsi="Times New Roman"/>
                <w:sz w:val="28"/>
                <w:szCs w:val="28"/>
              </w:rPr>
            </w:pP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Сроки реализации подпрограммы 3 муниципальной программы</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2015-2021 годы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Цель и задачи подпрограммы  3 муниципальной программы</w:t>
            </w:r>
          </w:p>
          <w:p w:rsidR="00EA3CAC" w:rsidRDefault="00EA3CAC" w:rsidP="00575D91">
            <w:pPr>
              <w:pStyle w:val="a3"/>
              <w:jc w:val="both"/>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цель: совершенствование системы дополнительного образования детей в сфере культуры на территории Невьянского городского округа.</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Задачи:</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повышение доступности и качества услуг, оказываемых населению в сфере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обеспечение условий для развития инновационной деятельности  муниципальных учреждений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совершенствование подготовки   выпускников детских школ искусств, в том числе по видам искусств;</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lastRenderedPageBreak/>
              <w:t>формирование и развитие эффективной системы поддержки творчески одаренных детей и молодежи;</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создание условий для сохранения и развития кадрового и творческого потенциала сферы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совершенствование организационных, экономических и правовых механизмов развития культуры.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lastRenderedPageBreak/>
              <w:t xml:space="preserve">Перечень основных целевых показателей подпрограммы 3 муниципальной программы   </w:t>
            </w:r>
          </w:p>
        </w:tc>
        <w:tc>
          <w:tcPr>
            <w:tcW w:w="5674" w:type="dxa"/>
            <w:tcBorders>
              <w:top w:val="single" w:sz="4" w:space="0" w:color="auto"/>
              <w:left w:val="single" w:sz="4" w:space="0" w:color="auto"/>
              <w:bottom w:val="single" w:sz="4" w:space="0" w:color="auto"/>
              <w:right w:val="single" w:sz="4" w:space="0" w:color="auto"/>
            </w:tcBorders>
            <w:hideMark/>
          </w:tcPr>
          <w:p w:rsidR="00EA3CAC" w:rsidRPr="009F5C85" w:rsidRDefault="00EA3CAC" w:rsidP="00575D91">
            <w:pPr>
              <w:spacing w:after="0" w:line="240" w:lineRule="auto"/>
              <w:jc w:val="both"/>
              <w:rPr>
                <w:rFonts w:ascii="Times New Roman" w:hAnsi="Times New Roman" w:cs="Times New Roman"/>
                <w:sz w:val="28"/>
                <w:szCs w:val="28"/>
              </w:rPr>
            </w:pPr>
            <w:r>
              <w:rPr>
                <w:rFonts w:ascii="Times New Roman" w:hAnsi="Times New Roman" w:cs="Times New Roman"/>
              </w:rPr>
              <w:t>1</w:t>
            </w:r>
            <w:r w:rsidRPr="009F5C85">
              <w:rPr>
                <w:rFonts w:ascii="Times New Roman" w:hAnsi="Times New Roman" w:cs="Times New Roman"/>
                <w:sz w:val="28"/>
                <w:szCs w:val="28"/>
              </w:rPr>
              <w:t>)количество обучающихся в детских школах искусств Невьянского городского округа;</w:t>
            </w:r>
          </w:p>
          <w:p w:rsidR="00EA3CAC" w:rsidRPr="009F5C85" w:rsidRDefault="00EA3CAC" w:rsidP="00575D91">
            <w:pPr>
              <w:spacing w:after="0" w:line="240" w:lineRule="auto"/>
              <w:jc w:val="both"/>
              <w:rPr>
                <w:rFonts w:ascii="Times New Roman" w:hAnsi="Times New Roman" w:cs="Times New Roman"/>
                <w:sz w:val="28"/>
                <w:szCs w:val="28"/>
              </w:rPr>
            </w:pPr>
            <w:r w:rsidRPr="009F5C85">
              <w:rPr>
                <w:rFonts w:ascii="Times New Roman" w:hAnsi="Times New Roman" w:cs="Times New Roman"/>
                <w:sz w:val="28"/>
                <w:szCs w:val="28"/>
              </w:rPr>
              <w:t>2)доля выпускников детских школ искусств, поступивших на обучение в образовательные учреждения среднего профессионального образования в сфере культуры и искусства, от общего числа выпускников предыдущего года;</w:t>
            </w:r>
          </w:p>
          <w:p w:rsidR="00EA3CAC" w:rsidRPr="00E915FB" w:rsidRDefault="00EA3CAC" w:rsidP="00575D91">
            <w:pPr>
              <w:spacing w:after="0" w:line="240" w:lineRule="auto"/>
              <w:jc w:val="both"/>
              <w:rPr>
                <w:rFonts w:ascii="Times New Roman" w:hAnsi="Times New Roman" w:cs="Times New Roman"/>
                <w:sz w:val="28"/>
                <w:szCs w:val="28"/>
              </w:rPr>
            </w:pPr>
            <w:r w:rsidRPr="009F5C85">
              <w:rPr>
                <w:rFonts w:ascii="Times New Roman" w:hAnsi="Times New Roman" w:cs="Times New Roman"/>
                <w:sz w:val="28"/>
                <w:szCs w:val="28"/>
              </w:rPr>
              <w:t>3)доля учащихся детских школ искусств, привлекаемых к участию в творческих мероприятиях, от общего числа учащихся детских школ искусств;</w:t>
            </w:r>
          </w:p>
          <w:p w:rsidR="00EA3CAC" w:rsidRDefault="00EA3CAC" w:rsidP="00575D91">
            <w:pPr>
              <w:pStyle w:val="a3"/>
              <w:jc w:val="both"/>
              <w:rPr>
                <w:rFonts w:ascii="Times New Roman" w:hAnsi="Times New Roman"/>
                <w:sz w:val="28"/>
                <w:szCs w:val="28"/>
              </w:rPr>
            </w:pPr>
            <w:r>
              <w:rPr>
                <w:rFonts w:ascii="Times New Roman" w:hAnsi="Times New Roman"/>
                <w:sz w:val="28"/>
                <w:szCs w:val="28"/>
              </w:rPr>
              <w:t>4) уровень удовлетворенности населения Невьянского городского округа качеством и доступностью предоставляемых муниципальных услуг в сфере культуры;</w:t>
            </w:r>
          </w:p>
          <w:p w:rsidR="00EA3CAC" w:rsidRDefault="00EA3CAC" w:rsidP="00575D91">
            <w:pPr>
              <w:pStyle w:val="a3"/>
              <w:jc w:val="both"/>
              <w:rPr>
                <w:rFonts w:ascii="Times New Roman" w:hAnsi="Times New Roman"/>
                <w:sz w:val="28"/>
                <w:szCs w:val="28"/>
              </w:rPr>
            </w:pPr>
            <w:r>
              <w:rPr>
                <w:rFonts w:ascii="Times New Roman" w:hAnsi="Times New Roman"/>
                <w:sz w:val="28"/>
                <w:szCs w:val="28"/>
              </w:rPr>
              <w:t>5) соотношение средней заработной платы работников учреждений культуры к средней заработной плате по экономике Свердловской области;</w:t>
            </w:r>
          </w:p>
          <w:p w:rsidR="00EA3CAC" w:rsidRDefault="00EA3CAC" w:rsidP="00575D91">
            <w:pPr>
              <w:pStyle w:val="a3"/>
              <w:jc w:val="both"/>
              <w:rPr>
                <w:rFonts w:ascii="Times New Roman" w:hAnsi="Times New Roman"/>
                <w:sz w:val="28"/>
                <w:szCs w:val="28"/>
              </w:rPr>
            </w:pPr>
            <w:r>
              <w:rPr>
                <w:rFonts w:ascii="Times New Roman" w:hAnsi="Times New Roman"/>
                <w:sz w:val="28"/>
                <w:szCs w:val="28"/>
              </w:rPr>
              <w:t>6) уменьшение количества муниципальных учреждений культуры, требующих капитального ремонта, от общего числа учреждений данного типа</w:t>
            </w:r>
            <w:r w:rsidR="00995260">
              <w:rPr>
                <w:rFonts w:ascii="Times New Roman" w:hAnsi="Times New Roman"/>
                <w:sz w:val="28"/>
                <w:szCs w:val="28"/>
              </w:rPr>
              <w:t>;</w:t>
            </w:r>
          </w:p>
          <w:p w:rsidR="00995260" w:rsidRDefault="00995260" w:rsidP="00575D91">
            <w:pPr>
              <w:pStyle w:val="a3"/>
              <w:jc w:val="both"/>
              <w:rPr>
                <w:rFonts w:ascii="Times New Roman" w:hAnsi="Times New Roman"/>
                <w:sz w:val="28"/>
                <w:szCs w:val="28"/>
              </w:rPr>
            </w:pPr>
            <w:r w:rsidRPr="004E45E4">
              <w:rPr>
                <w:rFonts w:ascii="Times New Roman" w:hAnsi="Times New Roman"/>
                <w:sz w:val="28"/>
                <w:szCs w:val="28"/>
              </w:rPr>
              <w:t>7) доля лауреатов международных, всероссийских, региональных, областных, городских конкурсов и фестивалей в сфере культуры в общем числе обучающихся</w:t>
            </w:r>
            <w:r w:rsidR="00CE47E3" w:rsidRPr="004E45E4">
              <w:rPr>
                <w:rFonts w:ascii="Times New Roman" w:hAnsi="Times New Roman"/>
                <w:sz w:val="28"/>
                <w:szCs w:val="28"/>
              </w:rPr>
              <w:t xml:space="preserve"> в муниципальных образовательных учреждениях дополнительного образования в сфере культуры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tcPr>
          <w:p w:rsidR="00EA3CAC" w:rsidRPr="00CE47E3" w:rsidRDefault="00EA3CAC" w:rsidP="00575D91">
            <w:pPr>
              <w:pStyle w:val="a3"/>
              <w:rPr>
                <w:rFonts w:ascii="Times New Roman" w:hAnsi="Times New Roman"/>
                <w:sz w:val="28"/>
                <w:szCs w:val="28"/>
              </w:rPr>
            </w:pPr>
            <w:r w:rsidRPr="00CE47E3">
              <w:rPr>
                <w:rFonts w:ascii="Times New Roman" w:hAnsi="Times New Roman"/>
                <w:sz w:val="28"/>
                <w:szCs w:val="28"/>
              </w:rPr>
              <w:t>Объемы финансирования подпрограммы 3 муниципальной программы по годам реализации</w:t>
            </w:r>
          </w:p>
          <w:p w:rsidR="00EA3CAC" w:rsidRPr="00CE47E3" w:rsidRDefault="00EA3CAC" w:rsidP="00575D91">
            <w:pPr>
              <w:pStyle w:val="a3"/>
              <w:rPr>
                <w:rFonts w:ascii="Times New Roman" w:hAnsi="Times New Roman"/>
                <w:sz w:val="28"/>
                <w:szCs w:val="28"/>
              </w:rPr>
            </w:pPr>
          </w:p>
          <w:p w:rsidR="00EA3CAC" w:rsidRPr="00CE47E3" w:rsidRDefault="00EA3CAC" w:rsidP="00575D91">
            <w:pPr>
              <w:pStyle w:val="a3"/>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tcPr>
          <w:p w:rsidR="00CE47E3" w:rsidRPr="00765677" w:rsidRDefault="00CE47E3" w:rsidP="00CE47E3">
            <w:pPr>
              <w:spacing w:after="0" w:line="240" w:lineRule="auto"/>
              <w:rPr>
                <w:rFonts w:ascii="Times New Roman" w:eastAsia="Calibri" w:hAnsi="Times New Roman" w:cs="Times New Roman"/>
                <w:b/>
                <w:sz w:val="28"/>
                <w:szCs w:val="28"/>
                <w:highlight w:val="yellow"/>
              </w:rPr>
            </w:pPr>
            <w:r w:rsidRPr="00765677">
              <w:rPr>
                <w:rFonts w:ascii="Times New Roman" w:eastAsia="Calibri" w:hAnsi="Times New Roman" w:cs="Times New Roman"/>
                <w:b/>
                <w:sz w:val="28"/>
                <w:szCs w:val="28"/>
                <w:highlight w:val="yellow"/>
              </w:rPr>
              <w:t xml:space="preserve">всего –   </w:t>
            </w:r>
            <w:r w:rsidR="00EC5012" w:rsidRPr="00765677">
              <w:rPr>
                <w:rFonts w:ascii="Times New Roman" w:eastAsia="Times New Roman" w:hAnsi="Times New Roman" w:cs="Times New Roman"/>
                <w:b/>
                <w:bCs/>
                <w:sz w:val="28"/>
                <w:szCs w:val="28"/>
                <w:highlight w:val="yellow"/>
              </w:rPr>
              <w:t>2</w:t>
            </w:r>
            <w:r w:rsidR="001C5ABB" w:rsidRPr="00765677">
              <w:rPr>
                <w:rFonts w:ascii="Times New Roman" w:eastAsia="Times New Roman" w:hAnsi="Times New Roman" w:cs="Times New Roman"/>
                <w:b/>
                <w:bCs/>
                <w:sz w:val="28"/>
                <w:szCs w:val="28"/>
                <w:highlight w:val="yellow"/>
              </w:rPr>
              <w:t>7</w:t>
            </w:r>
            <w:r w:rsidR="00CE76C4" w:rsidRPr="00765677">
              <w:rPr>
                <w:rFonts w:ascii="Times New Roman" w:eastAsia="Times New Roman" w:hAnsi="Times New Roman" w:cs="Times New Roman"/>
                <w:b/>
                <w:bCs/>
                <w:sz w:val="28"/>
                <w:szCs w:val="28"/>
                <w:highlight w:val="yellow"/>
              </w:rPr>
              <w:t>3</w:t>
            </w:r>
            <w:r w:rsidR="00D429F8" w:rsidRPr="00765677">
              <w:rPr>
                <w:rFonts w:ascii="Times New Roman" w:eastAsia="Times New Roman" w:hAnsi="Times New Roman" w:cs="Times New Roman"/>
                <w:b/>
                <w:bCs/>
                <w:sz w:val="28"/>
                <w:szCs w:val="28"/>
                <w:highlight w:val="yellow"/>
              </w:rPr>
              <w:t xml:space="preserve"> </w:t>
            </w:r>
            <w:r w:rsidR="0072364C" w:rsidRPr="00765677">
              <w:rPr>
                <w:rFonts w:ascii="Times New Roman" w:eastAsia="Times New Roman" w:hAnsi="Times New Roman" w:cs="Times New Roman"/>
                <w:b/>
                <w:bCs/>
                <w:sz w:val="28"/>
                <w:szCs w:val="28"/>
                <w:highlight w:val="yellow"/>
              </w:rPr>
              <w:t>825</w:t>
            </w:r>
            <w:r w:rsidR="00EC5012" w:rsidRPr="00765677">
              <w:rPr>
                <w:rFonts w:ascii="Times New Roman" w:eastAsia="Times New Roman" w:hAnsi="Times New Roman" w:cs="Times New Roman"/>
                <w:b/>
                <w:bCs/>
                <w:sz w:val="28"/>
                <w:szCs w:val="28"/>
                <w:highlight w:val="yellow"/>
              </w:rPr>
              <w:t>,</w:t>
            </w:r>
            <w:r w:rsidR="00D429F8" w:rsidRPr="00765677">
              <w:rPr>
                <w:rFonts w:ascii="Times New Roman" w:eastAsia="Times New Roman" w:hAnsi="Times New Roman" w:cs="Times New Roman"/>
                <w:b/>
                <w:bCs/>
                <w:sz w:val="28"/>
                <w:szCs w:val="28"/>
                <w:highlight w:val="yellow"/>
              </w:rPr>
              <w:t>8</w:t>
            </w:r>
            <w:r w:rsidR="0072364C" w:rsidRPr="00765677">
              <w:rPr>
                <w:rFonts w:ascii="Times New Roman" w:eastAsia="Times New Roman" w:hAnsi="Times New Roman" w:cs="Times New Roman"/>
                <w:b/>
                <w:bCs/>
                <w:sz w:val="28"/>
                <w:szCs w:val="28"/>
                <w:highlight w:val="yellow"/>
              </w:rPr>
              <w:t>1</w:t>
            </w:r>
            <w:r w:rsidR="00CE76C4" w:rsidRPr="00765677">
              <w:rPr>
                <w:rFonts w:ascii="Times New Roman" w:eastAsia="Times New Roman" w:hAnsi="Times New Roman" w:cs="Times New Roman"/>
                <w:b/>
                <w:bCs/>
                <w:sz w:val="28"/>
                <w:szCs w:val="28"/>
                <w:highlight w:val="yellow"/>
              </w:rPr>
              <w:t xml:space="preserve"> </w:t>
            </w:r>
            <w:proofErr w:type="spellStart"/>
            <w:proofErr w:type="gramStart"/>
            <w:r w:rsidRPr="00765677">
              <w:rPr>
                <w:rFonts w:ascii="Times New Roman" w:eastAsia="Calibri" w:hAnsi="Times New Roman" w:cs="Times New Roman"/>
                <w:b/>
                <w:sz w:val="28"/>
                <w:szCs w:val="28"/>
                <w:highlight w:val="yellow"/>
              </w:rPr>
              <w:t>тыс.рублей</w:t>
            </w:r>
            <w:proofErr w:type="spellEnd"/>
            <w:proofErr w:type="gramEnd"/>
            <w:r w:rsidRPr="00765677">
              <w:rPr>
                <w:rFonts w:ascii="Times New Roman" w:eastAsia="Calibri" w:hAnsi="Times New Roman" w:cs="Times New Roman"/>
                <w:b/>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в том числе:</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2015 год –   32 009,0   тыс. рублей;</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2016 год –   35 </w:t>
            </w:r>
            <w:proofErr w:type="gramStart"/>
            <w:r w:rsidRPr="00765677">
              <w:rPr>
                <w:rFonts w:ascii="Times New Roman" w:eastAsia="Calibri" w:hAnsi="Times New Roman" w:cs="Times New Roman"/>
                <w:sz w:val="28"/>
                <w:szCs w:val="28"/>
                <w:highlight w:val="yellow"/>
              </w:rPr>
              <w:t>870,41тыс.рублей</w:t>
            </w:r>
            <w:proofErr w:type="gram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2017 год –   </w:t>
            </w:r>
            <w:r w:rsidR="005E5F5D" w:rsidRPr="00765677">
              <w:rPr>
                <w:rFonts w:ascii="Times New Roman" w:eastAsia="Calibri" w:hAnsi="Times New Roman" w:cs="Times New Roman"/>
                <w:sz w:val="28"/>
                <w:szCs w:val="28"/>
                <w:highlight w:val="yellow"/>
              </w:rPr>
              <w:t>39</w:t>
            </w:r>
            <w:r w:rsidR="00EC5012" w:rsidRPr="00765677">
              <w:rPr>
                <w:rFonts w:ascii="Times New Roman" w:eastAsia="Calibri" w:hAnsi="Times New Roman" w:cs="Times New Roman"/>
                <w:sz w:val="28"/>
                <w:szCs w:val="28"/>
                <w:highlight w:val="yellow"/>
              </w:rPr>
              <w:t> </w:t>
            </w:r>
            <w:r w:rsidR="00B24282" w:rsidRPr="00765677">
              <w:rPr>
                <w:rFonts w:ascii="Times New Roman" w:eastAsia="Calibri" w:hAnsi="Times New Roman" w:cs="Times New Roman"/>
                <w:sz w:val="28"/>
                <w:szCs w:val="28"/>
                <w:highlight w:val="yellow"/>
              </w:rPr>
              <w:t>409</w:t>
            </w:r>
            <w:r w:rsidR="00EC5012" w:rsidRPr="00765677">
              <w:rPr>
                <w:rFonts w:ascii="Times New Roman" w:eastAsia="Calibri" w:hAnsi="Times New Roman" w:cs="Times New Roman"/>
                <w:sz w:val="28"/>
                <w:szCs w:val="28"/>
                <w:highlight w:val="yellow"/>
              </w:rPr>
              <w:t>,</w:t>
            </w:r>
            <w:r w:rsidR="00B24282" w:rsidRPr="00765677">
              <w:rPr>
                <w:rFonts w:ascii="Times New Roman" w:eastAsia="Calibri" w:hAnsi="Times New Roman" w:cs="Times New Roman"/>
                <w:sz w:val="28"/>
                <w:szCs w:val="28"/>
                <w:highlight w:val="yellow"/>
              </w:rPr>
              <w:t>18</w:t>
            </w:r>
            <w:r w:rsidR="00EC5012" w:rsidRPr="00765677">
              <w:rPr>
                <w:rFonts w:ascii="Times New Roman" w:eastAsia="Calibri" w:hAnsi="Times New Roman" w:cs="Times New Roman"/>
                <w:sz w:val="28"/>
                <w:szCs w:val="28"/>
                <w:highlight w:val="yellow"/>
              </w:rPr>
              <w:t xml:space="preserve"> </w:t>
            </w:r>
            <w:proofErr w:type="gramStart"/>
            <w:r w:rsidRPr="00765677">
              <w:rPr>
                <w:rFonts w:ascii="Times New Roman" w:eastAsia="Calibri" w:hAnsi="Times New Roman" w:cs="Times New Roman"/>
                <w:sz w:val="28"/>
                <w:szCs w:val="28"/>
                <w:highlight w:val="yellow"/>
              </w:rPr>
              <w:t>тыс.рублей</w:t>
            </w:r>
            <w:proofErr w:type="gram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2018 год –   </w:t>
            </w:r>
            <w:proofErr w:type="gramStart"/>
            <w:r w:rsidR="001C5ABB" w:rsidRPr="00765677">
              <w:rPr>
                <w:rFonts w:ascii="Times New Roman" w:eastAsia="Calibri" w:hAnsi="Times New Roman" w:cs="Times New Roman"/>
                <w:sz w:val="28"/>
                <w:szCs w:val="28"/>
                <w:highlight w:val="yellow"/>
              </w:rPr>
              <w:t>38  336</w:t>
            </w:r>
            <w:proofErr w:type="gramEnd"/>
            <w:r w:rsidR="001C5ABB" w:rsidRPr="00765677">
              <w:rPr>
                <w:rFonts w:ascii="Times New Roman" w:eastAsia="Calibri" w:hAnsi="Times New Roman" w:cs="Times New Roman"/>
                <w:sz w:val="28"/>
                <w:szCs w:val="28"/>
                <w:highlight w:val="yellow"/>
              </w:rPr>
              <w:t>,</w:t>
            </w:r>
            <w:r w:rsidR="00E26900" w:rsidRPr="00765677">
              <w:rPr>
                <w:rFonts w:ascii="Times New Roman" w:eastAsia="Calibri" w:hAnsi="Times New Roman" w:cs="Times New Roman"/>
                <w:sz w:val="28"/>
                <w:szCs w:val="28"/>
                <w:highlight w:val="yellow"/>
              </w:rPr>
              <w:t>6</w:t>
            </w:r>
            <w:r w:rsidR="001C5ABB" w:rsidRPr="00765677">
              <w:rPr>
                <w:rFonts w:ascii="Times New Roman" w:eastAsia="Calibri" w:hAnsi="Times New Roman" w:cs="Times New Roman"/>
                <w:sz w:val="28"/>
                <w:szCs w:val="28"/>
                <w:highlight w:val="yellow"/>
              </w:rPr>
              <w:t>5</w:t>
            </w:r>
            <w:r w:rsidR="00EC5012" w:rsidRPr="00765677">
              <w:rPr>
                <w:rFonts w:ascii="Times New Roman" w:eastAsia="Calibri" w:hAnsi="Times New Roman" w:cs="Times New Roman"/>
                <w:sz w:val="28"/>
                <w:szCs w:val="28"/>
                <w:highlight w:val="yellow"/>
              </w:rPr>
              <w:t xml:space="preserve"> </w:t>
            </w:r>
            <w:proofErr w:type="spellStart"/>
            <w:r w:rsidRPr="00765677">
              <w:rPr>
                <w:rFonts w:ascii="Times New Roman" w:eastAsia="Calibri" w:hAnsi="Times New Roman" w:cs="Times New Roman"/>
                <w:sz w:val="28"/>
                <w:szCs w:val="28"/>
                <w:highlight w:val="yellow"/>
              </w:rPr>
              <w:t>тыс.рублей</w:t>
            </w:r>
            <w:proofErr w:type="spell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lastRenderedPageBreak/>
              <w:t xml:space="preserve">2019 год –   </w:t>
            </w:r>
            <w:r w:rsidR="0072364C" w:rsidRPr="00765677">
              <w:rPr>
                <w:rFonts w:ascii="Times New Roman" w:eastAsia="Calibri" w:hAnsi="Times New Roman" w:cs="Times New Roman"/>
                <w:sz w:val="28"/>
                <w:szCs w:val="28"/>
                <w:highlight w:val="yellow"/>
              </w:rPr>
              <w:t>42392, 86</w:t>
            </w:r>
            <w:r w:rsidR="00EC5012" w:rsidRPr="00765677">
              <w:rPr>
                <w:rFonts w:ascii="Times New Roman" w:eastAsia="Calibri" w:hAnsi="Times New Roman" w:cs="Times New Roman"/>
                <w:sz w:val="28"/>
                <w:szCs w:val="28"/>
                <w:highlight w:val="yellow"/>
              </w:rPr>
              <w:t xml:space="preserve"> </w:t>
            </w:r>
            <w:proofErr w:type="spellStart"/>
            <w:proofErr w:type="gramStart"/>
            <w:r w:rsidRPr="00765677">
              <w:rPr>
                <w:rFonts w:ascii="Times New Roman" w:eastAsia="Calibri" w:hAnsi="Times New Roman" w:cs="Times New Roman"/>
                <w:sz w:val="28"/>
                <w:szCs w:val="28"/>
                <w:highlight w:val="yellow"/>
              </w:rPr>
              <w:t>тыс.рублей</w:t>
            </w:r>
            <w:proofErr w:type="spellEnd"/>
            <w:proofErr w:type="gramEnd"/>
            <w:r w:rsidRPr="00765677">
              <w:rPr>
                <w:rFonts w:ascii="Times New Roman" w:eastAsia="Calibri" w:hAnsi="Times New Roman" w:cs="Times New Roman"/>
                <w:sz w:val="28"/>
                <w:szCs w:val="28"/>
                <w:highlight w:val="yellow"/>
              </w:rPr>
              <w:t>;</w:t>
            </w:r>
          </w:p>
          <w:p w:rsidR="00CE47E3" w:rsidRPr="00765677" w:rsidRDefault="00D429F8"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2020 год -    41 </w:t>
            </w:r>
            <w:proofErr w:type="gramStart"/>
            <w:r w:rsidRPr="00765677">
              <w:rPr>
                <w:rFonts w:ascii="Times New Roman" w:eastAsia="Calibri" w:hAnsi="Times New Roman" w:cs="Times New Roman"/>
                <w:sz w:val="28"/>
                <w:szCs w:val="28"/>
                <w:highlight w:val="yellow"/>
              </w:rPr>
              <w:t>870,86</w:t>
            </w:r>
            <w:r w:rsidR="00CE47E3" w:rsidRPr="00765677">
              <w:rPr>
                <w:rFonts w:ascii="Times New Roman" w:eastAsia="Calibri" w:hAnsi="Times New Roman" w:cs="Times New Roman"/>
                <w:sz w:val="28"/>
                <w:szCs w:val="28"/>
                <w:highlight w:val="yellow"/>
              </w:rPr>
              <w:t>тыс.рублей</w:t>
            </w:r>
            <w:proofErr w:type="gramEnd"/>
            <w:r w:rsidR="00CE47E3" w:rsidRPr="00765677">
              <w:rPr>
                <w:rFonts w:ascii="Times New Roman" w:eastAsia="Calibri" w:hAnsi="Times New Roman" w:cs="Times New Roman"/>
                <w:sz w:val="28"/>
                <w:szCs w:val="28"/>
                <w:highlight w:val="yellow"/>
              </w:rPr>
              <w:t>;</w:t>
            </w:r>
          </w:p>
          <w:p w:rsidR="00CE47E3" w:rsidRPr="00765677" w:rsidRDefault="00D429F8"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2021 год –   43 936,85 </w:t>
            </w:r>
            <w:proofErr w:type="spellStart"/>
            <w:proofErr w:type="gramStart"/>
            <w:r w:rsidR="00CE47E3" w:rsidRPr="00765677">
              <w:rPr>
                <w:rFonts w:ascii="Times New Roman" w:eastAsia="Calibri" w:hAnsi="Times New Roman" w:cs="Times New Roman"/>
                <w:sz w:val="28"/>
                <w:szCs w:val="28"/>
                <w:highlight w:val="yellow"/>
              </w:rPr>
              <w:t>тыс.рублей</w:t>
            </w:r>
            <w:proofErr w:type="spellEnd"/>
            <w:proofErr w:type="gramEnd"/>
            <w:r w:rsidR="00CE47E3"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из них: </w:t>
            </w:r>
          </w:p>
          <w:p w:rsidR="00CE47E3" w:rsidRPr="00765677" w:rsidRDefault="001C5ABB"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b/>
                <w:sz w:val="28"/>
                <w:szCs w:val="28"/>
                <w:highlight w:val="yellow"/>
              </w:rPr>
              <w:t>областной бюджет</w:t>
            </w:r>
            <w:r w:rsidRPr="00765677">
              <w:rPr>
                <w:rFonts w:ascii="Times New Roman" w:eastAsia="Calibri" w:hAnsi="Times New Roman" w:cs="Times New Roman"/>
                <w:sz w:val="28"/>
                <w:szCs w:val="28"/>
                <w:highlight w:val="yellow"/>
              </w:rPr>
              <w:t>: 6 817</w:t>
            </w:r>
            <w:r w:rsidR="005E5F5D" w:rsidRPr="00765677">
              <w:rPr>
                <w:rFonts w:ascii="Times New Roman" w:eastAsia="Calibri" w:hAnsi="Times New Roman" w:cs="Times New Roman"/>
                <w:sz w:val="28"/>
                <w:szCs w:val="28"/>
                <w:highlight w:val="yellow"/>
              </w:rPr>
              <w:t>,</w:t>
            </w:r>
            <w:r w:rsidRPr="00765677">
              <w:rPr>
                <w:rFonts w:ascii="Times New Roman" w:eastAsia="Calibri" w:hAnsi="Times New Roman" w:cs="Times New Roman"/>
                <w:sz w:val="28"/>
                <w:szCs w:val="28"/>
                <w:highlight w:val="yellow"/>
              </w:rPr>
              <w:t>70</w:t>
            </w:r>
            <w:r w:rsidR="005E5F5D" w:rsidRPr="00765677">
              <w:rPr>
                <w:rFonts w:ascii="Times New Roman" w:eastAsia="Calibri" w:hAnsi="Times New Roman" w:cs="Times New Roman"/>
                <w:sz w:val="28"/>
                <w:szCs w:val="28"/>
                <w:highlight w:val="yellow"/>
              </w:rPr>
              <w:t xml:space="preserve"> </w:t>
            </w:r>
            <w:proofErr w:type="spellStart"/>
            <w:proofErr w:type="gramStart"/>
            <w:r w:rsidR="00CE47E3" w:rsidRPr="00765677">
              <w:rPr>
                <w:rFonts w:ascii="Times New Roman" w:eastAsia="Calibri" w:hAnsi="Times New Roman" w:cs="Times New Roman"/>
                <w:sz w:val="28"/>
                <w:szCs w:val="28"/>
                <w:highlight w:val="yellow"/>
              </w:rPr>
              <w:t>тыс.рублей</w:t>
            </w:r>
            <w:proofErr w:type="spellEnd"/>
            <w:proofErr w:type="gramEnd"/>
            <w:r w:rsidR="00CE47E3"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в том числе 2015 год: 1 825,4 </w:t>
            </w:r>
            <w:proofErr w:type="gramStart"/>
            <w:r w:rsidRPr="00765677">
              <w:rPr>
                <w:rFonts w:ascii="Times New Roman" w:eastAsia="Calibri" w:hAnsi="Times New Roman" w:cs="Times New Roman"/>
                <w:sz w:val="28"/>
                <w:szCs w:val="28"/>
                <w:highlight w:val="yellow"/>
              </w:rPr>
              <w:t>тыс.рублей</w:t>
            </w:r>
            <w:proofErr w:type="gram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в том числе 2016 год: 1 </w:t>
            </w:r>
            <w:proofErr w:type="gramStart"/>
            <w:r w:rsidRPr="00765677">
              <w:rPr>
                <w:rFonts w:ascii="Times New Roman" w:eastAsia="Calibri" w:hAnsi="Times New Roman" w:cs="Times New Roman"/>
                <w:sz w:val="28"/>
                <w:szCs w:val="28"/>
                <w:highlight w:val="yellow"/>
              </w:rPr>
              <w:t>976,50тыс.рублей</w:t>
            </w:r>
            <w:proofErr w:type="gramEnd"/>
            <w:r w:rsidRPr="00765677">
              <w:rPr>
                <w:rFonts w:ascii="Times New Roman" w:eastAsia="Calibri" w:hAnsi="Times New Roman" w:cs="Times New Roman"/>
                <w:sz w:val="28"/>
                <w:szCs w:val="28"/>
                <w:highlight w:val="yellow"/>
              </w:rPr>
              <w:t>;</w:t>
            </w:r>
          </w:p>
          <w:p w:rsidR="00AA138F" w:rsidRPr="00765677" w:rsidRDefault="005E5F5D" w:rsidP="00AA138F">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в том числе</w:t>
            </w:r>
            <w:r w:rsidR="00AA138F" w:rsidRPr="00765677">
              <w:rPr>
                <w:rFonts w:ascii="Times New Roman" w:eastAsia="Calibri" w:hAnsi="Times New Roman" w:cs="Times New Roman"/>
                <w:sz w:val="28"/>
                <w:szCs w:val="28"/>
                <w:highlight w:val="yellow"/>
              </w:rPr>
              <w:t xml:space="preserve"> 2017 год: 1 815,10 тыс. рублей </w:t>
            </w:r>
          </w:p>
          <w:p w:rsidR="00AA138F" w:rsidRPr="00765677" w:rsidRDefault="001C5ABB" w:rsidP="00AA138F">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в том числе 2018 год: 1 </w:t>
            </w:r>
            <w:r w:rsidR="00E26900" w:rsidRPr="00765677">
              <w:rPr>
                <w:rFonts w:ascii="Times New Roman" w:eastAsia="Calibri" w:hAnsi="Times New Roman" w:cs="Times New Roman"/>
                <w:sz w:val="28"/>
                <w:szCs w:val="28"/>
                <w:highlight w:val="yellow"/>
              </w:rPr>
              <w:t>2</w:t>
            </w:r>
            <w:r w:rsidRPr="00765677">
              <w:rPr>
                <w:rFonts w:ascii="Times New Roman" w:eastAsia="Calibri" w:hAnsi="Times New Roman" w:cs="Times New Roman"/>
                <w:sz w:val="28"/>
                <w:szCs w:val="28"/>
                <w:highlight w:val="yellow"/>
              </w:rPr>
              <w:t>00,7</w:t>
            </w:r>
            <w:r w:rsidR="00D429F8" w:rsidRPr="00765677">
              <w:rPr>
                <w:rFonts w:ascii="Times New Roman" w:eastAsia="Calibri" w:hAnsi="Times New Roman" w:cs="Times New Roman"/>
                <w:sz w:val="28"/>
                <w:szCs w:val="28"/>
                <w:highlight w:val="yellow"/>
              </w:rPr>
              <w:t>0</w:t>
            </w:r>
            <w:r w:rsidR="00AA138F" w:rsidRPr="00765677">
              <w:rPr>
                <w:rFonts w:ascii="Times New Roman" w:eastAsia="Calibri" w:hAnsi="Times New Roman" w:cs="Times New Roman"/>
                <w:sz w:val="28"/>
                <w:szCs w:val="28"/>
                <w:highlight w:val="yellow"/>
              </w:rPr>
              <w:t xml:space="preserve"> тыс. рублей.</w:t>
            </w:r>
          </w:p>
          <w:p w:rsidR="00CE76C4" w:rsidRPr="00765677" w:rsidRDefault="00CE76C4" w:rsidP="00AA138F">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В том числе 2019 год: 1737,30 тыс. рублей.</w:t>
            </w:r>
          </w:p>
          <w:p w:rsidR="005E5F5D" w:rsidRPr="00765677" w:rsidRDefault="005E5F5D" w:rsidP="00CE47E3">
            <w:pPr>
              <w:spacing w:after="0" w:line="240" w:lineRule="auto"/>
              <w:rPr>
                <w:rFonts w:ascii="Times New Roman" w:eastAsia="Calibri" w:hAnsi="Times New Roman" w:cs="Times New Roman"/>
                <w:sz w:val="28"/>
                <w:szCs w:val="28"/>
                <w:highlight w:val="yellow"/>
              </w:rPr>
            </w:pP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b/>
                <w:sz w:val="28"/>
                <w:szCs w:val="28"/>
                <w:highlight w:val="yellow"/>
              </w:rPr>
              <w:t>федеральный бюджет</w:t>
            </w:r>
            <w:r w:rsidRPr="00765677">
              <w:rPr>
                <w:rFonts w:ascii="Times New Roman" w:eastAsia="Calibri" w:hAnsi="Times New Roman" w:cs="Times New Roman"/>
                <w:sz w:val="28"/>
                <w:szCs w:val="28"/>
                <w:highlight w:val="yellow"/>
              </w:rPr>
              <w:t>: 126,10 тыс. рублей;</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в том числе 2015 год: 126,1 тыс. рублей;</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b/>
                <w:sz w:val="28"/>
                <w:szCs w:val="28"/>
                <w:highlight w:val="yellow"/>
              </w:rPr>
              <w:t>местный бюджет</w:t>
            </w:r>
            <w:r w:rsidRPr="00765677">
              <w:rPr>
                <w:rFonts w:ascii="Times New Roman" w:eastAsia="Calibri" w:hAnsi="Times New Roman" w:cs="Times New Roman"/>
                <w:sz w:val="28"/>
                <w:szCs w:val="28"/>
                <w:highlight w:val="yellow"/>
              </w:rPr>
              <w:t xml:space="preserve">: </w:t>
            </w:r>
            <w:r w:rsidR="0072364C" w:rsidRPr="00765677">
              <w:rPr>
                <w:rFonts w:ascii="Times New Roman" w:eastAsia="Calibri" w:hAnsi="Times New Roman" w:cs="Times New Roman"/>
                <w:sz w:val="28"/>
                <w:szCs w:val="28"/>
                <w:highlight w:val="yellow"/>
              </w:rPr>
              <w:t>265 144</w:t>
            </w:r>
            <w:r w:rsidR="00ED4787" w:rsidRPr="00765677">
              <w:rPr>
                <w:rFonts w:ascii="Times New Roman" w:eastAsia="Calibri" w:hAnsi="Times New Roman" w:cs="Times New Roman"/>
                <w:sz w:val="28"/>
                <w:szCs w:val="28"/>
                <w:highlight w:val="yellow"/>
              </w:rPr>
              <w:t>,</w:t>
            </w:r>
            <w:r w:rsidR="0072364C" w:rsidRPr="00765677">
              <w:rPr>
                <w:rFonts w:ascii="Times New Roman" w:eastAsia="Calibri" w:hAnsi="Times New Roman" w:cs="Times New Roman"/>
                <w:sz w:val="28"/>
                <w:szCs w:val="28"/>
                <w:highlight w:val="yellow"/>
              </w:rPr>
              <w:t>71</w:t>
            </w:r>
            <w:r w:rsidR="00B24282" w:rsidRPr="00765677">
              <w:rPr>
                <w:rFonts w:ascii="Times New Roman" w:eastAsia="Calibri" w:hAnsi="Times New Roman" w:cs="Times New Roman"/>
                <w:sz w:val="28"/>
                <w:szCs w:val="28"/>
                <w:highlight w:val="yellow"/>
              </w:rPr>
              <w:t xml:space="preserve"> </w:t>
            </w:r>
            <w:proofErr w:type="spellStart"/>
            <w:proofErr w:type="gramStart"/>
            <w:r w:rsidRPr="00765677">
              <w:rPr>
                <w:rFonts w:ascii="Times New Roman" w:eastAsia="Calibri" w:hAnsi="Times New Roman" w:cs="Times New Roman"/>
                <w:sz w:val="28"/>
                <w:szCs w:val="28"/>
                <w:highlight w:val="yellow"/>
              </w:rPr>
              <w:t>тыс.рублей</w:t>
            </w:r>
            <w:proofErr w:type="spellEnd"/>
            <w:proofErr w:type="gram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в том числе: </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2015 год –   30 057,5   тыс. рублей;</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2016 год –   33 </w:t>
            </w:r>
            <w:proofErr w:type="gramStart"/>
            <w:r w:rsidRPr="00765677">
              <w:rPr>
                <w:rFonts w:ascii="Times New Roman" w:eastAsia="Calibri" w:hAnsi="Times New Roman" w:cs="Times New Roman"/>
                <w:sz w:val="28"/>
                <w:szCs w:val="28"/>
                <w:highlight w:val="yellow"/>
              </w:rPr>
              <w:t>893,91тыс.рублей</w:t>
            </w:r>
            <w:proofErr w:type="gram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2017 год –   </w:t>
            </w:r>
            <w:r w:rsidR="00B24282" w:rsidRPr="00765677">
              <w:rPr>
                <w:rFonts w:ascii="Times New Roman" w:eastAsia="Calibri" w:hAnsi="Times New Roman" w:cs="Times New Roman"/>
                <w:sz w:val="28"/>
                <w:szCs w:val="28"/>
                <w:highlight w:val="yellow"/>
              </w:rPr>
              <w:t>37 594,</w:t>
            </w:r>
            <w:r w:rsidR="00EC5012" w:rsidRPr="00765677">
              <w:rPr>
                <w:rFonts w:ascii="Times New Roman" w:eastAsia="Calibri" w:hAnsi="Times New Roman" w:cs="Times New Roman"/>
                <w:sz w:val="28"/>
                <w:szCs w:val="28"/>
                <w:highlight w:val="yellow"/>
              </w:rPr>
              <w:t>0</w:t>
            </w:r>
            <w:r w:rsidR="00B24282" w:rsidRPr="00765677">
              <w:rPr>
                <w:rFonts w:ascii="Times New Roman" w:eastAsia="Calibri" w:hAnsi="Times New Roman" w:cs="Times New Roman"/>
                <w:sz w:val="28"/>
                <w:szCs w:val="28"/>
                <w:highlight w:val="yellow"/>
              </w:rPr>
              <w:t>8</w:t>
            </w:r>
            <w:r w:rsidR="00EC5012" w:rsidRPr="00765677">
              <w:rPr>
                <w:rFonts w:ascii="Times New Roman" w:eastAsia="Calibri" w:hAnsi="Times New Roman" w:cs="Times New Roman"/>
                <w:sz w:val="28"/>
                <w:szCs w:val="28"/>
                <w:highlight w:val="yellow"/>
              </w:rPr>
              <w:t xml:space="preserve"> </w:t>
            </w:r>
            <w:proofErr w:type="gramStart"/>
            <w:r w:rsidRPr="00765677">
              <w:rPr>
                <w:rFonts w:ascii="Times New Roman" w:eastAsia="Calibri" w:hAnsi="Times New Roman" w:cs="Times New Roman"/>
                <w:sz w:val="28"/>
                <w:szCs w:val="28"/>
                <w:highlight w:val="yellow"/>
              </w:rPr>
              <w:t>тыс.рублей</w:t>
            </w:r>
            <w:proofErr w:type="gram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2018 год –   </w:t>
            </w:r>
            <w:r w:rsidR="0087495F" w:rsidRPr="00765677">
              <w:rPr>
                <w:rFonts w:ascii="Times New Roman" w:eastAsia="Calibri" w:hAnsi="Times New Roman" w:cs="Times New Roman"/>
                <w:sz w:val="28"/>
                <w:szCs w:val="28"/>
                <w:highlight w:val="yellow"/>
              </w:rPr>
              <w:t>37 135,95</w:t>
            </w:r>
            <w:r w:rsidR="00EC5012" w:rsidRPr="00765677">
              <w:rPr>
                <w:rFonts w:ascii="Times New Roman" w:eastAsia="Calibri" w:hAnsi="Times New Roman" w:cs="Times New Roman"/>
                <w:sz w:val="28"/>
                <w:szCs w:val="28"/>
                <w:highlight w:val="yellow"/>
              </w:rPr>
              <w:t xml:space="preserve"> </w:t>
            </w:r>
            <w:proofErr w:type="spellStart"/>
            <w:proofErr w:type="gramStart"/>
            <w:r w:rsidRPr="00765677">
              <w:rPr>
                <w:rFonts w:ascii="Times New Roman" w:eastAsia="Calibri" w:hAnsi="Times New Roman" w:cs="Times New Roman"/>
                <w:sz w:val="28"/>
                <w:szCs w:val="28"/>
                <w:highlight w:val="yellow"/>
              </w:rPr>
              <w:t>тыс.рублей</w:t>
            </w:r>
            <w:proofErr w:type="spellEnd"/>
            <w:proofErr w:type="gramEnd"/>
            <w:r w:rsidRPr="00765677">
              <w:rPr>
                <w:rFonts w:ascii="Times New Roman" w:eastAsia="Calibri" w:hAnsi="Times New Roman" w:cs="Times New Roman"/>
                <w:sz w:val="28"/>
                <w:szCs w:val="28"/>
                <w:highlight w:val="yellow"/>
              </w:rPr>
              <w:t>;</w:t>
            </w:r>
          </w:p>
          <w:p w:rsidR="00CE47E3" w:rsidRPr="00765677" w:rsidRDefault="00CE47E3"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2019 год –   </w:t>
            </w:r>
            <w:r w:rsidR="0072364C" w:rsidRPr="00765677">
              <w:rPr>
                <w:rFonts w:ascii="Times New Roman" w:eastAsia="Calibri" w:hAnsi="Times New Roman" w:cs="Times New Roman"/>
                <w:sz w:val="28"/>
                <w:szCs w:val="28"/>
                <w:highlight w:val="yellow"/>
              </w:rPr>
              <w:t>40 655,56</w:t>
            </w:r>
            <w:r w:rsidR="00EC5012" w:rsidRPr="00765677">
              <w:rPr>
                <w:rFonts w:ascii="Times New Roman" w:eastAsia="Calibri" w:hAnsi="Times New Roman" w:cs="Times New Roman"/>
                <w:sz w:val="28"/>
                <w:szCs w:val="28"/>
                <w:highlight w:val="yellow"/>
              </w:rPr>
              <w:t xml:space="preserve"> </w:t>
            </w:r>
            <w:proofErr w:type="spellStart"/>
            <w:proofErr w:type="gramStart"/>
            <w:r w:rsidRPr="00765677">
              <w:rPr>
                <w:rFonts w:ascii="Times New Roman" w:eastAsia="Calibri" w:hAnsi="Times New Roman" w:cs="Times New Roman"/>
                <w:sz w:val="28"/>
                <w:szCs w:val="28"/>
                <w:highlight w:val="yellow"/>
              </w:rPr>
              <w:t>тыс.рублей</w:t>
            </w:r>
            <w:proofErr w:type="spellEnd"/>
            <w:proofErr w:type="gramEnd"/>
            <w:r w:rsidRPr="00765677">
              <w:rPr>
                <w:rFonts w:ascii="Times New Roman" w:eastAsia="Calibri" w:hAnsi="Times New Roman" w:cs="Times New Roman"/>
                <w:sz w:val="28"/>
                <w:szCs w:val="28"/>
                <w:highlight w:val="yellow"/>
              </w:rPr>
              <w:t>;</w:t>
            </w:r>
          </w:p>
          <w:p w:rsidR="00CE47E3" w:rsidRPr="00765677" w:rsidRDefault="00211F92"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2020 год -    41</w:t>
            </w:r>
            <w:r w:rsidR="0087495F" w:rsidRPr="00765677">
              <w:rPr>
                <w:rFonts w:ascii="Times New Roman" w:eastAsia="Calibri" w:hAnsi="Times New Roman" w:cs="Times New Roman"/>
                <w:sz w:val="28"/>
                <w:szCs w:val="28"/>
                <w:highlight w:val="yellow"/>
              </w:rPr>
              <w:t> </w:t>
            </w:r>
            <w:proofErr w:type="gramStart"/>
            <w:r w:rsidRPr="00765677">
              <w:rPr>
                <w:rFonts w:ascii="Times New Roman" w:eastAsia="Calibri" w:hAnsi="Times New Roman" w:cs="Times New Roman"/>
                <w:sz w:val="28"/>
                <w:szCs w:val="28"/>
                <w:highlight w:val="yellow"/>
              </w:rPr>
              <w:t>870,86</w:t>
            </w:r>
            <w:r w:rsidR="00CE47E3" w:rsidRPr="00765677">
              <w:rPr>
                <w:rFonts w:ascii="Times New Roman" w:eastAsia="Calibri" w:hAnsi="Times New Roman" w:cs="Times New Roman"/>
                <w:sz w:val="28"/>
                <w:szCs w:val="28"/>
                <w:highlight w:val="yellow"/>
              </w:rPr>
              <w:t>тыс.рублей</w:t>
            </w:r>
            <w:proofErr w:type="gramEnd"/>
            <w:r w:rsidR="00CE47E3" w:rsidRPr="00765677">
              <w:rPr>
                <w:rFonts w:ascii="Times New Roman" w:eastAsia="Calibri" w:hAnsi="Times New Roman" w:cs="Times New Roman"/>
                <w:sz w:val="28"/>
                <w:szCs w:val="28"/>
                <w:highlight w:val="yellow"/>
              </w:rPr>
              <w:t>;</w:t>
            </w:r>
          </w:p>
          <w:p w:rsidR="00CE47E3" w:rsidRPr="00765677" w:rsidRDefault="00211F92" w:rsidP="00CE47E3">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2021 год –   43 </w:t>
            </w:r>
            <w:proofErr w:type="gramStart"/>
            <w:r w:rsidRPr="00765677">
              <w:rPr>
                <w:rFonts w:ascii="Times New Roman" w:eastAsia="Calibri" w:hAnsi="Times New Roman" w:cs="Times New Roman"/>
                <w:sz w:val="28"/>
                <w:szCs w:val="28"/>
                <w:highlight w:val="yellow"/>
              </w:rPr>
              <w:t>936,85</w:t>
            </w:r>
            <w:r w:rsidR="00CE47E3" w:rsidRPr="00765677">
              <w:rPr>
                <w:rFonts w:ascii="Times New Roman" w:eastAsia="Calibri" w:hAnsi="Times New Roman" w:cs="Times New Roman"/>
                <w:sz w:val="28"/>
                <w:szCs w:val="28"/>
                <w:highlight w:val="yellow"/>
              </w:rPr>
              <w:t>тыс.рублей</w:t>
            </w:r>
            <w:proofErr w:type="gramEnd"/>
            <w:r w:rsidR="00CE47E3" w:rsidRPr="00765677">
              <w:rPr>
                <w:rFonts w:ascii="Times New Roman" w:eastAsia="Calibri" w:hAnsi="Times New Roman" w:cs="Times New Roman"/>
                <w:sz w:val="28"/>
                <w:szCs w:val="28"/>
                <w:highlight w:val="yellow"/>
              </w:rPr>
              <w:t>;</w:t>
            </w:r>
          </w:p>
          <w:p w:rsidR="00EA3CAC" w:rsidRPr="00765677" w:rsidRDefault="00CE47E3" w:rsidP="00CE47E3">
            <w:pPr>
              <w:pStyle w:val="a3"/>
              <w:rPr>
                <w:rFonts w:ascii="Times New Roman" w:hAnsi="Times New Roman"/>
                <w:sz w:val="28"/>
                <w:szCs w:val="28"/>
              </w:rPr>
            </w:pPr>
            <w:r w:rsidRPr="00765677">
              <w:rPr>
                <w:rFonts w:ascii="Times New Roman" w:hAnsi="Times New Roman"/>
                <w:sz w:val="28"/>
                <w:szCs w:val="28"/>
                <w:highlight w:val="yellow"/>
              </w:rPr>
              <w:t>внебюджетные источники: не запланированы</w:t>
            </w:r>
          </w:p>
        </w:tc>
      </w:tr>
      <w:tr w:rsidR="00EA3CAC" w:rsidTr="00575D91">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lastRenderedPageBreak/>
              <w:t>Адрес размещения подпрограммы 3 муниципальной программы в сети Интернет</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891302" w:rsidP="00575D91">
            <w:pPr>
              <w:pStyle w:val="a3"/>
              <w:rPr>
                <w:rFonts w:ascii="Times New Roman" w:hAnsi="Times New Roman"/>
                <w:sz w:val="28"/>
                <w:szCs w:val="28"/>
                <w:lang w:val="en-US"/>
              </w:rPr>
            </w:pPr>
            <w:hyperlink r:id="rId15" w:history="1">
              <w:r w:rsidR="00EA3CAC">
                <w:rPr>
                  <w:rStyle w:val="a4"/>
                  <w:rFonts w:ascii="Times New Roman" w:hAnsi="Times New Roman"/>
                  <w:sz w:val="28"/>
                  <w:szCs w:val="28"/>
                  <w:lang w:val="en-US"/>
                </w:rPr>
                <w:t>www.nevyansk66.ru</w:t>
              </w:r>
            </w:hyperlink>
          </w:p>
        </w:tc>
      </w:tr>
    </w:tbl>
    <w:p w:rsidR="00EA3CAC" w:rsidRDefault="00EA3CAC" w:rsidP="00EA3CAC">
      <w:pPr>
        <w:spacing w:after="0" w:line="240" w:lineRule="auto"/>
      </w:pPr>
    </w:p>
    <w:p w:rsidR="00575D91" w:rsidRDefault="00575D91" w:rsidP="00575D91">
      <w:pPr>
        <w:pStyle w:val="a3"/>
        <w:jc w:val="both"/>
        <w:rPr>
          <w:rFonts w:ascii="Times New Roman" w:hAnsi="Times New Roman"/>
          <w:b/>
          <w:sz w:val="28"/>
          <w:szCs w:val="28"/>
        </w:rPr>
      </w:pPr>
      <w:r w:rsidRPr="000677F3">
        <w:rPr>
          <w:rFonts w:ascii="Times New Roman" w:hAnsi="Times New Roman"/>
          <w:b/>
          <w:sz w:val="28"/>
          <w:szCs w:val="28"/>
        </w:rPr>
        <w:t>Раздел 1. Характеристика и анализ текущего состояния сферы реализации подпрограммы</w:t>
      </w:r>
      <w:r>
        <w:rPr>
          <w:rFonts w:ascii="Times New Roman" w:hAnsi="Times New Roman"/>
          <w:b/>
          <w:sz w:val="28"/>
          <w:szCs w:val="28"/>
        </w:rPr>
        <w:t xml:space="preserve"> 3 «Развитие  дополнительного образования в области искусства»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вНевьянском городском округе до 2021 года»</w:t>
      </w:r>
    </w:p>
    <w:p w:rsidR="00575D91" w:rsidRDefault="00575D91" w:rsidP="008F4DE4">
      <w:pPr>
        <w:pStyle w:val="p7"/>
        <w:shd w:val="clear" w:color="auto" w:fill="FFFFFF"/>
        <w:spacing w:before="0" w:beforeAutospacing="0" w:after="0" w:afterAutospacing="0"/>
        <w:jc w:val="both"/>
        <w:rPr>
          <w:color w:val="000000"/>
          <w:sz w:val="28"/>
          <w:szCs w:val="28"/>
        </w:rPr>
      </w:pPr>
      <w:r>
        <w:rPr>
          <w:color w:val="000000"/>
          <w:sz w:val="28"/>
          <w:szCs w:val="28"/>
        </w:rPr>
        <w:t xml:space="preserve">  Школы искусств Невьянского городского округа – это сложившиеся и зарекомендовавшие себя с положительной стороны заведения, имеющие высокий рейтинг среди населения города и района. В соответствии с законодательством Российской Федерации все школы и</w:t>
      </w:r>
      <w:r w:rsidR="008F4DE4">
        <w:rPr>
          <w:color w:val="000000"/>
          <w:sz w:val="28"/>
          <w:szCs w:val="28"/>
        </w:rPr>
        <w:t>скусств имеют лицензии на «правоведение»</w:t>
      </w:r>
      <w:r>
        <w:rPr>
          <w:color w:val="000000"/>
          <w:sz w:val="28"/>
          <w:szCs w:val="28"/>
        </w:rPr>
        <w:t xml:space="preserve"> образовательной деятельности, свидетельства о государственной аккредитации.</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Все школы искусств успешно прошли процедуру лицензирования новых образовательных программ и получили право осуществлять образовательную деятельность по дополнительным предпрофессиональным общеобразовательным программам в области искусства:</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Невьянская детская музыкальная школа – «хоровое пение»;</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Невьянская детская художественная школа – изобразительное искусство: «живопись», «дизайн»; декоративно-прикладное искусство: «декоративно-прикладное творчество»;</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lastRenderedPageBreak/>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Детская школа искусств п. Цементный – музыкальное искусство: «фортепиано», «хоровое пение»; изобразительное искусство: «живопись»;</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Детская школа искусств п. Калиново - декоративно-прикладное искусство: «декоративно-прикладное творчество».</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С 01 сентября 2013 года во всех школах искусств осуществлен набор обучающихся на предпрофессиональное обучение по различным образовательным программам:</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Невьянская детская музыкальная школа – «хоровое пение»;</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Невьянская детская художественная школа – «дизайн»;</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Детская школа искусств п. Цементный – «живопись»;</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Детская школа искусств п. Калиново - «декоративно-прикладное творчество».</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школах искусств Невьянского городского округа трудятся 98 штатных работников, из них 60 человек – преподаватели. 48% преподавательского состава имеют высшее профессиональное образование, остальные - среднее профессиональное. 26 работающих преподавателей (48%) являются выпускниками наших школ искусств. Лидерами по этой позиции являются детская художественная школа, в которой количество бывших выпускников, а ныне преподавателей школы составляет 80%, на втором месте – детская музыкальная школа, у которой этот показатель равен 61%.</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Механизмом, активно влияющим на повышение профессиональной компетентности педагогов, являются аттестационные процессы. Отрадно отметить, что уровень профессионального мастерства п</w:t>
      </w:r>
      <w:r w:rsidR="008F4DE4">
        <w:rPr>
          <w:color w:val="000000"/>
          <w:sz w:val="28"/>
          <w:szCs w:val="28"/>
        </w:rPr>
        <w:t>едагогов возрастает год от года,</w:t>
      </w:r>
      <w:r>
        <w:rPr>
          <w:color w:val="000000"/>
          <w:sz w:val="28"/>
          <w:szCs w:val="28"/>
        </w:rPr>
        <w:t xml:space="preserve"> 83 % педаго</w:t>
      </w:r>
      <w:r w:rsidR="008F4DE4">
        <w:rPr>
          <w:color w:val="000000"/>
          <w:sz w:val="28"/>
          <w:szCs w:val="28"/>
        </w:rPr>
        <w:t>гических работников (50 человек</w:t>
      </w:r>
      <w:r>
        <w:rPr>
          <w:color w:val="000000"/>
          <w:sz w:val="28"/>
          <w:szCs w:val="28"/>
        </w:rPr>
        <w:t>) школ искусств аттестованы, из них</w:t>
      </w:r>
      <w:r w:rsidR="008F4DE4">
        <w:rPr>
          <w:color w:val="000000"/>
          <w:sz w:val="28"/>
          <w:szCs w:val="28"/>
        </w:rPr>
        <w:t>:</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- 8 человек имеют высшую квалификационную категорию,</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- 34 педагогов – 1 квалификационную категорию,</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- 8 человек – 2 квалификационную категорию.</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Образовательный процесс в школах искусств постоянно модернизируется и совершенствуется.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По-прежнему, флагманом, уверенно двигающимся в данном направлении, является коллектив педагогов детской художественной школы, взявший курс на активную экспериментальную деятельность и формирование новой образовательной среды в учреждении. Ярким показателем востребованности образовательных услуг школы является количественный состав её учащихся. Сегодня их 346 человек.</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соответствии с заключенным договором о сотрудничестве с государственным образовательным учреждением высшего профессионального образования «Российский государственный профессионально-педагогический университет» в детской художественной школе успешно развивается эксперимент по выстраиванию новой многоуровневой образовательной модели «Шко</w:t>
      </w:r>
      <w:r w:rsidR="00F64634">
        <w:rPr>
          <w:color w:val="000000"/>
          <w:sz w:val="28"/>
          <w:szCs w:val="28"/>
        </w:rPr>
        <w:t xml:space="preserve">ла-вуз» по дизайнерскому </w:t>
      </w:r>
      <w:r>
        <w:rPr>
          <w:color w:val="000000"/>
          <w:sz w:val="28"/>
          <w:szCs w:val="28"/>
        </w:rPr>
        <w:t>образованию.</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Муниципальном бюджетном учреждении дополнительного образования детей «Невьянская детская музыкальная школа» на постоянной основе в школе ежегодно работает 20 творческих коллективов учащихся и </w:t>
      </w:r>
      <w:r>
        <w:rPr>
          <w:color w:val="000000"/>
          <w:sz w:val="28"/>
          <w:szCs w:val="28"/>
        </w:rPr>
        <w:lastRenderedPageBreak/>
        <w:t>преподавателей. Самые популярные из них ансамбли скрипачей, камерный оркестр преподавателей, ансамбль виолончелистов, хор мальчиков, ансамбль баянов, ансамбль домр и гитар, ансамбль-спутник «Элегия», фортепианные дуэты и фортепианные ансамбли, вокальный ансамбль преподавателей и другие. Ежегодно начинает свой творческий сезон детская филармония.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Весомый вклад в формирование личности детей, воспитание их нравственных качеств вносят педагогические коллективы детских школ искусств п.Цементного и п.Калиново. Ежегодно в стенах этих детских школ искусств обучаются по 100 -200 учащихся. Ребята с большим удовольствием творят, танцуют, поют. Достойно представляют свои образовательные учреждения на фестивалях, конкурсах, выставках самого разного уровня.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Вот уже</w:t>
      </w:r>
      <w:r w:rsidR="00F64634">
        <w:rPr>
          <w:color w:val="000000"/>
          <w:sz w:val="28"/>
          <w:szCs w:val="28"/>
        </w:rPr>
        <w:t>,</w:t>
      </w:r>
      <w:r>
        <w:rPr>
          <w:color w:val="000000"/>
          <w:sz w:val="28"/>
          <w:szCs w:val="28"/>
        </w:rPr>
        <w:t xml:space="preserve"> который год подряд мы отмечаем небывалый всплеск желающих получить дополнительное художественное образование в детс</w:t>
      </w:r>
      <w:r w:rsidR="008F4DE4">
        <w:rPr>
          <w:color w:val="000000"/>
          <w:sz w:val="28"/>
          <w:szCs w:val="28"/>
        </w:rPr>
        <w:t>кой школе искусств п. Цементный</w:t>
      </w:r>
      <w:r>
        <w:rPr>
          <w:color w:val="000000"/>
          <w:sz w:val="28"/>
          <w:szCs w:val="28"/>
        </w:rPr>
        <w:t>. В этом учебном году школа приняла 206 детей, что на 16 человек больше предыдущего учебного года. К сожалению, принять всех желающих в школу искусств мы не можем, т.к. не имеем для этого достаточных площадей.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Составной частью учебно-воспитательного процесса школ является культурно-просветительная работа, проводимая всеми коллективами. К наиболее распространенным видам этой деятельности относятся концерты, лекции, выставки. Наряду с ними широко используются циклы бесед об искусстве, о музыке, филармонические встречи.</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958 ребенка получили возможность в 2013-2014 учебном году окунуться в мир творчества, постигнуть азы художественной и музыкальной грамотности, из них - 66 - дети, нуждающиеся в особой заботе государства: дети-сироты; дети-инвалиды; дети из многодетных семей; дети из малообеспеченных семей; дети, оставшиеся без попечения родителей. Свои творческие способности учащиеся могут развивать на отделении изобразительного искусства и отделении </w:t>
      </w:r>
      <w:r w:rsidR="008F4DE4">
        <w:rPr>
          <w:color w:val="000000"/>
          <w:sz w:val="28"/>
          <w:szCs w:val="28"/>
        </w:rPr>
        <w:t>по дизайну</w:t>
      </w:r>
      <w:r>
        <w:rPr>
          <w:color w:val="000000"/>
          <w:sz w:val="28"/>
          <w:szCs w:val="28"/>
        </w:rPr>
        <w:t>, на отделении эстетического воспитания и хорового пения. Дети получают возможность владеть различными музыкальными инструментами: фортепиано, домра, баян, гитара, скрипка, виолончель. Процент охвата детей детскими школами искусств Невьянского городского округа составил 22,85 % что значительно выше социального норматива, утвержденного Правительством Российской Федерации, который равен 12%.</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11% выпускников детских школ искусств Невьянского городского округа в 2013 году поступили в образовательные учреждения среднего и высшего профессионального образования в сфере культуры и искусства.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Педагогами детских школ искусств </w:t>
      </w:r>
      <w:r w:rsidR="00F64634">
        <w:rPr>
          <w:color w:val="000000"/>
          <w:sz w:val="28"/>
          <w:szCs w:val="28"/>
        </w:rPr>
        <w:t xml:space="preserve">- </w:t>
      </w:r>
      <w:r>
        <w:rPr>
          <w:color w:val="000000"/>
          <w:sz w:val="28"/>
          <w:szCs w:val="28"/>
        </w:rPr>
        <w:t>продолжена работа по выявлению и поддержке талантливых детей. Учащиеся школ искусств достойно представляют свои образовательные учреждения на фестивалях, конкурсах, выставках самого различного уровня: международных, российских, областных, региональных, кустовых.</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течение 2012-2013 учебного года 160 учащихся стали победителями конкурсов, выставок, фестивалей различного рейтингового уровня.</w:t>
      </w:r>
    </w:p>
    <w:p w:rsidR="00575D91" w:rsidRDefault="00575D91" w:rsidP="00575D91">
      <w:pPr>
        <w:pStyle w:val="p7"/>
        <w:shd w:val="clear" w:color="auto" w:fill="FFFFFF"/>
        <w:spacing w:before="0" w:beforeAutospacing="0" w:after="0" w:afterAutospacing="0"/>
        <w:jc w:val="both"/>
        <w:rPr>
          <w:color w:val="000000"/>
          <w:sz w:val="28"/>
          <w:szCs w:val="28"/>
        </w:rPr>
      </w:pPr>
      <w:r>
        <w:rPr>
          <w:rStyle w:val="s7"/>
          <w:color w:val="000000"/>
          <w:sz w:val="28"/>
          <w:szCs w:val="28"/>
        </w:rPr>
        <w:t xml:space="preserve">   Поддержка одарённых детей и молодежи в сфере культуры - вопрос не столько отраслевого воспроизводства качественных профессиональных </w:t>
      </w:r>
      <w:r>
        <w:rPr>
          <w:rStyle w:val="s7"/>
          <w:color w:val="000000"/>
          <w:sz w:val="28"/>
          <w:szCs w:val="28"/>
        </w:rPr>
        <w:lastRenderedPageBreak/>
        <w:t>кадров или кадрового обеспечения конкурентоспособного производства в будущем, сколько оптимальной реализации социальных функций культуры, следовательно, вопрос стратегический. В целях материальной и моральной поддержки одарённых учащихся учреждены 2 премии в номинации «Лучшее юное дарование» » для обучающихся детских школ искусств</w:t>
      </w:r>
      <w:r w:rsidR="00F64634">
        <w:rPr>
          <w:rStyle w:val="s7"/>
          <w:color w:val="000000"/>
          <w:sz w:val="28"/>
          <w:szCs w:val="28"/>
        </w:rPr>
        <w:t>,</w:t>
      </w:r>
      <w:r>
        <w:rPr>
          <w:rStyle w:val="s7"/>
          <w:color w:val="000000"/>
          <w:sz w:val="28"/>
          <w:szCs w:val="28"/>
        </w:rPr>
        <w:t xml:space="preserve"> в размере 2,0 тыс. рублей каждая (с 2014 года – 3,0 тысячи рублей каждая).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Следует отметить, что в Свердловской области, в</w:t>
      </w:r>
      <w:r w:rsidR="00F64634">
        <w:rPr>
          <w:color w:val="000000"/>
          <w:sz w:val="28"/>
          <w:szCs w:val="28"/>
        </w:rPr>
        <w:t xml:space="preserve"> </w:t>
      </w:r>
      <w:r>
        <w:rPr>
          <w:color w:val="000000"/>
          <w:sz w:val="28"/>
          <w:szCs w:val="28"/>
        </w:rPr>
        <w:t>Невьянском городском округе в частности, в отличие от других регионов России, удалось сохранить ведомственное подчинение детских школ искусств управлению культуры. Это позволяет организовать работу школ искусств как культурно-образовательных центров Невьянского городского округа.</w:t>
      </w:r>
    </w:p>
    <w:p w:rsidR="00575D91" w:rsidRDefault="00575D91" w:rsidP="00575D91">
      <w:pPr>
        <w:pStyle w:val="a3"/>
        <w:jc w:val="both"/>
        <w:rPr>
          <w:rFonts w:ascii="Times New Roman" w:hAnsi="Times New Roman"/>
          <w:b/>
          <w:sz w:val="28"/>
          <w:szCs w:val="28"/>
        </w:rPr>
      </w:pPr>
    </w:p>
    <w:p w:rsidR="00575D91" w:rsidRDefault="00575D91" w:rsidP="00575D91">
      <w:pPr>
        <w:pStyle w:val="a3"/>
        <w:jc w:val="both"/>
        <w:rPr>
          <w:rFonts w:ascii="Times New Roman" w:hAnsi="Times New Roman"/>
          <w:b/>
          <w:sz w:val="28"/>
          <w:szCs w:val="28"/>
        </w:rPr>
      </w:pPr>
      <w:r>
        <w:rPr>
          <w:rFonts w:ascii="Times New Roman" w:hAnsi="Times New Roman"/>
          <w:b/>
          <w:sz w:val="28"/>
          <w:szCs w:val="28"/>
        </w:rPr>
        <w:t xml:space="preserve">Раздел 2. Цели и задачи  подпрограммы   «Развитие дополнительного образования в области искусства»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вНевьянском городском округе до 2021 года», целевые показатели подпрограммы реализации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Основная цель, достижение которой предусмотрено подпрограммой 3 муниципальной программы, а также показатели, характеризующие реализацию муниципальной программы, представлены в п</w:t>
      </w:r>
      <w:hyperlink r:id="rId16" w:history="1">
        <w:r>
          <w:rPr>
            <w:rStyle w:val="a4"/>
            <w:rFonts w:ascii="Times New Roman" w:hAnsi="Times New Roman"/>
            <w:sz w:val="28"/>
            <w:szCs w:val="28"/>
          </w:rPr>
          <w:t xml:space="preserve">риложении № </w:t>
        </w:r>
      </w:hyperlink>
      <w:r>
        <w:rPr>
          <w:rFonts w:ascii="Times New Roman" w:hAnsi="Times New Roman"/>
          <w:sz w:val="28"/>
          <w:szCs w:val="28"/>
        </w:rPr>
        <w:t>1 к муниципальной  программе.</w:t>
      </w:r>
    </w:p>
    <w:p w:rsidR="00575D91" w:rsidRDefault="00575D91" w:rsidP="00575D91">
      <w:pPr>
        <w:pStyle w:val="a3"/>
        <w:ind w:firstLine="709"/>
        <w:jc w:val="both"/>
        <w:rPr>
          <w:rFonts w:ascii="Times New Roman" w:hAnsi="Times New Roman"/>
          <w:sz w:val="28"/>
          <w:szCs w:val="28"/>
        </w:rPr>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3. План мероприятий по выполнению подпрограммы 3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целях достижения цели подпрограммы 3 муниципальной программы и выполнения поставленных задач разработан план мероприятий по выполнению подпрограммы 3 муниципальной программы. Перечень мероприятий подпрограммы 3 муниципальной программы по направлениям «капитальные вложения», «прочие нужды»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муниципальной программе. </w:t>
      </w:r>
    </w:p>
    <w:p w:rsidR="00575D91" w:rsidRDefault="00575D91" w:rsidP="00575D91">
      <w:pPr>
        <w:pStyle w:val="a3"/>
        <w:jc w:val="both"/>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4. Межбюджетные трансферты</w:t>
      </w:r>
    </w:p>
    <w:p w:rsidR="00575D91" w:rsidRDefault="00575D91" w:rsidP="00575D91">
      <w:pPr>
        <w:pStyle w:val="a3"/>
        <w:jc w:val="center"/>
        <w:rPr>
          <w:rFonts w:ascii="Times New Roman" w:hAnsi="Times New Roman"/>
          <w:sz w:val="28"/>
          <w:szCs w:val="28"/>
        </w:rPr>
      </w:pPr>
    </w:p>
    <w:p w:rsidR="00575D91" w:rsidRPr="00C3651C" w:rsidRDefault="00891302" w:rsidP="00575D91">
      <w:pPr>
        <w:pStyle w:val="a3"/>
        <w:ind w:firstLine="709"/>
        <w:jc w:val="both"/>
        <w:rPr>
          <w:rFonts w:ascii="Times New Roman" w:hAnsi="Times New Roman"/>
          <w:sz w:val="28"/>
          <w:szCs w:val="28"/>
        </w:rPr>
      </w:pPr>
      <w:hyperlink r:id="rId17" w:anchor="Par2494" w:tooltip="Ссылка на текущий документ" w:history="1">
        <w:r w:rsidR="00575D91" w:rsidRPr="00C3651C">
          <w:rPr>
            <w:rStyle w:val="a4"/>
            <w:rFonts w:ascii="Times New Roman" w:hAnsi="Times New Roman"/>
            <w:sz w:val="28"/>
            <w:szCs w:val="28"/>
          </w:rPr>
          <w:t>Порядок</w:t>
        </w:r>
      </w:hyperlink>
      <w:r w:rsidR="00575D91" w:rsidRPr="00C3651C">
        <w:rPr>
          <w:rFonts w:ascii="Times New Roman" w:hAnsi="Times New Roman"/>
          <w:sz w:val="28"/>
          <w:szCs w:val="28"/>
        </w:rPr>
        <w:t xml:space="preserve"> отбора муниципальных образований для предоставления субсидий из областного бюджета местным бюджетам муниципальных образований в Свердловской области на проведение мероприятий</w:t>
      </w:r>
      <w:r w:rsidR="00575D91">
        <w:rPr>
          <w:rFonts w:ascii="Times New Roman" w:hAnsi="Times New Roman"/>
          <w:sz w:val="28"/>
          <w:szCs w:val="28"/>
        </w:rPr>
        <w:t xml:space="preserve">, направленных на: </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  капитальный ремонт  зданий и помещений, в которых размещаются муниципальные детские школы искусств, и (или) укрепление материально – технической базы таких организаций;</w:t>
      </w: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  иные межбюджетные трансферты на обеспечение меры социальной поддержки по бесплатному получению художественного образования в </w:t>
      </w:r>
      <w:r>
        <w:rPr>
          <w:rFonts w:ascii="Times New Roman" w:hAnsi="Times New Roman"/>
          <w:sz w:val="28"/>
          <w:szCs w:val="28"/>
        </w:rPr>
        <w:lastRenderedPageBreak/>
        <w:t xml:space="preserve">муниципальных учреждениях дополнительного образования, в том числе в домах детского творчества,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w:t>
      </w:r>
    </w:p>
    <w:p w:rsidR="00575D91" w:rsidRPr="0022158F" w:rsidRDefault="00575D91" w:rsidP="00575D91">
      <w:pPr>
        <w:pStyle w:val="ConsPlusTitle"/>
        <w:jc w:val="both"/>
        <w:rPr>
          <w:rFonts w:ascii="Times New Roman" w:hAnsi="Times New Roman"/>
          <w:b w:val="0"/>
          <w:sz w:val="28"/>
          <w:szCs w:val="28"/>
        </w:rPr>
      </w:pPr>
      <w:r w:rsidRPr="00C3651C">
        <w:rPr>
          <w:rFonts w:ascii="Times New Roman" w:hAnsi="Times New Roman" w:cs="Times New Roman"/>
          <w:b w:val="0"/>
          <w:sz w:val="28"/>
          <w:szCs w:val="28"/>
        </w:rPr>
        <w:t xml:space="preserve">установлены Постановлением Правительства Свердловской области от </w:t>
      </w:r>
      <w:r w:rsidRPr="00C3651C">
        <w:rPr>
          <w:rFonts w:ascii="Times New Roman" w:hAnsi="Times New Roman" w:cs="Times New Roman"/>
          <w:b w:val="0"/>
          <w:color w:val="363636"/>
          <w:sz w:val="28"/>
          <w:szCs w:val="28"/>
          <w:shd w:val="clear" w:color="auto" w:fill="FFFFFF"/>
        </w:rPr>
        <w:t xml:space="preserve">  21.10.2013 № 1268-ПП</w:t>
      </w:r>
      <w:r w:rsidRPr="00C3651C">
        <w:rPr>
          <w:rStyle w:val="apple-converted-space"/>
          <w:rFonts w:ascii="Times New Roman" w:hAnsi="Times New Roman" w:cs="Times New Roman"/>
          <w:b w:val="0"/>
          <w:color w:val="363636"/>
          <w:sz w:val="28"/>
          <w:szCs w:val="28"/>
          <w:shd w:val="clear" w:color="auto" w:fill="FFFFFF"/>
        </w:rPr>
        <w:t xml:space="preserve"> «Об </w:t>
      </w:r>
      <w:r w:rsidRPr="00C3651C">
        <w:rPr>
          <w:rFonts w:ascii="Times New Roman" w:hAnsi="Times New Roman" w:cs="Times New Roman"/>
          <w:b w:val="0"/>
          <w:sz w:val="28"/>
          <w:szCs w:val="28"/>
        </w:rPr>
        <w:t>утверждении государственной программы Свердловской области «Развитие культуры в Свердловской области до 2020 года»</w:t>
      </w:r>
      <w:r>
        <w:rPr>
          <w:rFonts w:ascii="Times New Roman" w:hAnsi="Times New Roman" w:cs="Times New Roman"/>
          <w:b w:val="0"/>
          <w:sz w:val="28"/>
          <w:szCs w:val="28"/>
        </w:rPr>
        <w:t xml:space="preserve">. </w:t>
      </w:r>
      <w:r w:rsidRPr="0022158F">
        <w:rPr>
          <w:rFonts w:ascii="Times New Roman" w:hAnsi="Times New Roman"/>
          <w:b w:val="0"/>
          <w:sz w:val="28"/>
          <w:szCs w:val="28"/>
        </w:rPr>
        <w:t>Порядк</w:t>
      </w:r>
      <w:r>
        <w:rPr>
          <w:rFonts w:ascii="Times New Roman" w:hAnsi="Times New Roman"/>
          <w:b w:val="0"/>
          <w:sz w:val="28"/>
          <w:szCs w:val="28"/>
        </w:rPr>
        <w:t>и</w:t>
      </w:r>
      <w:r w:rsidRPr="0022158F">
        <w:rPr>
          <w:rFonts w:ascii="Times New Roman" w:hAnsi="Times New Roman"/>
          <w:b w:val="0"/>
          <w:sz w:val="28"/>
          <w:szCs w:val="28"/>
        </w:rPr>
        <w:t xml:space="preserve"> отбор</w:t>
      </w:r>
      <w:r>
        <w:rPr>
          <w:rFonts w:ascii="Times New Roman" w:hAnsi="Times New Roman"/>
          <w:b w:val="0"/>
          <w:sz w:val="28"/>
          <w:szCs w:val="28"/>
        </w:rPr>
        <w:t>ов приведены  в приложениях № 9, 16</w:t>
      </w:r>
      <w:r w:rsidRPr="0022158F">
        <w:rPr>
          <w:rFonts w:ascii="Times New Roman" w:hAnsi="Times New Roman"/>
          <w:b w:val="0"/>
          <w:sz w:val="28"/>
          <w:szCs w:val="28"/>
        </w:rPr>
        <w:t xml:space="preserve"> к государственной программе. </w:t>
      </w:r>
      <w:proofErr w:type="gramStart"/>
      <w:r w:rsidRPr="0022158F">
        <w:rPr>
          <w:rFonts w:ascii="Times New Roman" w:hAnsi="Times New Roman"/>
          <w:b w:val="0"/>
          <w:sz w:val="28"/>
          <w:szCs w:val="28"/>
        </w:rPr>
        <w:t>Поряд</w:t>
      </w:r>
      <w:r>
        <w:rPr>
          <w:rFonts w:ascii="Times New Roman" w:hAnsi="Times New Roman"/>
          <w:b w:val="0"/>
          <w:sz w:val="28"/>
          <w:szCs w:val="28"/>
        </w:rPr>
        <w:t>о</w:t>
      </w:r>
      <w:r w:rsidRPr="0022158F">
        <w:rPr>
          <w:rFonts w:ascii="Times New Roman" w:hAnsi="Times New Roman"/>
          <w:b w:val="0"/>
          <w:sz w:val="28"/>
          <w:szCs w:val="28"/>
        </w:rPr>
        <w:t>к  предоставления</w:t>
      </w:r>
      <w:proofErr w:type="gramEnd"/>
      <w:r w:rsidRPr="0022158F">
        <w:rPr>
          <w:rFonts w:ascii="Times New Roman" w:hAnsi="Times New Roman"/>
          <w:b w:val="0"/>
          <w:sz w:val="28"/>
          <w:szCs w:val="28"/>
        </w:rPr>
        <w:t xml:space="preserve"> субсидий приведен в приложени</w:t>
      </w:r>
      <w:r>
        <w:rPr>
          <w:rFonts w:ascii="Times New Roman" w:hAnsi="Times New Roman"/>
          <w:b w:val="0"/>
          <w:sz w:val="28"/>
          <w:szCs w:val="28"/>
        </w:rPr>
        <w:t xml:space="preserve">и  </w:t>
      </w:r>
      <w:r w:rsidRPr="0022158F">
        <w:rPr>
          <w:rFonts w:ascii="Times New Roman" w:hAnsi="Times New Roman"/>
          <w:b w:val="0"/>
          <w:sz w:val="28"/>
          <w:szCs w:val="28"/>
        </w:rPr>
        <w:t xml:space="preserve"> №  17 к государственной программе.Порядки отборов и предоставления иных межбюджетных трансфертов приведены в приложениях № </w:t>
      </w:r>
      <w:r w:rsidRPr="0022158F">
        <w:rPr>
          <w:rFonts w:ascii="Times New Roman" w:hAnsi="Times New Roman"/>
          <w:b w:val="0"/>
          <w:color w:val="000000"/>
          <w:sz w:val="28"/>
          <w:szCs w:val="28"/>
        </w:rPr>
        <w:t xml:space="preserve"> 7, 8, 15</w:t>
      </w:r>
      <w:r w:rsidRPr="0022158F">
        <w:rPr>
          <w:rFonts w:ascii="Times New Roman" w:hAnsi="Times New Roman"/>
          <w:b w:val="0"/>
          <w:sz w:val="28"/>
          <w:szCs w:val="28"/>
        </w:rPr>
        <w:t xml:space="preserve"> к государственной программе.</w:t>
      </w:r>
    </w:p>
    <w:p w:rsidR="00575D91" w:rsidRDefault="00575D91" w:rsidP="00575D91">
      <w:pPr>
        <w:spacing w:after="0" w:line="240" w:lineRule="auto"/>
      </w:pPr>
    </w:p>
    <w:p w:rsidR="00EA3CAC" w:rsidRDefault="00EA3CAC" w:rsidP="00EA3CAC">
      <w:pPr>
        <w:spacing w:after="0" w:line="240" w:lineRule="auto"/>
      </w:pPr>
    </w:p>
    <w:p w:rsidR="00EA3CAC" w:rsidRDefault="00EA3CAC" w:rsidP="00EA3CAC">
      <w:pPr>
        <w:pStyle w:val="a3"/>
        <w:jc w:val="center"/>
        <w:rPr>
          <w:rFonts w:ascii="Times New Roman" w:hAnsi="Times New Roman"/>
          <w:b/>
          <w:sz w:val="28"/>
          <w:szCs w:val="28"/>
        </w:rPr>
      </w:pPr>
      <w:r w:rsidRPr="00312D87">
        <w:rPr>
          <w:rFonts w:ascii="Times New Roman" w:hAnsi="Times New Roman"/>
          <w:b/>
          <w:sz w:val="28"/>
          <w:szCs w:val="28"/>
        </w:rPr>
        <w:t>Подпрограмма 4 «Обеспечение реализации муниципальной</w:t>
      </w:r>
      <w:r w:rsidRPr="00725FD0">
        <w:rPr>
          <w:rFonts w:ascii="Times New Roman" w:hAnsi="Times New Roman"/>
          <w:b/>
          <w:sz w:val="28"/>
          <w:szCs w:val="28"/>
        </w:rPr>
        <w:t xml:space="preserve"> программы «Развитие культуры и туризма вНевьянском городском округе </w:t>
      </w:r>
    </w:p>
    <w:p w:rsidR="00EA3CAC" w:rsidRPr="00725FD0" w:rsidRDefault="00EA3CAC" w:rsidP="00EA3CAC">
      <w:pPr>
        <w:pStyle w:val="a3"/>
        <w:jc w:val="center"/>
        <w:rPr>
          <w:rFonts w:ascii="Times New Roman" w:hAnsi="Times New Roman"/>
          <w:b/>
          <w:sz w:val="28"/>
          <w:szCs w:val="28"/>
        </w:rPr>
      </w:pPr>
      <w:r w:rsidRPr="00725FD0">
        <w:rPr>
          <w:rFonts w:ascii="Times New Roman" w:hAnsi="Times New Roman"/>
          <w:b/>
          <w:sz w:val="28"/>
          <w:szCs w:val="28"/>
        </w:rPr>
        <w:t>до 2021 года»</w:t>
      </w:r>
    </w:p>
    <w:p w:rsidR="00EA3CAC" w:rsidRDefault="00EA3CAC" w:rsidP="00EA3CAC">
      <w:pPr>
        <w:spacing w:after="0" w:line="240" w:lineRule="auto"/>
        <w:jc w:val="center"/>
        <w:rPr>
          <w:rFonts w:ascii="Times New Roman" w:hAnsi="Times New Roman"/>
          <w:b/>
          <w:sz w:val="28"/>
          <w:szCs w:val="28"/>
        </w:rPr>
      </w:pPr>
      <w:r>
        <w:rPr>
          <w:rFonts w:ascii="Times New Roman" w:hAnsi="Times New Roman"/>
          <w:b/>
          <w:sz w:val="28"/>
          <w:szCs w:val="28"/>
        </w:rPr>
        <w:t>ПАСПОРТ</w:t>
      </w:r>
    </w:p>
    <w:p w:rsidR="00EA3CAC" w:rsidRDefault="00EA3CAC" w:rsidP="00EA3CAC">
      <w:pPr>
        <w:pStyle w:val="a3"/>
        <w:jc w:val="center"/>
        <w:rPr>
          <w:rFonts w:ascii="Times New Roman" w:hAnsi="Times New Roman"/>
          <w:b/>
          <w:sz w:val="28"/>
          <w:szCs w:val="28"/>
        </w:rPr>
      </w:pPr>
      <w:r w:rsidRPr="00725FD0">
        <w:rPr>
          <w:rFonts w:ascii="Times New Roman" w:hAnsi="Times New Roman"/>
          <w:b/>
          <w:sz w:val="28"/>
          <w:szCs w:val="28"/>
        </w:rPr>
        <w:t>подпрограмм</w:t>
      </w:r>
      <w:r>
        <w:rPr>
          <w:rFonts w:ascii="Times New Roman" w:hAnsi="Times New Roman"/>
          <w:b/>
          <w:sz w:val="28"/>
          <w:szCs w:val="28"/>
        </w:rPr>
        <w:t>ы</w:t>
      </w:r>
      <w:r w:rsidRPr="00725FD0">
        <w:rPr>
          <w:rFonts w:ascii="Times New Roman" w:hAnsi="Times New Roman"/>
          <w:b/>
          <w:sz w:val="28"/>
          <w:szCs w:val="28"/>
        </w:rPr>
        <w:t xml:space="preserve"> 4 «Обеспечение реализации муниципальной программы «Развитие культуры и туризма вНевьянском городском округе </w:t>
      </w:r>
    </w:p>
    <w:p w:rsidR="00EA3CAC" w:rsidRPr="00725FD0" w:rsidRDefault="00EA3CAC" w:rsidP="00EA3CAC">
      <w:pPr>
        <w:pStyle w:val="a3"/>
        <w:jc w:val="center"/>
        <w:rPr>
          <w:rFonts w:ascii="Times New Roman" w:hAnsi="Times New Roman"/>
          <w:b/>
          <w:sz w:val="28"/>
          <w:szCs w:val="28"/>
        </w:rPr>
      </w:pPr>
      <w:r w:rsidRPr="00725FD0">
        <w:rPr>
          <w:rFonts w:ascii="Times New Roman" w:hAnsi="Times New Roman"/>
          <w:b/>
          <w:sz w:val="28"/>
          <w:szCs w:val="28"/>
        </w:rPr>
        <w:t>до 2021 года»</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муниципальной программы Невьянского городского округа</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 xml:space="preserve">«Развитие культуры и туризма вНевьянском городском округе </w:t>
      </w:r>
    </w:p>
    <w:p w:rsidR="00EA3CAC" w:rsidRDefault="00EA3CAC" w:rsidP="00EA3CAC">
      <w:pPr>
        <w:pStyle w:val="a3"/>
        <w:jc w:val="center"/>
        <w:rPr>
          <w:rFonts w:ascii="Times New Roman" w:hAnsi="Times New Roman"/>
          <w:b/>
          <w:sz w:val="28"/>
          <w:szCs w:val="28"/>
        </w:rPr>
      </w:pPr>
      <w:r>
        <w:rPr>
          <w:rFonts w:ascii="Times New Roman" w:hAnsi="Times New Roman"/>
          <w:b/>
          <w:sz w:val="28"/>
          <w:szCs w:val="28"/>
        </w:rPr>
        <w:t>до 2021 года»</w:t>
      </w:r>
    </w:p>
    <w:p w:rsidR="00EA3CAC" w:rsidRDefault="00EA3CAC" w:rsidP="00EA3CAC">
      <w:pPr>
        <w:pStyle w:val="a3"/>
        <w:jc w:val="both"/>
        <w:rPr>
          <w:rFonts w:ascii="Times New Roman" w:hAnsi="Times New Roman"/>
          <w:sz w:val="28"/>
          <w:szCs w:val="28"/>
        </w:rPr>
      </w:pPr>
    </w:p>
    <w:tbl>
      <w:tblPr>
        <w:tblW w:w="9930" w:type="dxa"/>
        <w:tblInd w:w="75" w:type="dxa"/>
        <w:tblLayout w:type="fixed"/>
        <w:tblCellMar>
          <w:left w:w="75" w:type="dxa"/>
          <w:right w:w="75" w:type="dxa"/>
        </w:tblCellMar>
        <w:tblLook w:val="04A0" w:firstRow="1" w:lastRow="0" w:firstColumn="1" w:lastColumn="0" w:noHBand="0" w:noVBand="1"/>
      </w:tblPr>
      <w:tblGrid>
        <w:gridCol w:w="4256"/>
        <w:gridCol w:w="5674"/>
      </w:tblGrid>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 xml:space="preserve">Ответственный исполнитель подпрограммы 4 «Обеспечение реализации муниципальной программы «Развитие культуры и туризма в Невьянском городском округе до 2021 года» муниципальной программы Невьянского городского округа «Развитие культуры и туризма в Невьянском городском округе до 2020 года» (далее – подпрограмма 4 муниципальная программа, подпрограмма 4   муниципальной программы «Развитие культуры и туризма в Невьянском городском округе до 2020 года»)               </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Муниципальное казенное учреждение «Управление культуры Невьянского городского округа»</w:t>
            </w:r>
          </w:p>
          <w:p w:rsidR="00EA3CAC" w:rsidRDefault="00EA3CAC" w:rsidP="00575D91">
            <w:pPr>
              <w:pStyle w:val="a3"/>
              <w:rPr>
                <w:rFonts w:ascii="Times New Roman" w:hAnsi="Times New Roman"/>
                <w:sz w:val="28"/>
                <w:szCs w:val="28"/>
              </w:rPr>
            </w:pP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Сроки реализации подпрограммы 4  муниципальной программы</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2015-2021 годы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sz w:val="28"/>
                <w:szCs w:val="28"/>
              </w:rPr>
            </w:pPr>
            <w:r>
              <w:rPr>
                <w:rFonts w:ascii="Times New Roman" w:hAnsi="Times New Roman"/>
                <w:sz w:val="28"/>
                <w:szCs w:val="28"/>
              </w:rPr>
              <w:t>Цель и задачи подпрограммы 4 муниципальной программы</w:t>
            </w:r>
          </w:p>
          <w:p w:rsidR="00EA3CAC" w:rsidRDefault="00EA3CAC" w:rsidP="00575D91">
            <w:pPr>
              <w:pStyle w:val="a3"/>
              <w:jc w:val="both"/>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lastRenderedPageBreak/>
              <w:t>цель:  о</w:t>
            </w:r>
            <w:r>
              <w:rPr>
                <w:rFonts w:ascii="Times New Roman" w:hAnsi="Times New Roman"/>
                <w:sz w:val="28"/>
                <w:szCs w:val="28"/>
              </w:rPr>
              <w:t xml:space="preserve">беспечение реализации муниципальной программы «Развитие </w:t>
            </w:r>
            <w:r>
              <w:rPr>
                <w:rFonts w:ascii="Times New Roman" w:hAnsi="Times New Roman"/>
                <w:sz w:val="28"/>
                <w:szCs w:val="28"/>
              </w:rPr>
              <w:lastRenderedPageBreak/>
              <w:t>культуры и туризма вНевьянском городском округе до 2021 года»</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Задачи:</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повышение доступности и качества услуг, оказываемых населению в сфере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обеспечение условий для развития инновационной деятельности  муниципальных учреждений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создание условий для сохранения и развития кадрового и творческого потенциала сферы культуры;</w:t>
            </w:r>
          </w:p>
          <w:p w:rsidR="00EA3CAC" w:rsidRDefault="00EA3CAC" w:rsidP="00575D91">
            <w:pPr>
              <w:pStyle w:val="a3"/>
              <w:jc w:val="both"/>
              <w:rPr>
                <w:rFonts w:ascii="Times New Roman" w:hAnsi="Times New Roman"/>
                <w:color w:val="000000"/>
                <w:sz w:val="28"/>
                <w:szCs w:val="28"/>
              </w:rPr>
            </w:pPr>
            <w:r>
              <w:rPr>
                <w:rFonts w:ascii="Times New Roman" w:hAnsi="Times New Roman"/>
                <w:color w:val="000000"/>
                <w:sz w:val="28"/>
                <w:szCs w:val="28"/>
              </w:rPr>
              <w:t>совершенствование организационных, экономических и правовых механизмов развития культуры.</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lastRenderedPageBreak/>
              <w:t xml:space="preserve">Перечень основных целевых показателей подпрограммы 4 муниципальной программы   </w:t>
            </w:r>
          </w:p>
        </w:tc>
        <w:tc>
          <w:tcPr>
            <w:tcW w:w="5674" w:type="dxa"/>
            <w:tcBorders>
              <w:top w:val="single" w:sz="4" w:space="0" w:color="auto"/>
              <w:left w:val="single" w:sz="4" w:space="0" w:color="auto"/>
              <w:bottom w:val="single" w:sz="4" w:space="0" w:color="auto"/>
              <w:right w:val="single" w:sz="4" w:space="0" w:color="auto"/>
            </w:tcBorders>
            <w:hideMark/>
          </w:tcPr>
          <w:p w:rsidR="00EA3CAC" w:rsidRPr="004C54A6" w:rsidRDefault="00EA3CAC" w:rsidP="00575D91">
            <w:pPr>
              <w:pStyle w:val="a3"/>
              <w:jc w:val="both"/>
              <w:rPr>
                <w:rFonts w:ascii="Times New Roman" w:hAnsi="Times New Roman"/>
                <w:sz w:val="28"/>
                <w:szCs w:val="28"/>
              </w:rPr>
            </w:pPr>
            <w:r w:rsidRPr="004C54A6">
              <w:rPr>
                <w:rFonts w:ascii="Times New Roman" w:hAnsi="Times New Roman"/>
                <w:sz w:val="28"/>
                <w:szCs w:val="28"/>
              </w:rPr>
              <w:t>1) доля муниципальных учреждений, которым установлены муниципальные задания, в общем количестве муниципальных учреждений;</w:t>
            </w:r>
          </w:p>
          <w:p w:rsidR="00EA3CAC" w:rsidRPr="004C54A6" w:rsidRDefault="00EA3CAC" w:rsidP="00575D91">
            <w:pPr>
              <w:pStyle w:val="a3"/>
              <w:jc w:val="both"/>
              <w:rPr>
                <w:rFonts w:ascii="Times New Roman" w:hAnsi="Times New Roman"/>
                <w:sz w:val="28"/>
                <w:szCs w:val="28"/>
              </w:rPr>
            </w:pPr>
            <w:r w:rsidRPr="004C54A6">
              <w:rPr>
                <w:rFonts w:ascii="Times New Roman" w:hAnsi="Times New Roman"/>
                <w:sz w:val="28"/>
                <w:szCs w:val="28"/>
              </w:rPr>
              <w:t>2) доля руководителей учреждений,  работающих на условиях «эффективного контракта»;</w:t>
            </w:r>
          </w:p>
          <w:p w:rsidR="00EA3CAC" w:rsidRDefault="00EA3CAC" w:rsidP="00575D91">
            <w:pPr>
              <w:pStyle w:val="a3"/>
              <w:jc w:val="both"/>
              <w:rPr>
                <w:rFonts w:ascii="Times New Roman" w:hAnsi="Times New Roman"/>
                <w:sz w:val="28"/>
                <w:szCs w:val="28"/>
              </w:rPr>
            </w:pPr>
            <w:r>
              <w:rPr>
                <w:rFonts w:ascii="Times New Roman" w:hAnsi="Times New Roman"/>
                <w:sz w:val="28"/>
                <w:szCs w:val="28"/>
              </w:rPr>
              <w:t xml:space="preserve">3) уровень удовлетворенности населения Невьянского городского округа качеством и доступностью предоставляемых государственных услуг в сфере культуры </w:t>
            </w:r>
          </w:p>
        </w:tc>
      </w:tr>
      <w:tr w:rsidR="00EA3CAC" w:rsidTr="00575D91">
        <w:trPr>
          <w:trHeight w:val="800"/>
        </w:trPr>
        <w:tc>
          <w:tcPr>
            <w:tcW w:w="4256" w:type="dxa"/>
            <w:tcBorders>
              <w:top w:val="single" w:sz="4" w:space="0" w:color="auto"/>
              <w:left w:val="single" w:sz="4" w:space="0" w:color="auto"/>
              <w:bottom w:val="single" w:sz="4" w:space="0" w:color="auto"/>
              <w:right w:val="single" w:sz="4" w:space="0" w:color="auto"/>
            </w:tcBorders>
          </w:tcPr>
          <w:p w:rsidR="00EA3CAC" w:rsidRPr="00ED4787" w:rsidRDefault="00EA3CAC" w:rsidP="00575D91">
            <w:pPr>
              <w:pStyle w:val="a3"/>
              <w:rPr>
                <w:rFonts w:ascii="Times New Roman" w:hAnsi="Times New Roman"/>
                <w:sz w:val="28"/>
                <w:szCs w:val="28"/>
              </w:rPr>
            </w:pPr>
            <w:r w:rsidRPr="00ED4787">
              <w:rPr>
                <w:rFonts w:ascii="Times New Roman" w:hAnsi="Times New Roman"/>
                <w:sz w:val="28"/>
                <w:szCs w:val="28"/>
              </w:rPr>
              <w:t>Объемы финансирования подпрограммы 4 муниципальной программы по годам реализации</w:t>
            </w:r>
          </w:p>
          <w:p w:rsidR="00EA3CAC" w:rsidRPr="00ED4787" w:rsidRDefault="00EA3CAC" w:rsidP="00575D91">
            <w:pPr>
              <w:pStyle w:val="a3"/>
              <w:rPr>
                <w:rFonts w:ascii="Times New Roman" w:hAnsi="Times New Roman"/>
                <w:sz w:val="28"/>
                <w:szCs w:val="28"/>
              </w:rPr>
            </w:pPr>
          </w:p>
          <w:p w:rsidR="00EA3CAC" w:rsidRPr="00ED4787" w:rsidRDefault="00EA3CAC" w:rsidP="00575D91">
            <w:pPr>
              <w:pStyle w:val="a3"/>
              <w:rPr>
                <w:rFonts w:ascii="Times New Roman" w:hAnsi="Times New Roman"/>
                <w:sz w:val="28"/>
                <w:szCs w:val="28"/>
              </w:rPr>
            </w:pPr>
          </w:p>
        </w:tc>
        <w:tc>
          <w:tcPr>
            <w:tcW w:w="5674" w:type="dxa"/>
            <w:tcBorders>
              <w:top w:val="single" w:sz="4" w:space="0" w:color="auto"/>
              <w:left w:val="single" w:sz="4" w:space="0" w:color="auto"/>
              <w:bottom w:val="single" w:sz="4" w:space="0" w:color="auto"/>
              <w:right w:val="single" w:sz="4" w:space="0" w:color="auto"/>
            </w:tcBorders>
          </w:tcPr>
          <w:p w:rsidR="00ED4787" w:rsidRPr="00765677" w:rsidRDefault="00ED4787"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b/>
                <w:sz w:val="28"/>
                <w:szCs w:val="28"/>
                <w:highlight w:val="yellow"/>
              </w:rPr>
              <w:t xml:space="preserve">всего –   </w:t>
            </w:r>
            <w:r w:rsidR="0072364C" w:rsidRPr="00765677">
              <w:rPr>
                <w:rFonts w:ascii="Times New Roman" w:eastAsia="Times New Roman" w:hAnsi="Times New Roman" w:cs="Times New Roman"/>
                <w:b/>
                <w:bCs/>
                <w:sz w:val="28"/>
                <w:szCs w:val="28"/>
                <w:highlight w:val="yellow"/>
              </w:rPr>
              <w:t>118 </w:t>
            </w:r>
            <w:proofErr w:type="gramStart"/>
            <w:r w:rsidR="0072364C" w:rsidRPr="00765677">
              <w:rPr>
                <w:rFonts w:ascii="Times New Roman" w:eastAsia="Times New Roman" w:hAnsi="Times New Roman" w:cs="Times New Roman"/>
                <w:b/>
                <w:bCs/>
                <w:sz w:val="28"/>
                <w:szCs w:val="28"/>
                <w:highlight w:val="yellow"/>
              </w:rPr>
              <w:t>913,0</w:t>
            </w:r>
            <w:r w:rsidR="00211F92" w:rsidRPr="00765677">
              <w:rPr>
                <w:rFonts w:ascii="Times New Roman" w:eastAsia="Times New Roman" w:hAnsi="Times New Roman" w:cs="Times New Roman"/>
                <w:b/>
                <w:bCs/>
                <w:sz w:val="28"/>
                <w:szCs w:val="28"/>
                <w:highlight w:val="yellow"/>
              </w:rPr>
              <w:t>4</w:t>
            </w:r>
            <w:r w:rsidRPr="00765677">
              <w:rPr>
                <w:rFonts w:ascii="Times New Roman" w:eastAsia="Calibri" w:hAnsi="Times New Roman" w:cs="Times New Roman"/>
                <w:b/>
                <w:sz w:val="28"/>
                <w:szCs w:val="28"/>
                <w:highlight w:val="yellow"/>
              </w:rPr>
              <w:t>тыс.рублей</w:t>
            </w:r>
            <w:proofErr w:type="gramEnd"/>
            <w:r w:rsidRPr="00765677">
              <w:rPr>
                <w:rFonts w:ascii="Times New Roman" w:eastAsia="Calibri" w:hAnsi="Times New Roman" w:cs="Times New Roman"/>
                <w:sz w:val="28"/>
                <w:szCs w:val="28"/>
                <w:highlight w:val="yellow"/>
              </w:rPr>
              <w:t xml:space="preserve">, </w:t>
            </w:r>
          </w:p>
          <w:p w:rsidR="00176515" w:rsidRPr="00765677" w:rsidRDefault="00176515"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местный бюджет: </w:t>
            </w:r>
          </w:p>
          <w:p w:rsidR="00ED4787" w:rsidRPr="00765677" w:rsidRDefault="00ED4787"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в том числе:</w:t>
            </w:r>
          </w:p>
          <w:p w:rsidR="00ED4787" w:rsidRPr="00765677" w:rsidRDefault="00ED4787"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2015 год –  11 </w:t>
            </w:r>
            <w:proofErr w:type="gramStart"/>
            <w:r w:rsidRPr="00765677">
              <w:rPr>
                <w:rFonts w:ascii="Times New Roman" w:eastAsia="Calibri" w:hAnsi="Times New Roman" w:cs="Times New Roman"/>
                <w:sz w:val="28"/>
                <w:szCs w:val="28"/>
                <w:highlight w:val="yellow"/>
              </w:rPr>
              <w:t>758,6тыс.рублей</w:t>
            </w:r>
            <w:proofErr w:type="gramEnd"/>
            <w:r w:rsidRPr="00765677">
              <w:rPr>
                <w:rFonts w:ascii="Times New Roman" w:eastAsia="Calibri" w:hAnsi="Times New Roman" w:cs="Times New Roman"/>
                <w:sz w:val="28"/>
                <w:szCs w:val="28"/>
                <w:highlight w:val="yellow"/>
              </w:rPr>
              <w:t>;</w:t>
            </w:r>
          </w:p>
          <w:p w:rsidR="00ED4787" w:rsidRPr="00765677" w:rsidRDefault="00ED4787"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2016 год –  12 </w:t>
            </w:r>
            <w:proofErr w:type="gramStart"/>
            <w:r w:rsidRPr="00765677">
              <w:rPr>
                <w:rFonts w:ascii="Times New Roman" w:eastAsia="Calibri" w:hAnsi="Times New Roman" w:cs="Times New Roman"/>
                <w:sz w:val="28"/>
                <w:szCs w:val="28"/>
                <w:highlight w:val="yellow"/>
              </w:rPr>
              <w:t>649,</w:t>
            </w:r>
            <w:r w:rsidR="00525743" w:rsidRPr="00765677">
              <w:rPr>
                <w:rFonts w:ascii="Times New Roman" w:eastAsia="Calibri" w:hAnsi="Times New Roman" w:cs="Times New Roman"/>
                <w:sz w:val="28"/>
                <w:szCs w:val="28"/>
                <w:highlight w:val="yellow"/>
              </w:rPr>
              <w:t>56</w:t>
            </w:r>
            <w:r w:rsidRPr="00765677">
              <w:rPr>
                <w:rFonts w:ascii="Times New Roman" w:eastAsia="Calibri" w:hAnsi="Times New Roman" w:cs="Times New Roman"/>
                <w:sz w:val="28"/>
                <w:szCs w:val="28"/>
                <w:highlight w:val="yellow"/>
              </w:rPr>
              <w:t>тыс.рублей</w:t>
            </w:r>
            <w:proofErr w:type="gramEnd"/>
            <w:r w:rsidRPr="00765677">
              <w:rPr>
                <w:rFonts w:ascii="Times New Roman" w:eastAsia="Calibri" w:hAnsi="Times New Roman" w:cs="Times New Roman"/>
                <w:sz w:val="28"/>
                <w:szCs w:val="28"/>
                <w:highlight w:val="yellow"/>
              </w:rPr>
              <w:t>;</w:t>
            </w:r>
          </w:p>
          <w:p w:rsidR="00ED4787" w:rsidRPr="00765677" w:rsidRDefault="00ED4787"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2017 год –  </w:t>
            </w:r>
            <w:r w:rsidR="00B24282" w:rsidRPr="00765677">
              <w:rPr>
                <w:rFonts w:ascii="Times New Roman" w:eastAsia="Calibri" w:hAnsi="Times New Roman" w:cs="Times New Roman"/>
                <w:sz w:val="28"/>
                <w:szCs w:val="28"/>
                <w:highlight w:val="yellow"/>
              </w:rPr>
              <w:t>13 </w:t>
            </w:r>
            <w:proofErr w:type="gramStart"/>
            <w:r w:rsidR="00B24282" w:rsidRPr="00765677">
              <w:rPr>
                <w:rFonts w:ascii="Times New Roman" w:eastAsia="Calibri" w:hAnsi="Times New Roman" w:cs="Times New Roman"/>
                <w:sz w:val="28"/>
                <w:szCs w:val="28"/>
                <w:highlight w:val="yellow"/>
              </w:rPr>
              <w:t>133,1</w:t>
            </w:r>
            <w:r w:rsidR="00DD69C2" w:rsidRPr="00765677">
              <w:rPr>
                <w:rFonts w:ascii="Times New Roman" w:eastAsia="Calibri" w:hAnsi="Times New Roman" w:cs="Times New Roman"/>
                <w:sz w:val="28"/>
                <w:szCs w:val="28"/>
                <w:highlight w:val="yellow"/>
              </w:rPr>
              <w:t>5</w:t>
            </w:r>
            <w:r w:rsidRPr="00765677">
              <w:rPr>
                <w:rFonts w:ascii="Times New Roman" w:eastAsia="Calibri" w:hAnsi="Times New Roman" w:cs="Times New Roman"/>
                <w:sz w:val="28"/>
                <w:szCs w:val="28"/>
                <w:highlight w:val="yellow"/>
              </w:rPr>
              <w:t>тыс.рублей</w:t>
            </w:r>
            <w:proofErr w:type="gramEnd"/>
            <w:r w:rsidRPr="00765677">
              <w:rPr>
                <w:rFonts w:ascii="Times New Roman" w:eastAsia="Calibri" w:hAnsi="Times New Roman" w:cs="Times New Roman"/>
                <w:sz w:val="28"/>
                <w:szCs w:val="28"/>
                <w:highlight w:val="yellow"/>
              </w:rPr>
              <w:t>;</w:t>
            </w:r>
          </w:p>
          <w:p w:rsidR="00ED4787" w:rsidRPr="00765677" w:rsidRDefault="00ED4787"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2018 год –  </w:t>
            </w:r>
            <w:r w:rsidR="00211F92" w:rsidRPr="00765677">
              <w:rPr>
                <w:rFonts w:ascii="Times New Roman" w:eastAsia="Calibri" w:hAnsi="Times New Roman" w:cs="Times New Roman"/>
                <w:sz w:val="28"/>
                <w:szCs w:val="28"/>
                <w:highlight w:val="yellow"/>
              </w:rPr>
              <w:t>13 981,15</w:t>
            </w:r>
            <w:r w:rsidR="00E26900" w:rsidRPr="00765677">
              <w:rPr>
                <w:rFonts w:ascii="Times New Roman" w:eastAsia="Calibri" w:hAnsi="Times New Roman" w:cs="Times New Roman"/>
                <w:sz w:val="28"/>
                <w:szCs w:val="28"/>
                <w:highlight w:val="yellow"/>
              </w:rPr>
              <w:t xml:space="preserve"> </w:t>
            </w:r>
            <w:proofErr w:type="spellStart"/>
            <w:proofErr w:type="gramStart"/>
            <w:r w:rsidRPr="00765677">
              <w:rPr>
                <w:rFonts w:ascii="Times New Roman" w:eastAsia="Calibri" w:hAnsi="Times New Roman" w:cs="Times New Roman"/>
                <w:sz w:val="28"/>
                <w:szCs w:val="28"/>
                <w:highlight w:val="yellow"/>
              </w:rPr>
              <w:t>тыс.рублей</w:t>
            </w:r>
            <w:proofErr w:type="spellEnd"/>
            <w:proofErr w:type="gramEnd"/>
            <w:r w:rsidRPr="00765677">
              <w:rPr>
                <w:rFonts w:ascii="Times New Roman" w:eastAsia="Calibri" w:hAnsi="Times New Roman" w:cs="Times New Roman"/>
                <w:sz w:val="28"/>
                <w:szCs w:val="28"/>
                <w:highlight w:val="yellow"/>
              </w:rPr>
              <w:t>;</w:t>
            </w:r>
          </w:p>
          <w:p w:rsidR="00ED4787" w:rsidRPr="00765677" w:rsidRDefault="00ED4787"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2019 год –  </w:t>
            </w:r>
            <w:r w:rsidR="0072364C" w:rsidRPr="00765677">
              <w:rPr>
                <w:rFonts w:ascii="Times New Roman" w:eastAsia="Calibri" w:hAnsi="Times New Roman" w:cs="Times New Roman"/>
                <w:sz w:val="28"/>
                <w:szCs w:val="28"/>
                <w:highlight w:val="yellow"/>
              </w:rPr>
              <w:t>22 </w:t>
            </w:r>
            <w:proofErr w:type="gramStart"/>
            <w:r w:rsidR="00211F92" w:rsidRPr="00765677">
              <w:rPr>
                <w:rFonts w:ascii="Times New Roman" w:eastAsia="Calibri" w:hAnsi="Times New Roman" w:cs="Times New Roman"/>
                <w:sz w:val="28"/>
                <w:szCs w:val="28"/>
                <w:highlight w:val="yellow"/>
              </w:rPr>
              <w:t>3</w:t>
            </w:r>
            <w:r w:rsidR="0072364C" w:rsidRPr="00765677">
              <w:rPr>
                <w:rFonts w:ascii="Times New Roman" w:eastAsia="Calibri" w:hAnsi="Times New Roman" w:cs="Times New Roman"/>
                <w:sz w:val="28"/>
                <w:szCs w:val="28"/>
                <w:highlight w:val="yellow"/>
              </w:rPr>
              <w:t>45,1</w:t>
            </w:r>
            <w:r w:rsidR="00211F92" w:rsidRPr="00765677">
              <w:rPr>
                <w:rFonts w:ascii="Times New Roman" w:eastAsia="Calibri" w:hAnsi="Times New Roman" w:cs="Times New Roman"/>
                <w:sz w:val="28"/>
                <w:szCs w:val="28"/>
                <w:highlight w:val="yellow"/>
              </w:rPr>
              <w:t>2</w:t>
            </w:r>
            <w:r w:rsidRPr="00765677">
              <w:rPr>
                <w:rFonts w:ascii="Times New Roman" w:eastAsia="Calibri" w:hAnsi="Times New Roman" w:cs="Times New Roman"/>
                <w:sz w:val="28"/>
                <w:szCs w:val="28"/>
                <w:highlight w:val="yellow"/>
              </w:rPr>
              <w:t>тыс.рублей</w:t>
            </w:r>
            <w:proofErr w:type="gramEnd"/>
            <w:r w:rsidRPr="00765677">
              <w:rPr>
                <w:rFonts w:ascii="Times New Roman" w:eastAsia="Calibri" w:hAnsi="Times New Roman" w:cs="Times New Roman"/>
                <w:sz w:val="28"/>
                <w:szCs w:val="28"/>
                <w:highlight w:val="yellow"/>
              </w:rPr>
              <w:t>;</w:t>
            </w:r>
          </w:p>
          <w:p w:rsidR="00ED4787" w:rsidRPr="00765677" w:rsidRDefault="00211F92"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 xml:space="preserve">2020 год -   22 </w:t>
            </w:r>
            <w:proofErr w:type="gramStart"/>
            <w:r w:rsidRPr="00765677">
              <w:rPr>
                <w:rFonts w:ascii="Times New Roman" w:eastAsia="Calibri" w:hAnsi="Times New Roman" w:cs="Times New Roman"/>
                <w:sz w:val="28"/>
                <w:szCs w:val="28"/>
                <w:highlight w:val="yellow"/>
              </w:rPr>
              <w:t>138,67</w:t>
            </w:r>
            <w:r w:rsidR="00ED4787" w:rsidRPr="00765677">
              <w:rPr>
                <w:rFonts w:ascii="Times New Roman" w:eastAsia="Calibri" w:hAnsi="Times New Roman" w:cs="Times New Roman"/>
                <w:sz w:val="28"/>
                <w:szCs w:val="28"/>
                <w:highlight w:val="yellow"/>
              </w:rPr>
              <w:t>тыс.рублей</w:t>
            </w:r>
            <w:proofErr w:type="gramEnd"/>
            <w:r w:rsidR="00ED4787" w:rsidRPr="00765677">
              <w:rPr>
                <w:rFonts w:ascii="Times New Roman" w:eastAsia="Calibri" w:hAnsi="Times New Roman" w:cs="Times New Roman"/>
                <w:sz w:val="28"/>
                <w:szCs w:val="28"/>
                <w:highlight w:val="yellow"/>
              </w:rPr>
              <w:t>;</w:t>
            </w:r>
          </w:p>
          <w:p w:rsidR="00ED4787" w:rsidRPr="00765677" w:rsidRDefault="00211F92" w:rsidP="00ED4787">
            <w:pPr>
              <w:spacing w:after="0" w:line="240" w:lineRule="auto"/>
              <w:rPr>
                <w:rFonts w:ascii="Times New Roman" w:eastAsia="Calibri" w:hAnsi="Times New Roman" w:cs="Times New Roman"/>
                <w:sz w:val="28"/>
                <w:szCs w:val="28"/>
                <w:highlight w:val="yellow"/>
              </w:rPr>
            </w:pPr>
            <w:r w:rsidRPr="00765677">
              <w:rPr>
                <w:rFonts w:ascii="Times New Roman" w:eastAsia="Calibri" w:hAnsi="Times New Roman" w:cs="Times New Roman"/>
                <w:sz w:val="28"/>
                <w:szCs w:val="28"/>
                <w:highlight w:val="yellow"/>
              </w:rPr>
              <w:t>2021 год –  22 906,79</w:t>
            </w:r>
            <w:r w:rsidR="00ED4787" w:rsidRPr="00765677">
              <w:rPr>
                <w:rFonts w:ascii="Times New Roman" w:eastAsia="Calibri" w:hAnsi="Times New Roman" w:cs="Times New Roman"/>
                <w:sz w:val="28"/>
                <w:szCs w:val="28"/>
                <w:highlight w:val="yellow"/>
              </w:rPr>
              <w:t>тыс.рублей;</w:t>
            </w:r>
          </w:p>
          <w:p w:rsidR="00EA3CAC" w:rsidRPr="00ED4787" w:rsidRDefault="00ED4787" w:rsidP="00ED4787">
            <w:pPr>
              <w:pStyle w:val="a3"/>
              <w:rPr>
                <w:rFonts w:ascii="Times New Roman" w:hAnsi="Times New Roman"/>
                <w:sz w:val="28"/>
                <w:szCs w:val="28"/>
              </w:rPr>
            </w:pPr>
            <w:r w:rsidRPr="00765677">
              <w:rPr>
                <w:rFonts w:ascii="Times New Roman" w:hAnsi="Times New Roman"/>
                <w:sz w:val="28"/>
                <w:szCs w:val="28"/>
                <w:highlight w:val="yellow"/>
              </w:rPr>
              <w:t>внебюджетные источники: не запланированы</w:t>
            </w:r>
          </w:p>
        </w:tc>
      </w:tr>
      <w:tr w:rsidR="00EA3CAC" w:rsidTr="00575D91">
        <w:tc>
          <w:tcPr>
            <w:tcW w:w="4256" w:type="dxa"/>
            <w:tcBorders>
              <w:top w:val="single" w:sz="4" w:space="0" w:color="auto"/>
              <w:left w:val="single" w:sz="4" w:space="0" w:color="auto"/>
              <w:bottom w:val="single" w:sz="4" w:space="0" w:color="auto"/>
              <w:right w:val="single" w:sz="4" w:space="0" w:color="auto"/>
            </w:tcBorders>
            <w:hideMark/>
          </w:tcPr>
          <w:p w:rsidR="00EA3CAC" w:rsidRDefault="00EA3CAC" w:rsidP="00575D91">
            <w:pPr>
              <w:pStyle w:val="a3"/>
              <w:rPr>
                <w:rFonts w:ascii="Times New Roman" w:hAnsi="Times New Roman"/>
                <w:sz w:val="28"/>
                <w:szCs w:val="28"/>
              </w:rPr>
            </w:pPr>
            <w:r>
              <w:rPr>
                <w:rFonts w:ascii="Times New Roman" w:hAnsi="Times New Roman"/>
                <w:sz w:val="28"/>
                <w:szCs w:val="28"/>
              </w:rPr>
              <w:t>Адрес размещения подпрограммы 4 муниципальной программы в сети Интернет</w:t>
            </w:r>
          </w:p>
        </w:tc>
        <w:tc>
          <w:tcPr>
            <w:tcW w:w="5674" w:type="dxa"/>
            <w:tcBorders>
              <w:top w:val="single" w:sz="4" w:space="0" w:color="auto"/>
              <w:left w:val="single" w:sz="4" w:space="0" w:color="auto"/>
              <w:bottom w:val="single" w:sz="4" w:space="0" w:color="auto"/>
              <w:right w:val="single" w:sz="4" w:space="0" w:color="auto"/>
            </w:tcBorders>
            <w:hideMark/>
          </w:tcPr>
          <w:p w:rsidR="00EA3CAC" w:rsidRDefault="00891302" w:rsidP="00575D91">
            <w:pPr>
              <w:pStyle w:val="a3"/>
              <w:rPr>
                <w:rFonts w:ascii="Times New Roman" w:hAnsi="Times New Roman"/>
                <w:sz w:val="28"/>
                <w:szCs w:val="28"/>
                <w:lang w:val="en-US"/>
              </w:rPr>
            </w:pPr>
            <w:hyperlink r:id="rId18" w:history="1">
              <w:r w:rsidR="00EA3CAC">
                <w:rPr>
                  <w:rStyle w:val="a4"/>
                  <w:rFonts w:ascii="Times New Roman" w:hAnsi="Times New Roman"/>
                  <w:sz w:val="28"/>
                  <w:szCs w:val="28"/>
                  <w:lang w:val="en-US"/>
                </w:rPr>
                <w:t>www.nevyansk66.ru</w:t>
              </w:r>
            </w:hyperlink>
          </w:p>
        </w:tc>
      </w:tr>
    </w:tbl>
    <w:p w:rsidR="00EA3CAC" w:rsidRDefault="00EA3CAC" w:rsidP="00EA3CAC">
      <w:pPr>
        <w:spacing w:after="0" w:line="240" w:lineRule="auto"/>
        <w:rPr>
          <w:lang w:val="en-US"/>
        </w:rPr>
      </w:pPr>
    </w:p>
    <w:p w:rsidR="00575D91" w:rsidRDefault="00575D91" w:rsidP="00575D91">
      <w:pPr>
        <w:pStyle w:val="a3"/>
        <w:jc w:val="both"/>
        <w:rPr>
          <w:rFonts w:ascii="Times New Roman" w:hAnsi="Times New Roman"/>
          <w:b/>
          <w:sz w:val="28"/>
          <w:szCs w:val="28"/>
        </w:rPr>
      </w:pPr>
      <w:r w:rsidRPr="000677F3">
        <w:rPr>
          <w:rFonts w:ascii="Times New Roman" w:hAnsi="Times New Roman"/>
          <w:b/>
          <w:sz w:val="28"/>
          <w:szCs w:val="28"/>
        </w:rPr>
        <w:t>Раздел 1. Характеристика и анализ текущего состояния сферы реализации подпрограммы</w:t>
      </w:r>
      <w:r>
        <w:rPr>
          <w:rFonts w:ascii="Times New Roman" w:hAnsi="Times New Roman"/>
          <w:b/>
          <w:sz w:val="28"/>
          <w:szCs w:val="28"/>
        </w:rPr>
        <w:t xml:space="preserve"> </w:t>
      </w:r>
      <w:proofErr w:type="gramStart"/>
      <w:r>
        <w:rPr>
          <w:rFonts w:ascii="Times New Roman" w:hAnsi="Times New Roman"/>
          <w:b/>
          <w:sz w:val="28"/>
          <w:szCs w:val="28"/>
        </w:rPr>
        <w:t xml:space="preserve">4  </w:t>
      </w:r>
      <w:r w:rsidRPr="00725FD0">
        <w:rPr>
          <w:rFonts w:ascii="Times New Roman" w:hAnsi="Times New Roman"/>
          <w:b/>
          <w:sz w:val="28"/>
          <w:szCs w:val="28"/>
        </w:rPr>
        <w:t>«</w:t>
      </w:r>
      <w:proofErr w:type="gramEnd"/>
      <w:r w:rsidRPr="00725FD0">
        <w:rPr>
          <w:rFonts w:ascii="Times New Roman" w:hAnsi="Times New Roman"/>
          <w:b/>
          <w:sz w:val="28"/>
          <w:szCs w:val="28"/>
        </w:rPr>
        <w:t>Обеспечение реализации муниципальной программы «Развитие культуры и туризма вНевьянском городском округе до 2021 года»</w:t>
      </w:r>
      <w:r w:rsidR="00F64634">
        <w:rPr>
          <w:rFonts w:ascii="Times New Roman" w:hAnsi="Times New Roman"/>
          <w:b/>
          <w:sz w:val="28"/>
          <w:szCs w:val="28"/>
        </w:rPr>
        <w:t xml:space="preserve">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в Невьянском городском округе до 2021 года»</w:t>
      </w:r>
    </w:p>
    <w:p w:rsidR="00575D91" w:rsidRDefault="00575D91" w:rsidP="00575D91">
      <w:pPr>
        <w:pStyle w:val="a3"/>
        <w:jc w:val="both"/>
        <w:rPr>
          <w:rFonts w:ascii="Times New Roman" w:hAnsi="Times New Roman"/>
          <w:b/>
          <w:sz w:val="28"/>
          <w:szCs w:val="28"/>
        </w:rPr>
      </w:pP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lastRenderedPageBreak/>
        <w:t xml:space="preserve">    Расходы на культуру (без дополнительного образования детей) в бюджете Невьянского городского округа ежегодно увеличиваются: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2011 год – 35 403 200 рублей (3,7%)</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2012 год – 46 991 300 рублей (4,7%)</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2013 год - 62 537 100 рублей (5,2%)</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2014 год – 60 440 500 рублей (5,3%)</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Постоянно увеличивается объем средств, полученных учреждениями культуры, включая учреждения дополнительного образования детей в сфере культуры, от оказанных платных услуг.</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2010 год – 5 850 264 руб.</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2011 год – 7 052 214, 11 руб.</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2012 год – 8 126 241,65 руб.</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2013 год - 10 285 121,8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2013 году доходы культурно-досуговых учреждений от уставной деятельности составили 5 637 505 рублей, что на 1 910 764 рублей больше доходов 2012 года. Львиная доля заработанных средств приходится на Дворец культуры машиностроителей. Чтобы сельские досуговые учреждения продолжали функционировать, руководство Муниципальным бюджетным учреждением культуры Невьянского городского округа «Культурно-досуговый центр» перераспределяет внебюджетные средства, заработанные в городе, на другие учреждения культурно-досугового типа.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Благодаря реализации государственной программы «Развитие культуры в Свердловской области» на 2011-2015 годы и муниципальной программы «Развитие культуры на территории Невьянского городского округа» на период 2012-2015 годов в 2012 году удалось привлечь 4 624 544 рублей средств областного бюджета для осуществления следующих видов ремонтных работ:</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 xml:space="preserve">4 500 000 рублей для капитального ремонта Домов культуры д. Н. Таволги, с. Аятское, п. Калиново. В </w:t>
      </w:r>
      <w:r w:rsidR="00F64634">
        <w:rPr>
          <w:color w:val="000000"/>
          <w:sz w:val="28"/>
          <w:szCs w:val="28"/>
        </w:rPr>
        <w:t xml:space="preserve">ДК </w:t>
      </w:r>
      <w:proofErr w:type="spellStart"/>
      <w:r w:rsidR="00F64634">
        <w:rPr>
          <w:color w:val="000000"/>
          <w:sz w:val="28"/>
          <w:szCs w:val="28"/>
        </w:rPr>
        <w:t>с.Аятское</w:t>
      </w:r>
      <w:proofErr w:type="spellEnd"/>
      <w:r w:rsidR="00F64634">
        <w:rPr>
          <w:color w:val="000000"/>
          <w:sz w:val="28"/>
          <w:szCs w:val="28"/>
        </w:rPr>
        <w:t xml:space="preserve"> </w:t>
      </w:r>
      <w:r>
        <w:rPr>
          <w:color w:val="000000"/>
          <w:sz w:val="28"/>
          <w:szCs w:val="28"/>
        </w:rPr>
        <w:t xml:space="preserve">отремонтирована кровли учреждения. В д. Н. Таволги проведен ремонт кровли, фасада, внутренних помещений, проведена замена силового электрооборудования и электроосвещения, произведено устройство </w:t>
      </w:r>
      <w:proofErr w:type="spellStart"/>
      <w:r>
        <w:rPr>
          <w:color w:val="000000"/>
          <w:sz w:val="28"/>
          <w:szCs w:val="28"/>
        </w:rPr>
        <w:t>отмостки</w:t>
      </w:r>
      <w:proofErr w:type="spellEnd"/>
      <w:r>
        <w:rPr>
          <w:color w:val="000000"/>
          <w:sz w:val="28"/>
          <w:szCs w:val="28"/>
        </w:rPr>
        <w:t>. В Калиново проведен ремонт кровли, фасада, входной группы, лестницы и крыльца, приобретено и смонтировано осветительное оборудование. На эти цели из местного бюджета было выделено 2 316 900,89 рублей.</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124 544 рублей из средств областного бюджета были израсходованы на замену дверного и оконных блоков в Муниципальном бюджетном образовательном учреждении дополнительного образования детей «Детская школа искусств» п. Цементный.</w:t>
      </w:r>
    </w:p>
    <w:p w:rsidR="00575D91" w:rsidRDefault="00575D91" w:rsidP="00575D91">
      <w:pPr>
        <w:pStyle w:val="p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Кроме того, на сумму 2 661 204,89 рублей проведен ремонт кровли, внутренних помещений, лестничного пролета, санузлов, заменена часть оконных блоков в ДК п. Цементный.</w:t>
      </w:r>
    </w:p>
    <w:p w:rsidR="00575D91" w:rsidRDefault="00575D91" w:rsidP="00575D91">
      <w:pPr>
        <w:pStyle w:val="p7"/>
        <w:numPr>
          <w:ilvl w:val="0"/>
          <w:numId w:val="1"/>
        </w:numPr>
        <w:shd w:val="clear" w:color="auto" w:fill="FFFFFF"/>
        <w:spacing w:before="0" w:beforeAutospacing="0" w:after="0" w:afterAutospacing="0"/>
        <w:ind w:left="0"/>
        <w:jc w:val="both"/>
        <w:rPr>
          <w:color w:val="000000"/>
          <w:sz w:val="28"/>
          <w:szCs w:val="28"/>
        </w:rPr>
      </w:pPr>
      <w:r>
        <w:rPr>
          <w:color w:val="000000"/>
          <w:sz w:val="28"/>
          <w:szCs w:val="28"/>
        </w:rPr>
        <w:t xml:space="preserve">За счет средств от приносящей доход деятельности в размере 1 905 000 рублей отремонтирована кровля сельского клуба д. Осиновка, кровля ДК с. Конево, пол хореографического класса Дома культуры с. Быньги, ремонт коридоров в ДК машиностроителей, внутренние помещения в Доме культуры </w:t>
      </w:r>
      <w:r>
        <w:rPr>
          <w:color w:val="000000"/>
          <w:sz w:val="28"/>
          <w:szCs w:val="28"/>
        </w:rPr>
        <w:lastRenderedPageBreak/>
        <w:t xml:space="preserve">с. </w:t>
      </w:r>
      <w:proofErr w:type="spellStart"/>
      <w:r>
        <w:rPr>
          <w:color w:val="000000"/>
          <w:sz w:val="28"/>
          <w:szCs w:val="28"/>
        </w:rPr>
        <w:t>Федьковка</w:t>
      </w:r>
      <w:proofErr w:type="spellEnd"/>
      <w:r>
        <w:rPr>
          <w:color w:val="000000"/>
          <w:sz w:val="28"/>
          <w:szCs w:val="28"/>
        </w:rPr>
        <w:t>, ремонт отопительной системы в ДК п. Калиново, водопровод в ДК п. Цементный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Детской школе искусств п. Цементный проведен ремонт пола на сумму 622 168,0 рублей. В детской музыкальной школе на сумму 198 700 рублей проведена замена оконных блоков. В Центральной городской библиотеке им. П. Бажова проведен частичный ремонт внутренних помещений, произведена замена оконных блоков и дверей на сумму 250 000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Таким образом, на</w:t>
      </w:r>
      <w:r>
        <w:rPr>
          <w:rStyle w:val="apple-converted-space"/>
          <w:b/>
          <w:bCs/>
          <w:i/>
          <w:iCs/>
          <w:color w:val="000000"/>
          <w:sz w:val="28"/>
          <w:szCs w:val="28"/>
        </w:rPr>
        <w:t> </w:t>
      </w:r>
      <w:r>
        <w:rPr>
          <w:rStyle w:val="s1"/>
          <w:b/>
          <w:bCs/>
          <w:i/>
          <w:iCs/>
          <w:color w:val="000000"/>
          <w:sz w:val="28"/>
          <w:szCs w:val="28"/>
        </w:rPr>
        <w:t xml:space="preserve">капитальные и текущие ремонты учреждений культуры </w:t>
      </w:r>
      <w:r>
        <w:rPr>
          <w:color w:val="000000"/>
          <w:sz w:val="28"/>
          <w:szCs w:val="28"/>
        </w:rPr>
        <w:t>Невьянского городского округа в 2013 году затрачено 12 915 406,57 (в 2012 году</w:t>
      </w:r>
      <w:r>
        <w:rPr>
          <w:rStyle w:val="apple-converted-space"/>
          <w:color w:val="000000"/>
          <w:sz w:val="28"/>
          <w:szCs w:val="28"/>
        </w:rPr>
        <w:t> </w:t>
      </w:r>
      <w:r>
        <w:rPr>
          <w:rStyle w:val="s1"/>
          <w:b/>
          <w:bCs/>
          <w:i/>
          <w:iCs/>
          <w:color w:val="000000"/>
          <w:sz w:val="28"/>
          <w:szCs w:val="28"/>
        </w:rPr>
        <w:t>-</w:t>
      </w:r>
      <w:r>
        <w:rPr>
          <w:color w:val="000000"/>
          <w:sz w:val="28"/>
          <w:szCs w:val="28"/>
        </w:rPr>
        <w:t>11 400 106 рублей</w:t>
      </w:r>
      <w:r>
        <w:rPr>
          <w:rStyle w:val="s1"/>
          <w:b/>
          <w:bCs/>
          <w:i/>
          <w:iCs/>
          <w:color w:val="000000"/>
          <w:sz w:val="28"/>
          <w:szCs w:val="28"/>
        </w:rPr>
        <w:t>),</w:t>
      </w:r>
      <w:r>
        <w:rPr>
          <w:rStyle w:val="apple-converted-space"/>
          <w:color w:val="000000"/>
          <w:sz w:val="28"/>
          <w:szCs w:val="28"/>
        </w:rPr>
        <w:t> </w:t>
      </w:r>
      <w:r>
        <w:rPr>
          <w:color w:val="000000"/>
          <w:sz w:val="28"/>
          <w:szCs w:val="28"/>
        </w:rPr>
        <w:t>из них:</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Средства областного бюджета – 4 266 324, 97 рублей;</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Местный бюджет – 6 687 241,35 рублей;</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Средства от приносящей доход деятельности – 1 961 840,25 тысяч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В 2014 году </w:t>
      </w:r>
      <w:proofErr w:type="gramStart"/>
      <w:r>
        <w:rPr>
          <w:color w:val="000000"/>
          <w:sz w:val="28"/>
          <w:szCs w:val="28"/>
        </w:rPr>
        <w:t>планируется  отремонтировать</w:t>
      </w:r>
      <w:proofErr w:type="gramEnd"/>
      <w:r>
        <w:rPr>
          <w:color w:val="000000"/>
          <w:sz w:val="28"/>
          <w:szCs w:val="28"/>
        </w:rPr>
        <w:t xml:space="preserve"> внутренние помещения в детской музыкальной школе, художественной школе, детских школах искусств п. Цементный и п. Калиново, библиотеке п. Ребристый, с. Аятское, закончить замену оконных блоков в Центральной городской библиотеке им. П. Бажова. На эти мероприятия выделено 3 520 000 рублей. </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На оснащение детских школ искусств, в том числ</w:t>
      </w:r>
      <w:r w:rsidR="00F64634">
        <w:rPr>
          <w:color w:val="000000"/>
          <w:sz w:val="28"/>
          <w:szCs w:val="28"/>
        </w:rPr>
        <w:t>е по видам искусств затрачено 1</w:t>
      </w:r>
      <w:r>
        <w:rPr>
          <w:color w:val="000000"/>
          <w:sz w:val="28"/>
          <w:szCs w:val="28"/>
        </w:rPr>
        <w:t>004 337,44 рублей средств областного бюджета, предоставляемых в форме межбюджетных трансфертов на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 в том числе в домах детского творчества, детских школах искусств, детям сиротам, детям, оставшимся без попечения родителей, и иным категориям несовершеннолетних граждан, нуждающихся в социальной поддержке. Приобретены музыкальные инструменты, в том числе рояль для детской музыкальной школы, ноутбуки для оборудования компьютерного класса в художественной школе, учебно-методическая и нотная литература, оргтехника.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На оснащение учреждений культуры досугового типа привлечено 449 981 рублей средств областного бюджета, из них:</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160 000 рублей – на пошив сценических костюмов для народного коллектива хора «Березонька» (Дом культуры п. Ребристый).</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 xml:space="preserve">40 000 рублей – для приобретения </w:t>
      </w:r>
      <w:r w:rsidR="00F64634">
        <w:rPr>
          <w:color w:val="000000"/>
          <w:sz w:val="28"/>
          <w:szCs w:val="28"/>
        </w:rPr>
        <w:t>мультимедийной</w:t>
      </w:r>
      <w:r>
        <w:rPr>
          <w:color w:val="000000"/>
          <w:sz w:val="28"/>
          <w:szCs w:val="28"/>
        </w:rPr>
        <w:t xml:space="preserve"> установки в Доме культуры п. Ребристый.</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150 000 рублей – на пошив сценических костюмов для народного коллектива хора</w:t>
      </w:r>
      <w:r w:rsidR="00F64634">
        <w:rPr>
          <w:color w:val="000000"/>
          <w:sz w:val="28"/>
          <w:szCs w:val="28"/>
        </w:rPr>
        <w:t xml:space="preserve"> русской песни «</w:t>
      </w:r>
      <w:proofErr w:type="spellStart"/>
      <w:r w:rsidR="00F64634">
        <w:rPr>
          <w:color w:val="000000"/>
          <w:sz w:val="28"/>
          <w:szCs w:val="28"/>
        </w:rPr>
        <w:t>Рябинушка</w:t>
      </w:r>
      <w:proofErr w:type="spellEnd"/>
      <w:r w:rsidR="00F64634">
        <w:rPr>
          <w:color w:val="000000"/>
          <w:sz w:val="28"/>
          <w:szCs w:val="28"/>
        </w:rPr>
        <w:t>» (Дом</w:t>
      </w:r>
      <w:r>
        <w:rPr>
          <w:color w:val="000000"/>
          <w:sz w:val="28"/>
          <w:szCs w:val="28"/>
        </w:rPr>
        <w:t xml:space="preserve"> культуры с. Быньги).</w:t>
      </w:r>
    </w:p>
    <w:p w:rsidR="00575D91" w:rsidRDefault="00575D91" w:rsidP="00575D91">
      <w:pPr>
        <w:pStyle w:val="p10"/>
        <w:shd w:val="clear" w:color="auto" w:fill="FFFFFF"/>
        <w:spacing w:before="0" w:beforeAutospacing="0" w:after="0" w:afterAutospacing="0"/>
        <w:jc w:val="both"/>
        <w:rPr>
          <w:color w:val="000000"/>
          <w:sz w:val="28"/>
          <w:szCs w:val="28"/>
        </w:rPr>
      </w:pPr>
      <w:r>
        <w:rPr>
          <w:rStyle w:val="s5"/>
          <w:color w:val="000000"/>
          <w:sz w:val="28"/>
          <w:szCs w:val="28"/>
        </w:rPr>
        <w:sym w:font="Symbol" w:char="F0B7"/>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99 981 рублей – на приобретение мощ</w:t>
      </w:r>
      <w:r w:rsidR="00F64634">
        <w:rPr>
          <w:color w:val="000000"/>
          <w:sz w:val="28"/>
          <w:szCs w:val="28"/>
        </w:rPr>
        <w:t xml:space="preserve">ных светодиодных прожекторов </w:t>
      </w:r>
      <w:r>
        <w:rPr>
          <w:color w:val="000000"/>
          <w:sz w:val="28"/>
          <w:szCs w:val="28"/>
        </w:rPr>
        <w:t xml:space="preserve"> </w:t>
      </w:r>
      <w:r w:rsidR="00F64634">
        <w:rPr>
          <w:color w:val="000000"/>
          <w:sz w:val="28"/>
          <w:szCs w:val="28"/>
        </w:rPr>
        <w:t>(Дом</w:t>
      </w:r>
      <w:r>
        <w:rPr>
          <w:color w:val="000000"/>
          <w:sz w:val="28"/>
          <w:szCs w:val="28"/>
        </w:rPr>
        <w:t xml:space="preserve"> культуры п. Калиново</w:t>
      </w:r>
      <w:r w:rsidR="00F64634">
        <w:rPr>
          <w:color w:val="000000"/>
          <w:sz w:val="28"/>
          <w:szCs w:val="28"/>
        </w:rPr>
        <w:t>)</w:t>
      </w:r>
      <w:r>
        <w:rPr>
          <w:color w:val="000000"/>
          <w:sz w:val="28"/>
          <w:szCs w:val="28"/>
        </w:rPr>
        <w:t>.</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За счет средств от приносящей доход деятельности для оснащения культурно-досуговых затрачено 641 000 рублей. Средства израсходованы на приобретение музыкального оборудования, мебели, оргтехники, пошив костюмов.</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На периодические издания из средств местного бюджета израсходовано в 2013 году 209 000 рублей, из них: 200 000 рублей – средства местного </w:t>
      </w:r>
      <w:r>
        <w:rPr>
          <w:color w:val="000000"/>
          <w:sz w:val="28"/>
          <w:szCs w:val="28"/>
        </w:rPr>
        <w:lastRenderedPageBreak/>
        <w:t>бюджета, 9 000 рублей – средства федерального бюджета. Комплектование книжных фондов проведено на сумму 300 000 рублей, из них: 200 000 рублей – средства местного бюджета, 100 000 рублей – средства федерального бюджета. Приобретено 2 553 экземпляра новых книг. В целях реализации муниципальной программы «Развитие культуры на территории Невьянского городского округа» на 2012-2015 года для библиотечной системы приобретено специальное оборудование на сумму 122 700 рублей; приобретены компьютеры на сумму 112 509 рублей, из них 61 309 рублей – средства местного бюджета, 51 100 рублей – средства федерального бюджета.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За счет средств муниципальной целевой программы «О мерах по ограничению распространения ВИЧ-инфекции на территории Невьянского городского округа» на 2011-2013 годы выделены денежные средства в размере 30,0 тысяч рублей для приобретения периодических изданий по профилактике асоциальных явлений, на сумму 66 360 приобретено компьютерное оборудование, оргтехника.</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За счет средств муниципальной программы «Комплексные меры противодействия злоупотреблению наркотиками и их незаконному обороту в</w:t>
      </w:r>
      <w:r w:rsidR="008A397E">
        <w:rPr>
          <w:color w:val="000000"/>
          <w:sz w:val="28"/>
          <w:szCs w:val="28"/>
        </w:rPr>
        <w:t xml:space="preserve"> </w:t>
      </w:r>
      <w:r>
        <w:rPr>
          <w:color w:val="000000"/>
          <w:sz w:val="28"/>
          <w:szCs w:val="28"/>
        </w:rPr>
        <w:t>Невьянском городском округе на 2013-2015 годы» на сумму 98 880 рублей для приобретения компьютерного оборудования, оргтехники, мебели.</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Как и прежде, особое внимание уделялось повышению квалификации руководителей и специалистов учреждений культуры. Так, в 2013 году обучение на курсах повышения квалификации прошли 14 преподавателей ДШИ, 61 специалист культурно-досуговой сферы, 2 библиотечных работника, семинары, стажировки посетили 27 преподавателей ДШИ, 29 работника досуговой сферы, 18 библиотекарей. В настоящее время в ВУЗах обучаются 2 преподавателя, 6 клубных работников.</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    На территории Невьянского городского округа творческим работникам и талантливой молодежи, профессионально работающей в сфере культуры, выплачиваются. Категории творческих работников, которым выплачиваются премии, а также их размер установлены постановлением администрации Невьянского городского округа от 09.12.2008 г. № 2085-п (вред.от 13.11.2013 г. № 3287-п) «О премиях главы Невьянского городского округа в области культуры».</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Ежегодно единовременно выплачивается 13 премий в 10 номинациях:</w:t>
      </w:r>
    </w:p>
    <w:p w:rsidR="00575D91" w:rsidRDefault="00F64634" w:rsidP="00575D91">
      <w:pPr>
        <w:pStyle w:val="p7"/>
        <w:shd w:val="clear" w:color="auto" w:fill="FFFFFF"/>
        <w:spacing w:before="0" w:beforeAutospacing="0" w:after="0" w:afterAutospacing="0"/>
        <w:jc w:val="both"/>
        <w:rPr>
          <w:color w:val="000000"/>
          <w:sz w:val="28"/>
          <w:szCs w:val="28"/>
        </w:rPr>
      </w:pPr>
      <w:r>
        <w:rPr>
          <w:color w:val="000000"/>
          <w:sz w:val="28"/>
          <w:szCs w:val="28"/>
        </w:rPr>
        <w:t>1. «Лучший</w:t>
      </w:r>
      <w:r w:rsidR="00575D91">
        <w:rPr>
          <w:color w:val="000000"/>
          <w:sz w:val="28"/>
          <w:szCs w:val="28"/>
        </w:rPr>
        <w:t xml:space="preserve"> Дом культуры» (в 2014 г. </w:t>
      </w:r>
      <w:r>
        <w:rPr>
          <w:color w:val="000000"/>
          <w:sz w:val="28"/>
          <w:szCs w:val="28"/>
        </w:rPr>
        <w:t>размер премии увеличен</w:t>
      </w:r>
      <w:r w:rsidR="00575D91">
        <w:rPr>
          <w:color w:val="000000"/>
          <w:sz w:val="28"/>
          <w:szCs w:val="28"/>
        </w:rPr>
        <w:t xml:space="preserve"> с 30,0 тысяч рублей до 50,0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2. «Лучший клуб» (в 2014 г. </w:t>
      </w:r>
      <w:r w:rsidR="00F64634">
        <w:rPr>
          <w:color w:val="000000"/>
          <w:sz w:val="28"/>
          <w:szCs w:val="28"/>
        </w:rPr>
        <w:t xml:space="preserve">размер премии увеличен </w:t>
      </w:r>
      <w:r>
        <w:rPr>
          <w:color w:val="000000"/>
          <w:sz w:val="28"/>
          <w:szCs w:val="28"/>
        </w:rPr>
        <w:t>с 30,0 тысяч рублей до 50,0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3. «Лучший коллектив самодеятельного художественного творчества» (в 2014 г. </w:t>
      </w:r>
      <w:r w:rsidR="00F64634">
        <w:rPr>
          <w:color w:val="000000"/>
          <w:sz w:val="28"/>
          <w:szCs w:val="28"/>
        </w:rPr>
        <w:t xml:space="preserve">размер премии увеличен </w:t>
      </w:r>
      <w:r>
        <w:rPr>
          <w:color w:val="000000"/>
          <w:sz w:val="28"/>
          <w:szCs w:val="28"/>
        </w:rPr>
        <w:t>с 30,0 тысяч рублей до 50,0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4. «Лучшая библиотека» (в 2014 г. увеличена с 30,0 тысяч рублей до 50,0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5. «Лучший библиотекарь» (в 2014 г. увеличена с 10,0 тысяч рублей до 15,0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6. «Юное дарование» (в 2014 г. две премии увеличены с 2,0 тысяч рубле</w:t>
      </w:r>
      <w:r w:rsidR="00F64634">
        <w:rPr>
          <w:color w:val="000000"/>
          <w:sz w:val="28"/>
          <w:szCs w:val="28"/>
        </w:rPr>
        <w:t>й до</w:t>
      </w:r>
      <w:r>
        <w:rPr>
          <w:color w:val="000000"/>
          <w:sz w:val="28"/>
          <w:szCs w:val="28"/>
        </w:rPr>
        <w:t xml:space="preserve"> 3.0 тыс. рублей каждая).</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lastRenderedPageBreak/>
        <w:t>7. «За заслуги в сохранении и развитии художественного творчества» (в 2014 г. для работника – две премии увеличены с 10,0 тысяч рублей до по 15,0 тыс. рублей каждая, для участника художественной самодеятельности – с 3,0 тысяч рублей до 5,0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8. «Лучший педагогический работник» (в 2014 г. увеличена с 10,0 тысяч рублей до 15,0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 xml:space="preserve">9. «За вклад в поддержку сферы культуры и содействие в реализации культурных проектов» </w:t>
      </w:r>
      <w:proofErr w:type="gramStart"/>
      <w:r>
        <w:rPr>
          <w:color w:val="000000"/>
          <w:sz w:val="28"/>
          <w:szCs w:val="28"/>
        </w:rPr>
        <w:t>( в</w:t>
      </w:r>
      <w:proofErr w:type="gramEnd"/>
      <w:r>
        <w:rPr>
          <w:color w:val="000000"/>
          <w:sz w:val="28"/>
          <w:szCs w:val="28"/>
        </w:rPr>
        <w:t xml:space="preserve"> 2014 г. увеличена с 10,0 тысяч рублей до 15,0 тыс. рублей)</w:t>
      </w:r>
    </w:p>
    <w:p w:rsidR="00575D91" w:rsidRDefault="00575D91" w:rsidP="00575D91">
      <w:pPr>
        <w:pStyle w:val="p7"/>
        <w:shd w:val="clear" w:color="auto" w:fill="FFFFFF"/>
        <w:spacing w:before="0" w:beforeAutospacing="0" w:after="0" w:afterAutospacing="0"/>
        <w:jc w:val="both"/>
        <w:rPr>
          <w:color w:val="000000"/>
          <w:sz w:val="28"/>
          <w:szCs w:val="28"/>
        </w:rPr>
      </w:pPr>
      <w:r>
        <w:rPr>
          <w:color w:val="000000"/>
          <w:sz w:val="28"/>
          <w:szCs w:val="28"/>
        </w:rPr>
        <w:t>10. «За поддержку молодежных инициатив» (с 2014 г. 15,0 тыс. рублей)</w:t>
      </w:r>
    </w:p>
    <w:p w:rsidR="00575D91" w:rsidRDefault="00575D91" w:rsidP="00575D91">
      <w:pPr>
        <w:pStyle w:val="a3"/>
        <w:jc w:val="both"/>
        <w:rPr>
          <w:rFonts w:ascii="Times New Roman" w:hAnsi="Times New Roman"/>
          <w:b/>
          <w:sz w:val="28"/>
          <w:szCs w:val="28"/>
        </w:rPr>
      </w:pPr>
    </w:p>
    <w:p w:rsidR="00575D91" w:rsidRDefault="00575D91" w:rsidP="00575D91">
      <w:pPr>
        <w:pStyle w:val="a3"/>
        <w:jc w:val="both"/>
        <w:rPr>
          <w:rFonts w:ascii="Times New Roman" w:hAnsi="Times New Roman"/>
          <w:b/>
          <w:sz w:val="28"/>
          <w:szCs w:val="28"/>
        </w:rPr>
      </w:pPr>
      <w:r>
        <w:rPr>
          <w:rFonts w:ascii="Times New Roman" w:hAnsi="Times New Roman"/>
          <w:b/>
          <w:sz w:val="28"/>
          <w:szCs w:val="28"/>
        </w:rPr>
        <w:t xml:space="preserve">Раздел 2. Цели и </w:t>
      </w:r>
      <w:proofErr w:type="gramStart"/>
      <w:r>
        <w:rPr>
          <w:rFonts w:ascii="Times New Roman" w:hAnsi="Times New Roman"/>
          <w:b/>
          <w:sz w:val="28"/>
          <w:szCs w:val="28"/>
        </w:rPr>
        <w:t>задачи  подпрограммы</w:t>
      </w:r>
      <w:proofErr w:type="gramEnd"/>
      <w:r>
        <w:rPr>
          <w:rFonts w:ascii="Times New Roman" w:hAnsi="Times New Roman"/>
          <w:b/>
          <w:sz w:val="28"/>
          <w:szCs w:val="28"/>
        </w:rPr>
        <w:t xml:space="preserve"> 4 «О</w:t>
      </w:r>
      <w:r w:rsidRPr="00725FD0">
        <w:rPr>
          <w:rFonts w:ascii="Times New Roman" w:hAnsi="Times New Roman"/>
          <w:b/>
          <w:sz w:val="28"/>
          <w:szCs w:val="28"/>
        </w:rPr>
        <w:t>беспечение реализации муниципальной программы «Развитие культуры и туризма в</w:t>
      </w:r>
      <w:r w:rsidR="008A397E">
        <w:rPr>
          <w:rFonts w:ascii="Times New Roman" w:hAnsi="Times New Roman"/>
          <w:b/>
          <w:sz w:val="28"/>
          <w:szCs w:val="28"/>
        </w:rPr>
        <w:t xml:space="preserve"> </w:t>
      </w:r>
      <w:r w:rsidRPr="00725FD0">
        <w:rPr>
          <w:rFonts w:ascii="Times New Roman" w:hAnsi="Times New Roman"/>
          <w:b/>
          <w:sz w:val="28"/>
          <w:szCs w:val="28"/>
        </w:rPr>
        <w:t>Невьянском городском округе до 2021 года»</w:t>
      </w:r>
      <w:r w:rsidR="008A397E">
        <w:rPr>
          <w:rFonts w:ascii="Times New Roman" w:hAnsi="Times New Roman"/>
          <w:b/>
          <w:sz w:val="28"/>
          <w:szCs w:val="28"/>
        </w:rPr>
        <w:t xml:space="preserve"> </w:t>
      </w:r>
      <w:r w:rsidRPr="00E97AF2">
        <w:rPr>
          <w:rFonts w:ascii="Times New Roman" w:hAnsi="Times New Roman"/>
          <w:b/>
          <w:sz w:val="28"/>
          <w:szCs w:val="28"/>
        </w:rPr>
        <w:t>муниципальной программы Невьянского городского</w:t>
      </w:r>
      <w:r>
        <w:rPr>
          <w:rFonts w:ascii="Times New Roman" w:hAnsi="Times New Roman"/>
          <w:b/>
          <w:sz w:val="28"/>
          <w:szCs w:val="28"/>
        </w:rPr>
        <w:t xml:space="preserve"> округа «Развитие культуры и туризма вНевьянском городском округе до 2021 года», целевые показатели подпрограммы реализации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Основная цель, достижение которой предусмотрено подпрограммой 4 муниципальной программы, а также показатели, характеризующие реализацию муниципальной программы, представлены в п</w:t>
      </w:r>
      <w:hyperlink r:id="rId19" w:history="1">
        <w:r>
          <w:rPr>
            <w:rStyle w:val="a4"/>
            <w:rFonts w:ascii="Times New Roman" w:hAnsi="Times New Roman"/>
            <w:sz w:val="28"/>
            <w:szCs w:val="28"/>
          </w:rPr>
          <w:t xml:space="preserve">риложении № </w:t>
        </w:r>
      </w:hyperlink>
      <w:r>
        <w:rPr>
          <w:rFonts w:ascii="Times New Roman" w:hAnsi="Times New Roman"/>
          <w:sz w:val="28"/>
          <w:szCs w:val="28"/>
        </w:rPr>
        <w:t>1 к муниципальной  программе.</w:t>
      </w:r>
    </w:p>
    <w:p w:rsidR="00575D91" w:rsidRDefault="00575D91" w:rsidP="00575D91">
      <w:pPr>
        <w:pStyle w:val="a3"/>
        <w:ind w:firstLine="709"/>
        <w:jc w:val="both"/>
        <w:rPr>
          <w:rFonts w:ascii="Times New Roman" w:hAnsi="Times New Roman"/>
          <w:sz w:val="28"/>
          <w:szCs w:val="28"/>
        </w:rPr>
      </w:pPr>
    </w:p>
    <w:p w:rsidR="00575D91" w:rsidRDefault="00575D91" w:rsidP="00575D91">
      <w:pPr>
        <w:pStyle w:val="a3"/>
        <w:jc w:val="center"/>
        <w:rPr>
          <w:rFonts w:ascii="Times New Roman" w:hAnsi="Times New Roman"/>
          <w:b/>
          <w:sz w:val="28"/>
          <w:szCs w:val="28"/>
        </w:rPr>
      </w:pPr>
      <w:r>
        <w:rPr>
          <w:rFonts w:ascii="Times New Roman" w:hAnsi="Times New Roman"/>
          <w:b/>
          <w:sz w:val="28"/>
          <w:szCs w:val="28"/>
        </w:rPr>
        <w:t>Раздел 3. План мероприятий по выполнению подпрограммы 4 муниципальной программы</w:t>
      </w:r>
    </w:p>
    <w:p w:rsidR="00575D91" w:rsidRDefault="00575D91" w:rsidP="00575D91">
      <w:pPr>
        <w:pStyle w:val="a3"/>
        <w:jc w:val="center"/>
        <w:rPr>
          <w:rFonts w:ascii="Times New Roman" w:hAnsi="Times New Roman"/>
          <w:b/>
          <w:sz w:val="28"/>
          <w:szCs w:val="28"/>
        </w:rPr>
      </w:pPr>
    </w:p>
    <w:p w:rsidR="00575D91" w:rsidRDefault="00575D91" w:rsidP="00575D91">
      <w:pPr>
        <w:pStyle w:val="a3"/>
        <w:ind w:firstLine="709"/>
        <w:jc w:val="both"/>
        <w:rPr>
          <w:rFonts w:ascii="Times New Roman" w:hAnsi="Times New Roman"/>
          <w:sz w:val="28"/>
          <w:szCs w:val="28"/>
        </w:rPr>
      </w:pPr>
      <w:r>
        <w:rPr>
          <w:rFonts w:ascii="Times New Roman" w:hAnsi="Times New Roman"/>
          <w:sz w:val="28"/>
          <w:szCs w:val="28"/>
        </w:rPr>
        <w:t xml:space="preserve">В целях достижения цели подпрограммы 4 муниципальной программы и выполнения поставленных задач разработан план мероприятий по выполнению подпрограммы 4 муниципальной программы. Перечень мероприятий подпрограммы 4 муниципальной программы по направлениям «капитальные вложения», «прочие нужды»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муниципальной программе. </w:t>
      </w:r>
    </w:p>
    <w:p w:rsidR="00575D91" w:rsidRDefault="00575D91" w:rsidP="00575D91">
      <w:pPr>
        <w:spacing w:after="0" w:line="240" w:lineRule="auto"/>
      </w:pPr>
    </w:p>
    <w:p w:rsidR="00EA3CAC" w:rsidRDefault="00EA3CAC" w:rsidP="00EA3CAC">
      <w:pPr>
        <w:spacing w:after="0" w:line="240" w:lineRule="auto"/>
      </w:pPr>
    </w:p>
    <w:p w:rsidR="00EA3CAC" w:rsidRDefault="00EA3CAC" w:rsidP="00EA3CAC">
      <w:pPr>
        <w:spacing w:after="0" w:line="240" w:lineRule="auto"/>
      </w:pPr>
    </w:p>
    <w:p w:rsidR="0049537E" w:rsidRDefault="0049537E">
      <w:bookmarkStart w:id="1" w:name="_GoBack"/>
      <w:bookmarkEnd w:id="1"/>
    </w:p>
    <w:sectPr w:rsidR="0049537E" w:rsidSect="0051407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4D7F"/>
    <w:multiLevelType w:val="hybridMultilevel"/>
    <w:tmpl w:val="8886E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437F36"/>
    <w:multiLevelType w:val="hybridMultilevel"/>
    <w:tmpl w:val="CA3E3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B93658"/>
    <w:multiLevelType w:val="hybridMultilevel"/>
    <w:tmpl w:val="1E32AD38"/>
    <w:lvl w:ilvl="0" w:tplc="268C1402">
      <w:start w:val="1"/>
      <w:numFmt w:val="decimal"/>
      <w:lvlText w:val="%1."/>
      <w:lvlJc w:val="left"/>
      <w:pPr>
        <w:tabs>
          <w:tab w:val="num" w:pos="495"/>
        </w:tabs>
        <w:ind w:left="49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7A01BC2"/>
    <w:multiLevelType w:val="hybridMultilevel"/>
    <w:tmpl w:val="90048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A3CAC"/>
    <w:rsid w:val="00003C2C"/>
    <w:rsid w:val="000F79BE"/>
    <w:rsid w:val="00110442"/>
    <w:rsid w:val="00176515"/>
    <w:rsid w:val="001C4F0F"/>
    <w:rsid w:val="001C5ABB"/>
    <w:rsid w:val="001D02B6"/>
    <w:rsid w:val="00211F92"/>
    <w:rsid w:val="0026160D"/>
    <w:rsid w:val="00275EF9"/>
    <w:rsid w:val="003C1E9F"/>
    <w:rsid w:val="003D6766"/>
    <w:rsid w:val="00452076"/>
    <w:rsid w:val="00463C65"/>
    <w:rsid w:val="00483E2A"/>
    <w:rsid w:val="0049537E"/>
    <w:rsid w:val="004E45E4"/>
    <w:rsid w:val="004F3FAA"/>
    <w:rsid w:val="00514074"/>
    <w:rsid w:val="00525743"/>
    <w:rsid w:val="00536D29"/>
    <w:rsid w:val="00564B01"/>
    <w:rsid w:val="00575D91"/>
    <w:rsid w:val="005A0E0F"/>
    <w:rsid w:val="005E5F5D"/>
    <w:rsid w:val="00601740"/>
    <w:rsid w:val="006D4F80"/>
    <w:rsid w:val="0072364C"/>
    <w:rsid w:val="007531D7"/>
    <w:rsid w:val="0075654A"/>
    <w:rsid w:val="00765677"/>
    <w:rsid w:val="007A3EFD"/>
    <w:rsid w:val="007C6A5A"/>
    <w:rsid w:val="0087495F"/>
    <w:rsid w:val="00887148"/>
    <w:rsid w:val="00891302"/>
    <w:rsid w:val="008A397E"/>
    <w:rsid w:val="008F4DE4"/>
    <w:rsid w:val="0092338B"/>
    <w:rsid w:val="00957A2D"/>
    <w:rsid w:val="00995260"/>
    <w:rsid w:val="009D4A28"/>
    <w:rsid w:val="009D6E48"/>
    <w:rsid w:val="00AA138F"/>
    <w:rsid w:val="00AC6768"/>
    <w:rsid w:val="00B05FA6"/>
    <w:rsid w:val="00B24282"/>
    <w:rsid w:val="00BC3B83"/>
    <w:rsid w:val="00BE52C7"/>
    <w:rsid w:val="00C11E87"/>
    <w:rsid w:val="00C15A65"/>
    <w:rsid w:val="00C27807"/>
    <w:rsid w:val="00C52FF4"/>
    <w:rsid w:val="00C81C2C"/>
    <w:rsid w:val="00CE47E3"/>
    <w:rsid w:val="00CE6332"/>
    <w:rsid w:val="00CE76C4"/>
    <w:rsid w:val="00D01AFE"/>
    <w:rsid w:val="00D429F8"/>
    <w:rsid w:val="00D71D73"/>
    <w:rsid w:val="00DA6B6A"/>
    <w:rsid w:val="00DD69C2"/>
    <w:rsid w:val="00E2010C"/>
    <w:rsid w:val="00E26900"/>
    <w:rsid w:val="00E8597B"/>
    <w:rsid w:val="00E870BF"/>
    <w:rsid w:val="00EA3CAC"/>
    <w:rsid w:val="00EC5012"/>
    <w:rsid w:val="00ED4787"/>
    <w:rsid w:val="00F64634"/>
    <w:rsid w:val="00FF5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CAC7082-B4BB-434F-A866-3A2961D1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3CAC"/>
    <w:pPr>
      <w:spacing w:after="0" w:line="240" w:lineRule="auto"/>
    </w:pPr>
    <w:rPr>
      <w:rFonts w:ascii="Calibri" w:eastAsia="Calibri" w:hAnsi="Calibri" w:cs="Times New Roman"/>
      <w:lang w:eastAsia="en-US"/>
    </w:rPr>
  </w:style>
  <w:style w:type="character" w:styleId="a4">
    <w:name w:val="Hyperlink"/>
    <w:basedOn w:val="a0"/>
    <w:semiHidden/>
    <w:unhideWhenUsed/>
    <w:rsid w:val="00EA3CAC"/>
    <w:rPr>
      <w:color w:val="0000FF" w:themeColor="hyperlink"/>
      <w:u w:val="single"/>
    </w:rPr>
  </w:style>
  <w:style w:type="paragraph" w:customStyle="1" w:styleId="p7">
    <w:name w:val="p7"/>
    <w:basedOn w:val="a"/>
    <w:rsid w:val="00EA3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A3CAC"/>
  </w:style>
  <w:style w:type="character" w:customStyle="1" w:styleId="apple-converted-space">
    <w:name w:val="apple-converted-space"/>
    <w:basedOn w:val="a0"/>
    <w:rsid w:val="00EA3CAC"/>
  </w:style>
  <w:style w:type="paragraph" w:customStyle="1" w:styleId="p14">
    <w:name w:val="p14"/>
    <w:basedOn w:val="a"/>
    <w:rsid w:val="00EA3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A3CAC"/>
  </w:style>
  <w:style w:type="character" w:customStyle="1" w:styleId="s7">
    <w:name w:val="s7"/>
    <w:basedOn w:val="a0"/>
    <w:rsid w:val="00EA3CAC"/>
  </w:style>
  <w:style w:type="character" w:customStyle="1" w:styleId="s9">
    <w:name w:val="s9"/>
    <w:basedOn w:val="a0"/>
    <w:rsid w:val="00EA3CAC"/>
  </w:style>
  <w:style w:type="character" w:customStyle="1" w:styleId="s10">
    <w:name w:val="s10"/>
    <w:basedOn w:val="a0"/>
    <w:rsid w:val="00EA3CAC"/>
  </w:style>
  <w:style w:type="paragraph" w:customStyle="1" w:styleId="p10">
    <w:name w:val="p10"/>
    <w:basedOn w:val="a"/>
    <w:rsid w:val="00EA3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EA3CAC"/>
  </w:style>
  <w:style w:type="paragraph" w:customStyle="1" w:styleId="ConsPlusTitle">
    <w:name w:val="ConsPlusTitle"/>
    <w:uiPriority w:val="99"/>
    <w:rsid w:val="00EA3CAC"/>
    <w:pPr>
      <w:widowControl w:val="0"/>
      <w:autoSpaceDE w:val="0"/>
      <w:autoSpaceDN w:val="0"/>
      <w:adjustRightInd w:val="0"/>
      <w:spacing w:after="0" w:line="240" w:lineRule="auto"/>
    </w:pPr>
    <w:rPr>
      <w:rFonts w:ascii="Calibri" w:eastAsia="Times New Roman" w:hAnsi="Calibri" w:cs="Calibri"/>
      <w:b/>
      <w:bCs/>
    </w:rPr>
  </w:style>
  <w:style w:type="paragraph" w:styleId="a5">
    <w:name w:val="Normal (Web)"/>
    <w:basedOn w:val="a"/>
    <w:rsid w:val="00EA3CAC"/>
    <w:pPr>
      <w:spacing w:before="100" w:beforeAutospacing="1" w:after="100" w:afterAutospacing="1" w:line="240" w:lineRule="auto"/>
    </w:pPr>
    <w:rPr>
      <w:rFonts w:ascii="Arial" w:eastAsia="Times New Roman" w:hAnsi="Arial" w:cs="Arial"/>
      <w:sz w:val="24"/>
      <w:szCs w:val="24"/>
    </w:rPr>
  </w:style>
  <w:style w:type="character" w:styleId="a6">
    <w:name w:val="Intense Emphasis"/>
    <w:basedOn w:val="a0"/>
    <w:uiPriority w:val="21"/>
    <w:qFormat/>
    <w:rsid w:val="005A0E0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547696">
      <w:bodyDiv w:val="1"/>
      <w:marLeft w:val="0"/>
      <w:marRight w:val="0"/>
      <w:marTop w:val="0"/>
      <w:marBottom w:val="0"/>
      <w:divBdr>
        <w:top w:val="none" w:sz="0" w:space="0" w:color="auto"/>
        <w:left w:val="none" w:sz="0" w:space="0" w:color="auto"/>
        <w:bottom w:val="none" w:sz="0" w:space="0" w:color="auto"/>
        <w:right w:val="none" w:sz="0" w:space="0" w:color="auto"/>
      </w:divBdr>
    </w:div>
    <w:div w:id="1583104672">
      <w:bodyDiv w:val="1"/>
      <w:marLeft w:val="0"/>
      <w:marRight w:val="0"/>
      <w:marTop w:val="0"/>
      <w:marBottom w:val="0"/>
      <w:divBdr>
        <w:top w:val="none" w:sz="0" w:space="0" w:color="auto"/>
        <w:left w:val="none" w:sz="0" w:space="0" w:color="auto"/>
        <w:bottom w:val="none" w:sz="0" w:space="0" w:color="auto"/>
        <w:right w:val="none" w:sz="0" w:space="0" w:color="auto"/>
      </w:divBdr>
    </w:div>
    <w:div w:id="20413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F620E768E09F937B4591212D9FFECCB09A51734444722A15A4970F563C8C7EFA0B32B2253C0CFB1150F13bCB5E" TargetMode="External"/><Relationship Id="rId13" Type="http://schemas.openxmlformats.org/officeDocument/2006/relationships/hyperlink" Target="consultantplus://offline/ref=AF2F620E768E09F937B4591212D9FFECCB09A51734444722A15A4970F563C8C7EFA0B32B2253C0CFB1150F13bCB5E" TargetMode="External"/><Relationship Id="rId18" Type="http://schemas.openxmlformats.org/officeDocument/2006/relationships/hyperlink" Target="file:///C:\Users\&#1045;&#1075;&#1086;&#1088;\Desktop\www.nevyansk66.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5;&#1075;&#1086;&#1088;\Desktop\www.nevyansk66.ru" TargetMode="External"/><Relationship Id="rId12" Type="http://schemas.openxmlformats.org/officeDocument/2006/relationships/hyperlink" Target="file:///C:\Users\&#1045;&#1075;&#1086;&#1088;\Desktop\www.nevyansk66.ru" TargetMode="External"/><Relationship Id="rId17" Type="http://schemas.openxmlformats.org/officeDocument/2006/relationships/hyperlink" Target="file:///C:\Users\A946~1\AppData\Local\Temp\Rar$DIa0.240\&#1052;&#1091;&#1085;&#1080;&#1094;&#1080;&#1087;&#1072;&#1083;&#1100;&#1085;&#1072;&#1103;%20&#1087;&#1088;&#1086;&#1075;&#1088;&#1072;&#1084;&#1084;&#1072;%20&#1088;&#1072;&#1079;&#1074;&#1080;&#1090;&#1080;&#1077;%20&#1057;&#1069;&#1056;%20&#1076;&#1086;%202021%20&#1075;&#1086;&#1076;&#1072;.doc" TargetMode="External"/><Relationship Id="rId2" Type="http://schemas.openxmlformats.org/officeDocument/2006/relationships/styles" Target="styles.xml"/><Relationship Id="rId16" Type="http://schemas.openxmlformats.org/officeDocument/2006/relationships/hyperlink" Target="consultantplus://offline/ref=AF2F620E768E09F937B4591212D9FFECCB09A51734444722A15A4970F563C8C7EFA0B32B2253C0CFB1150F13bCB5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F2F620E768E09F937B4591212D9FFECCB09A51734444722A15A4970F563C8C7EFA0B32B2253C0CFB1150F13bCB5E" TargetMode="External"/><Relationship Id="rId5" Type="http://schemas.openxmlformats.org/officeDocument/2006/relationships/image" Target="media/image1.emf"/><Relationship Id="rId15" Type="http://schemas.openxmlformats.org/officeDocument/2006/relationships/hyperlink" Target="file:///C:\Users\&#1045;&#1075;&#1086;&#1088;\Desktop\www.nevyansk66.ru" TargetMode="External"/><Relationship Id="rId10" Type="http://schemas.openxmlformats.org/officeDocument/2006/relationships/hyperlink" Target="file:///C:\Users\&#1045;&#1075;&#1086;&#1088;\Desktop\www.nevyansk66.ru" TargetMode="External"/><Relationship Id="rId19" Type="http://schemas.openxmlformats.org/officeDocument/2006/relationships/hyperlink" Target="consultantplus://offline/ref=AF2F620E768E09F937B4591212D9FFECCB09A51734444722A15A4970F563C8C7EFA0B32B2253C0CFB1150F13bCB5E" TargetMode="External"/><Relationship Id="rId4" Type="http://schemas.openxmlformats.org/officeDocument/2006/relationships/webSettings" Target="webSettings.xml"/><Relationship Id="rId9" Type="http://schemas.openxmlformats.org/officeDocument/2006/relationships/hyperlink" Target="file:///C:\Users\A946~1\AppData\Local\Temp\Rar$DIa0.240\&#1052;&#1091;&#1085;&#1080;&#1094;&#1080;&#1087;&#1072;&#1083;&#1100;&#1085;&#1072;&#1103;%20&#1087;&#1088;&#1086;&#1075;&#1088;&#1072;&#1084;&#1084;&#1072;%20&#1088;&#1072;&#1079;&#1074;&#1080;&#1090;&#1080;&#1077;%20&#1057;&#1069;&#1056;%20&#1076;&#1086;%202021%20&#1075;&#1086;&#1076;&#1072;.doc" TargetMode="External"/><Relationship Id="rId14" Type="http://schemas.openxmlformats.org/officeDocument/2006/relationships/hyperlink" Target="file:///C:\Users\A946~1\AppData\Local\Temp\Rar$DIa0.240\&#1052;&#1091;&#1085;&#1080;&#1094;&#1080;&#1087;&#1072;&#1083;&#1100;&#1085;&#1072;&#1103;%20&#1087;&#1088;&#1086;&#1075;&#1088;&#1072;&#1084;&#1084;&#1072;%20&#1088;&#1072;&#1079;&#1074;&#1080;&#1090;&#1080;&#1077;%20&#1057;&#1069;&#1056;%20&#1076;&#1086;%202021%20&#1075;&#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35</Pages>
  <Words>12005</Words>
  <Characters>68429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Marina V. Brich</cp:lastModifiedBy>
  <cp:revision>25</cp:revision>
  <dcterms:created xsi:type="dcterms:W3CDTF">2017-05-23T03:26:00Z</dcterms:created>
  <dcterms:modified xsi:type="dcterms:W3CDTF">2019-07-31T09:02:00Z</dcterms:modified>
</cp:coreProperties>
</file>