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282F1F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5" o:title=""/>
          </v:shape>
          <o:OLEObject Type="Embed" ProgID="Word.Picture.8" ShapeID="_x0000_s1027" DrawAspect="Content" ObjectID="_1622973470" r:id="rId6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947D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3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21.06.2019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F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F54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984</w:t>
      </w:r>
      <w:r w:rsidR="005B0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27C3" w:rsidRPr="00E46B3A" w:rsidRDefault="008027C3" w:rsidP="005B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027C3" w:rsidRPr="009E4B73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84" w:rsidRPr="00313C70" w:rsidRDefault="00274484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437">
        <w:rPr>
          <w:rFonts w:ascii="Times New Roman" w:hAnsi="Times New Roman" w:cs="Times New Roman"/>
          <w:b/>
          <w:i/>
          <w:sz w:val="24"/>
          <w:szCs w:val="24"/>
        </w:rPr>
        <w:t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</w:t>
      </w:r>
      <w:r w:rsidR="00E62BEA" w:rsidRPr="000B2437">
        <w:rPr>
          <w:rFonts w:ascii="Times New Roman" w:hAnsi="Times New Roman" w:cs="Times New Roman"/>
          <w:b/>
          <w:i/>
          <w:sz w:val="24"/>
          <w:szCs w:val="24"/>
        </w:rPr>
        <w:t>твенных (муниципальных) услуг</w:t>
      </w:r>
      <w:r w:rsidR="00313C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bookmarkEnd w:id="0"/>
    <w:p w:rsidR="00A7483E" w:rsidRPr="000B2437" w:rsidRDefault="00A7483E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7C3" w:rsidRPr="000B2437" w:rsidRDefault="007B1DD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2657E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Федеральным</w:t>
      </w:r>
      <w:r w:rsidR="00F13A7A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законом от 27 июля 2010 года № 210</w:t>
      </w:r>
      <w:r w:rsidR="00285BF3" w:rsidRPr="000B2437">
        <w:rPr>
          <w:rFonts w:ascii="Times New Roman" w:hAnsi="Times New Roman" w:cs="Times New Roman"/>
          <w:sz w:val="24"/>
          <w:szCs w:val="24"/>
        </w:rPr>
        <w:t>-ФЗ</w:t>
      </w:r>
      <w:r w:rsidR="00B10A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7C3" w:rsidRPr="000B2437">
        <w:rPr>
          <w:rFonts w:ascii="Times New Roman" w:hAnsi="Times New Roman" w:cs="Times New Roman"/>
          <w:sz w:val="24"/>
          <w:szCs w:val="24"/>
        </w:rPr>
        <w:t>«</w:t>
      </w:r>
      <w:r w:rsidR="00C2657E" w:rsidRPr="000B2437">
        <w:rPr>
          <w:rFonts w:ascii="Times New Roman" w:hAnsi="Times New Roman" w:cs="Times New Roman"/>
          <w:sz w:val="24"/>
          <w:szCs w:val="24"/>
        </w:rPr>
        <w:t>Об организации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>государственных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муниципа</w:t>
      </w:r>
      <w:r w:rsidR="002D6C93" w:rsidRPr="000B2437">
        <w:rPr>
          <w:rFonts w:ascii="Times New Roman" w:hAnsi="Times New Roman" w:cs="Times New Roman"/>
          <w:sz w:val="24"/>
          <w:szCs w:val="24"/>
        </w:rPr>
        <w:t>льных услуг»,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C67A13" w:rsidRPr="000B2437">
        <w:rPr>
          <w:rFonts w:ascii="Times New Roman" w:hAnsi="Times New Roman" w:cs="Times New Roman"/>
          <w:sz w:val="24"/>
          <w:szCs w:val="24"/>
        </w:rPr>
        <w:t>сийской Федерации от 27.09.</w:t>
      </w:r>
      <w:r w:rsidRPr="000B2437">
        <w:rPr>
          <w:rFonts w:ascii="Times New Roman" w:hAnsi="Times New Roman" w:cs="Times New Roman"/>
          <w:sz w:val="24"/>
          <w:szCs w:val="24"/>
        </w:rPr>
        <w:t xml:space="preserve">2011 </w:t>
      </w:r>
      <w:r w:rsidR="009B236A" w:rsidRPr="000B2437">
        <w:rPr>
          <w:rFonts w:ascii="Times New Roman" w:hAnsi="Times New Roman" w:cs="Times New Roman"/>
          <w:sz w:val="24"/>
          <w:szCs w:val="24"/>
        </w:rPr>
        <w:t xml:space="preserve">№ </w:t>
      </w:r>
      <w:r w:rsidR="008027C3" w:rsidRPr="000B2437">
        <w:rPr>
          <w:rFonts w:ascii="Times New Roman" w:hAnsi="Times New Roman" w:cs="Times New Roman"/>
          <w:sz w:val="24"/>
          <w:szCs w:val="24"/>
        </w:rPr>
        <w:t>797</w:t>
      </w:r>
      <w:r w:rsidR="00B10ACC">
        <w:rPr>
          <w:rFonts w:ascii="Times New Roman" w:hAnsi="Times New Roman" w:cs="Times New Roman"/>
          <w:sz w:val="24"/>
          <w:szCs w:val="24"/>
        </w:rPr>
        <w:t xml:space="preserve"> </w:t>
      </w:r>
      <w:r w:rsidR="005B08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0ACC">
        <w:rPr>
          <w:rFonts w:ascii="Times New Roman" w:hAnsi="Times New Roman" w:cs="Times New Roman"/>
          <w:sz w:val="24"/>
          <w:szCs w:val="24"/>
        </w:rPr>
        <w:t xml:space="preserve">«О </w:t>
      </w:r>
      <w:r w:rsidR="008027C3" w:rsidRPr="000B2437">
        <w:rPr>
          <w:rFonts w:ascii="Times New Roman" w:hAnsi="Times New Roman" w:cs="Times New Roman"/>
          <w:sz w:val="24"/>
          <w:szCs w:val="24"/>
        </w:rPr>
        <w:t>взаимодействии между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285BF3" w:rsidRPr="000B2437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C2657E" w:rsidRPr="000B2437">
        <w:rPr>
          <w:rFonts w:ascii="Times New Roman" w:hAnsi="Times New Roman" w:cs="Times New Roman"/>
          <w:sz w:val="24"/>
          <w:szCs w:val="24"/>
        </w:rPr>
        <w:t>органами местного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самоуправления»,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0B2437" w:rsidRDefault="008027C3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8027C3" w:rsidRPr="000B2437" w:rsidRDefault="009A2955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F26CA" w:rsidRPr="000B2437">
        <w:rPr>
          <w:rFonts w:ascii="Times New Roman" w:hAnsi="Times New Roman" w:cs="Times New Roman"/>
          <w:b/>
          <w:sz w:val="24"/>
          <w:szCs w:val="24"/>
        </w:rPr>
        <w:t>:</w:t>
      </w:r>
    </w:p>
    <w:p w:rsidR="00CF26CA" w:rsidRPr="000B2437" w:rsidRDefault="00CF26CA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4D" w:rsidRPr="000B2437" w:rsidRDefault="005B08C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>Утвердить перечень муниципальных</w:t>
      </w:r>
      <w:r w:rsidR="008E5FD9" w:rsidRPr="000B2437">
        <w:rPr>
          <w:rFonts w:ascii="Times New Roman" w:hAnsi="Times New Roman" w:cs="Times New Roman"/>
          <w:sz w:val="24"/>
          <w:szCs w:val="24"/>
        </w:rPr>
        <w:t xml:space="preserve"> услуг, предоставление которых организуется по</w:t>
      </w:r>
      <w:r w:rsidR="00CC0381" w:rsidRPr="000B2437">
        <w:rPr>
          <w:rFonts w:ascii="Times New Roman" w:hAnsi="Times New Roman" w:cs="Times New Roman"/>
          <w:sz w:val="24"/>
          <w:szCs w:val="24"/>
        </w:rPr>
        <w:t xml:space="preserve">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:rsidR="00C67A13" w:rsidRPr="000B2437" w:rsidRDefault="00CE1AAD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2.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Невьянского городского округа от 10.05.2017 № 892-п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EE4F61" w:rsidRPr="000B2437">
        <w:rPr>
          <w:rFonts w:ascii="Times New Roman" w:hAnsi="Times New Roman" w:cs="Times New Roman"/>
          <w:sz w:val="24"/>
          <w:szCs w:val="24"/>
        </w:rPr>
        <w:t xml:space="preserve">» (с изменениями, внесенными постановлением администрации Невьянского городского округа от </w:t>
      </w:r>
      <w:r w:rsidR="005B08C5">
        <w:rPr>
          <w:rFonts w:ascii="Times New Roman" w:hAnsi="Times New Roman" w:cs="Times New Roman"/>
          <w:sz w:val="24"/>
          <w:szCs w:val="24"/>
        </w:rPr>
        <w:t>18.10.2017 № 2178-п</w:t>
      </w:r>
      <w:r w:rsidR="00696D98">
        <w:rPr>
          <w:rFonts w:ascii="Times New Roman" w:hAnsi="Times New Roman" w:cs="Times New Roman"/>
          <w:sz w:val="24"/>
          <w:szCs w:val="24"/>
        </w:rPr>
        <w:t xml:space="preserve">       </w:t>
      </w:r>
      <w:r w:rsidR="00236478" w:rsidRPr="000B2437">
        <w:rPr>
          <w:rFonts w:ascii="Times New Roman" w:hAnsi="Times New Roman" w:cs="Times New Roman"/>
          <w:sz w:val="24"/>
          <w:szCs w:val="24"/>
        </w:rPr>
        <w:t>«О внесений изменений в перечень муниц</w:t>
      </w:r>
      <w:r w:rsidR="00F6203E" w:rsidRPr="000B2437">
        <w:rPr>
          <w:rFonts w:ascii="Times New Roman" w:hAnsi="Times New Roman" w:cs="Times New Roman"/>
          <w:sz w:val="24"/>
          <w:szCs w:val="24"/>
        </w:rPr>
        <w:t>ипальных услуг, предоставление которых организуется по принципу  «одного окна» в государственном бюджетном учреждении Свердловской области «Многофунк</w:t>
      </w:r>
      <w:r w:rsidR="00B81387" w:rsidRPr="000B2437">
        <w:rPr>
          <w:rFonts w:ascii="Times New Roman" w:hAnsi="Times New Roman" w:cs="Times New Roman"/>
          <w:sz w:val="24"/>
          <w:szCs w:val="24"/>
        </w:rPr>
        <w:t>циональный центр предоставления государственных (муниципальных) услуг» утвержденный постановлением администрации Невьянского городского округа от 10.05.20.17 № 892 -п</w:t>
      </w:r>
      <w:r w:rsidR="00236478" w:rsidRPr="000B2437">
        <w:rPr>
          <w:rFonts w:ascii="Times New Roman" w:hAnsi="Times New Roman" w:cs="Times New Roman"/>
          <w:sz w:val="24"/>
          <w:szCs w:val="24"/>
        </w:rPr>
        <w:t>»</w:t>
      </w:r>
      <w:r w:rsidR="00B81387" w:rsidRPr="000B2437">
        <w:rPr>
          <w:rFonts w:ascii="Times New Roman" w:hAnsi="Times New Roman" w:cs="Times New Roman"/>
          <w:sz w:val="24"/>
          <w:szCs w:val="24"/>
        </w:rPr>
        <w:t>).</w:t>
      </w:r>
    </w:p>
    <w:p w:rsidR="005B08C5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3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нансов </w:t>
      </w:r>
      <w:r w:rsidR="009F48D8">
        <w:rPr>
          <w:rFonts w:ascii="Times New Roman" w:hAnsi="Times New Roman" w:cs="Times New Roman"/>
          <w:sz w:val="24"/>
          <w:szCs w:val="24"/>
        </w:rPr>
        <w:t>–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 начальника Ф</w:t>
      </w:r>
      <w:r w:rsidR="008027C3" w:rsidRPr="000B2437">
        <w:rPr>
          <w:rFonts w:ascii="Times New Roman" w:hAnsi="Times New Roman" w:cs="Times New Roman"/>
          <w:sz w:val="24"/>
          <w:szCs w:val="24"/>
        </w:rPr>
        <w:t>инансового управления администрации Не</w:t>
      </w:r>
      <w:r w:rsidR="00013919" w:rsidRPr="000B2437">
        <w:rPr>
          <w:rFonts w:ascii="Times New Roman" w:hAnsi="Times New Roman" w:cs="Times New Roman"/>
          <w:sz w:val="24"/>
          <w:szCs w:val="24"/>
        </w:rPr>
        <w:t>вьянского городского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округа А.М. Балашова. </w:t>
      </w:r>
    </w:p>
    <w:p w:rsidR="00A7483E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4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Опубли</w:t>
      </w:r>
      <w:r w:rsidR="00B111DA" w:rsidRPr="000B2437">
        <w:rPr>
          <w:rFonts w:ascii="Times New Roman" w:hAnsi="Times New Roman" w:cs="Times New Roman"/>
          <w:sz w:val="24"/>
          <w:szCs w:val="24"/>
        </w:rPr>
        <w:t>ковать постановление в газете «Муниципальный вестник</w:t>
      </w:r>
      <w:r w:rsidR="003A2762" w:rsidRPr="000B2437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8027C3" w:rsidRPr="000B2437">
        <w:rPr>
          <w:rFonts w:ascii="Times New Roman" w:hAnsi="Times New Roman" w:cs="Times New Roman"/>
          <w:sz w:val="24"/>
          <w:szCs w:val="24"/>
        </w:rPr>
        <w:t>» и разместить на официальном сайте Невьянского горо</w:t>
      </w:r>
      <w:r w:rsidR="009F48D8">
        <w:rPr>
          <w:rFonts w:ascii="Times New Roman" w:hAnsi="Times New Roman" w:cs="Times New Roman"/>
          <w:sz w:val="24"/>
          <w:szCs w:val="24"/>
        </w:rPr>
        <w:t>дского округа в информационно-</w:t>
      </w:r>
      <w:r w:rsidR="008027C3" w:rsidRPr="000B2437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B2437" w:rsidRPr="000B2437" w:rsidRDefault="000B2437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98" w:rsidRPr="00313C70" w:rsidRDefault="00696D98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B2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00F1" w:rsidRPr="000B2437">
        <w:rPr>
          <w:rFonts w:ascii="Times New Roman" w:hAnsi="Times New Roman" w:cs="Times New Roman"/>
          <w:sz w:val="24"/>
          <w:szCs w:val="24"/>
        </w:rPr>
        <w:t>Невьянского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C3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26CA" w:rsidRPr="000B2437">
        <w:rPr>
          <w:rFonts w:ascii="Times New Roman" w:hAnsi="Times New Roman" w:cs="Times New Roman"/>
          <w:sz w:val="24"/>
          <w:szCs w:val="24"/>
        </w:rPr>
        <w:t>А.А. Берчук</w:t>
      </w:r>
    </w:p>
    <w:p w:rsidR="008027C3" w:rsidRPr="000B2437" w:rsidRDefault="00C400F1" w:rsidP="005B0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2BB1" w:rsidRDefault="00C02BB1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0BB2" w:rsidSect="00FF0BB2">
          <w:pgSz w:w="11906" w:h="16838" w:code="9"/>
          <w:pgMar w:top="567" w:right="709" w:bottom="907" w:left="1531" w:header="709" w:footer="709" w:gutter="0"/>
          <w:cols w:space="708"/>
          <w:docGrid w:linePitch="360"/>
        </w:sect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                              от </w:t>
      </w:r>
      <w:r w:rsidRPr="00FF0BB2">
        <w:rPr>
          <w:rFonts w:ascii="Times New Roman" w:eastAsia="Calibri" w:hAnsi="Times New Roman" w:cs="Times New Roman"/>
          <w:sz w:val="21"/>
          <w:szCs w:val="21"/>
          <w:u w:val="single"/>
        </w:rPr>
        <w:t>21.06.2019</w:t>
      </w: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№ </w:t>
      </w:r>
      <w:r w:rsidRPr="00FF0BB2">
        <w:rPr>
          <w:rFonts w:ascii="Times New Roman" w:eastAsia="Calibri" w:hAnsi="Times New Roman" w:cs="Times New Roman"/>
          <w:sz w:val="21"/>
          <w:szCs w:val="21"/>
          <w:u w:val="single"/>
        </w:rPr>
        <w:t>984-п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</w:t>
      </w:r>
    </w:p>
    <w:p w:rsidR="00FF0BB2" w:rsidRPr="00FF0BB2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:rsidR="00FF0BB2" w:rsidRPr="00FF0BB2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62"/>
        <w:gridCol w:w="10062"/>
        <w:gridCol w:w="4652"/>
      </w:tblGrid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FF0BB2" w:rsidRPr="00FF0BB2" w:rsidTr="00AA387F">
        <w:tc>
          <w:tcPr>
            <w:tcW w:w="562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1006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5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FF0BB2" w:rsidTr="00AA387F">
        <w:tc>
          <w:tcPr>
            <w:tcW w:w="562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1006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5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FF0BB2" w:rsidTr="00AA387F">
        <w:tc>
          <w:tcPr>
            <w:tcW w:w="562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3.</w:t>
            </w:r>
          </w:p>
        </w:tc>
        <w:tc>
          <w:tcPr>
            <w:tcW w:w="1006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5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FF0BB2" w:rsidTr="00AA387F">
        <w:tc>
          <w:tcPr>
            <w:tcW w:w="562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4.</w:t>
            </w:r>
          </w:p>
        </w:tc>
        <w:tc>
          <w:tcPr>
            <w:tcW w:w="1006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5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FF0BB2" w:rsidTr="00AA387F">
        <w:tc>
          <w:tcPr>
            <w:tcW w:w="562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5.</w:t>
            </w:r>
          </w:p>
        </w:tc>
        <w:tc>
          <w:tcPr>
            <w:tcW w:w="1006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5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FF0BB2" w:rsidTr="00AA387F">
        <w:tc>
          <w:tcPr>
            <w:tcW w:w="562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6.</w:t>
            </w:r>
          </w:p>
        </w:tc>
        <w:tc>
          <w:tcPr>
            <w:tcW w:w="1006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5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FF0BB2" w:rsidTr="00AA387F">
        <w:tc>
          <w:tcPr>
            <w:tcW w:w="562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7.</w:t>
            </w:r>
          </w:p>
        </w:tc>
        <w:tc>
          <w:tcPr>
            <w:tcW w:w="1006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52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4"/>
        <w:gridCol w:w="9781"/>
        <w:gridCol w:w="4791"/>
      </w:tblGrid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lastRenderedPageBreak/>
              <w:t>Услуги в сфере агропромышленного комплекса и продовольствия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 или ином законном основании, в план организации и проведения ярмарок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Выдача, продление и 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18.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19.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trike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FF0BB2" w:rsidRPr="00FF0BB2" w:rsidRDefault="00FF0BB2" w:rsidP="00FF0BB2">
            <w:pPr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22.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23.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24.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</w:t>
            </w:r>
            <w:r w:rsidRPr="00FF0BB2">
              <w:rPr>
                <w:rFonts w:hAnsi="Times New Roman"/>
                <w:sz w:val="21"/>
                <w:szCs w:val="21"/>
              </w:rPr>
              <w:lastRenderedPageBreak/>
              <w:t>городского округа</w:t>
            </w:r>
          </w:p>
        </w:tc>
      </w:tr>
      <w:tr w:rsidR="00FF0BB2" w:rsidRPr="00FF0BB2" w:rsidTr="00AA387F">
        <w:trPr>
          <w:trHeight w:val="706"/>
        </w:trPr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lastRenderedPageBreak/>
              <w:t>25.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26.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Исключение жилых помещений из числа служебных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rPr>
          <w:trHeight w:val="1311"/>
        </w:trPr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27.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28.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29.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30.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31.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разрешений на проведение земляных работ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32.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33.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34.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35.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36.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37.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FF0BB2" w:rsidRPr="00FF0BB2" w:rsidTr="00AA387F">
        <w:trPr>
          <w:trHeight w:val="705"/>
        </w:trPr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38.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39.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color w:val="FF0000"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40.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41.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градостроительного плана земельного участка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42.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округа»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42-1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FF0BB2" w:rsidTr="00AA387F">
        <w:trPr>
          <w:trHeight w:val="371"/>
        </w:trPr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43.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trike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Присвоение, изменение адреса объекту адресации и аннулирование адреса объекта адресации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44.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45.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46.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trike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округа»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транспорта и связи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47.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48.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49.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50.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архивного дела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51.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52.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53.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15276" w:type="dxa"/>
            <w:gridSpan w:val="3"/>
          </w:tcPr>
          <w:p w:rsidR="00FF0BB2" w:rsidRPr="00FF0BB2" w:rsidRDefault="00FF0BB2" w:rsidP="00FF0BB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b/>
                <w:bCs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54.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55.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56.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color w:val="FF0000"/>
                <w:sz w:val="21"/>
                <w:szCs w:val="21"/>
              </w:rPr>
            </w:pPr>
            <w:r w:rsidRPr="00FF0BB2">
              <w:rPr>
                <w:rFonts w:hAnsi="Times New Roman"/>
                <w:bCs/>
                <w:color w:val="000000"/>
                <w:sz w:val="21"/>
                <w:szCs w:val="21"/>
              </w:rPr>
              <w:t>57.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58.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59.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29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60.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61.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62.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63.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ind w:firstLine="14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firstLine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FF0BB2" w:rsidTr="00AA387F">
        <w:tc>
          <w:tcPr>
            <w:tcW w:w="704" w:type="dxa"/>
          </w:tcPr>
          <w:p w:rsidR="00FF0BB2" w:rsidRPr="00FF0BB2" w:rsidRDefault="00FF0BB2" w:rsidP="00FF0BB2">
            <w:pPr>
              <w:rPr>
                <w:rFonts w:hAnsi="Times New Roman"/>
                <w:bCs/>
                <w:sz w:val="21"/>
                <w:szCs w:val="21"/>
              </w:rPr>
            </w:pPr>
            <w:r w:rsidRPr="00FF0BB2">
              <w:rPr>
                <w:rFonts w:hAnsi="Times New Roman"/>
                <w:bCs/>
                <w:sz w:val="21"/>
                <w:szCs w:val="21"/>
              </w:rPr>
              <w:t>64.</w:t>
            </w:r>
          </w:p>
        </w:tc>
        <w:tc>
          <w:tcPr>
            <w:tcW w:w="9781" w:type="dxa"/>
          </w:tcPr>
          <w:p w:rsidR="00FF0BB2" w:rsidRPr="00FF0BB2" w:rsidRDefault="00FF0BB2" w:rsidP="00FF0BB2">
            <w:pPr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FF0BB2" w:rsidRDefault="00FF0BB2" w:rsidP="00FF0BB2">
            <w:pPr>
              <w:ind w:hanging="7"/>
              <w:rPr>
                <w:rFonts w:hAnsi="Times New Roman"/>
                <w:sz w:val="21"/>
                <w:szCs w:val="21"/>
              </w:rPr>
            </w:pPr>
            <w:r w:rsidRPr="00FF0BB2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FF0BB2" w:rsidRPr="00FF0BB2" w:rsidRDefault="00FF0BB2" w:rsidP="00FF0BB2">
      <w:pPr>
        <w:rPr>
          <w:rFonts w:ascii="Calibri" w:eastAsia="Calibri" w:hAnsi="Calibri" w:cs="Times New Roman"/>
          <w:sz w:val="26"/>
          <w:szCs w:val="26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Pr="000B2437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E5472" w:rsidRPr="000B2437" w:rsidSect="00FF0BB2">
      <w:pgSz w:w="16838" w:h="11906" w:orient="landscape" w:code="9"/>
      <w:pgMar w:top="1531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B9B"/>
    <w:multiLevelType w:val="hybridMultilevel"/>
    <w:tmpl w:val="93465144"/>
    <w:lvl w:ilvl="0" w:tplc="044881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3490"/>
    <w:rsid w:val="00054CC0"/>
    <w:rsid w:val="00063AE7"/>
    <w:rsid w:val="00083C05"/>
    <w:rsid w:val="00084982"/>
    <w:rsid w:val="00084F63"/>
    <w:rsid w:val="00093B01"/>
    <w:rsid w:val="00094F3B"/>
    <w:rsid w:val="000B2437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59E"/>
    <w:rsid w:val="000F4DA9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050A"/>
    <w:rsid w:val="001B4C6B"/>
    <w:rsid w:val="001C28E0"/>
    <w:rsid w:val="001C4076"/>
    <w:rsid w:val="001C50D5"/>
    <w:rsid w:val="001C58B1"/>
    <w:rsid w:val="001D0974"/>
    <w:rsid w:val="001D7F80"/>
    <w:rsid w:val="001E56B1"/>
    <w:rsid w:val="001F3342"/>
    <w:rsid w:val="001F43B9"/>
    <w:rsid w:val="001F4AAF"/>
    <w:rsid w:val="001F654D"/>
    <w:rsid w:val="002078E2"/>
    <w:rsid w:val="002213B7"/>
    <w:rsid w:val="0022333D"/>
    <w:rsid w:val="00224C59"/>
    <w:rsid w:val="002315EB"/>
    <w:rsid w:val="00236478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4484"/>
    <w:rsid w:val="0027693D"/>
    <w:rsid w:val="00281484"/>
    <w:rsid w:val="00282F1F"/>
    <w:rsid w:val="0028493D"/>
    <w:rsid w:val="00285876"/>
    <w:rsid w:val="00285BF3"/>
    <w:rsid w:val="002A231E"/>
    <w:rsid w:val="002A251A"/>
    <w:rsid w:val="002A25F6"/>
    <w:rsid w:val="002A599D"/>
    <w:rsid w:val="002A7197"/>
    <w:rsid w:val="002B1E96"/>
    <w:rsid w:val="002B52E5"/>
    <w:rsid w:val="002C07BF"/>
    <w:rsid w:val="002C1928"/>
    <w:rsid w:val="002C636B"/>
    <w:rsid w:val="002D38F9"/>
    <w:rsid w:val="002D6C93"/>
    <w:rsid w:val="002D73DF"/>
    <w:rsid w:val="002D7897"/>
    <w:rsid w:val="002D7B9B"/>
    <w:rsid w:val="002E0C60"/>
    <w:rsid w:val="002F1125"/>
    <w:rsid w:val="002F1906"/>
    <w:rsid w:val="002F57AA"/>
    <w:rsid w:val="002F5FE6"/>
    <w:rsid w:val="002F6201"/>
    <w:rsid w:val="0030153C"/>
    <w:rsid w:val="00303CB2"/>
    <w:rsid w:val="003050D7"/>
    <w:rsid w:val="00305543"/>
    <w:rsid w:val="00311C8F"/>
    <w:rsid w:val="0031273D"/>
    <w:rsid w:val="00313C70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2762"/>
    <w:rsid w:val="003A5A2A"/>
    <w:rsid w:val="003A787C"/>
    <w:rsid w:val="003B0EE9"/>
    <w:rsid w:val="003D15F6"/>
    <w:rsid w:val="003D46BC"/>
    <w:rsid w:val="003D52CB"/>
    <w:rsid w:val="003D7E6F"/>
    <w:rsid w:val="003E03C9"/>
    <w:rsid w:val="003E462C"/>
    <w:rsid w:val="003E55B1"/>
    <w:rsid w:val="003E56D4"/>
    <w:rsid w:val="003E608A"/>
    <w:rsid w:val="003E7C12"/>
    <w:rsid w:val="003F05DE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292F"/>
    <w:rsid w:val="0044295C"/>
    <w:rsid w:val="00451B80"/>
    <w:rsid w:val="00455EFE"/>
    <w:rsid w:val="004569CA"/>
    <w:rsid w:val="00457B81"/>
    <w:rsid w:val="0046064C"/>
    <w:rsid w:val="004616EC"/>
    <w:rsid w:val="004661EB"/>
    <w:rsid w:val="004712C4"/>
    <w:rsid w:val="00471E40"/>
    <w:rsid w:val="004738F9"/>
    <w:rsid w:val="00473CF0"/>
    <w:rsid w:val="004838F6"/>
    <w:rsid w:val="0048435E"/>
    <w:rsid w:val="00495229"/>
    <w:rsid w:val="00495EB2"/>
    <w:rsid w:val="004A0580"/>
    <w:rsid w:val="004A2C54"/>
    <w:rsid w:val="004A7933"/>
    <w:rsid w:val="004B2EF0"/>
    <w:rsid w:val="004D00B5"/>
    <w:rsid w:val="004D7968"/>
    <w:rsid w:val="004E2C3F"/>
    <w:rsid w:val="004E3B82"/>
    <w:rsid w:val="004E4B93"/>
    <w:rsid w:val="004E7013"/>
    <w:rsid w:val="004F2AD9"/>
    <w:rsid w:val="004F7243"/>
    <w:rsid w:val="005020E4"/>
    <w:rsid w:val="00502D76"/>
    <w:rsid w:val="0051123B"/>
    <w:rsid w:val="0051142D"/>
    <w:rsid w:val="00515FD6"/>
    <w:rsid w:val="00521A76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08C5"/>
    <w:rsid w:val="005B6898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13BA0"/>
    <w:rsid w:val="00623226"/>
    <w:rsid w:val="00625020"/>
    <w:rsid w:val="006367FB"/>
    <w:rsid w:val="00640B2A"/>
    <w:rsid w:val="00644ABD"/>
    <w:rsid w:val="00645375"/>
    <w:rsid w:val="00645AF5"/>
    <w:rsid w:val="00650A22"/>
    <w:rsid w:val="00651872"/>
    <w:rsid w:val="006524A1"/>
    <w:rsid w:val="00663853"/>
    <w:rsid w:val="00672FC3"/>
    <w:rsid w:val="006774D8"/>
    <w:rsid w:val="00684D29"/>
    <w:rsid w:val="00691F7F"/>
    <w:rsid w:val="00696D98"/>
    <w:rsid w:val="00697D65"/>
    <w:rsid w:val="006A00FB"/>
    <w:rsid w:val="006C1C94"/>
    <w:rsid w:val="006C2D30"/>
    <w:rsid w:val="006E0E46"/>
    <w:rsid w:val="006E38F8"/>
    <w:rsid w:val="006F0963"/>
    <w:rsid w:val="006F2C75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67AF"/>
    <w:rsid w:val="007377CF"/>
    <w:rsid w:val="00743C71"/>
    <w:rsid w:val="007453B7"/>
    <w:rsid w:val="00745952"/>
    <w:rsid w:val="00746734"/>
    <w:rsid w:val="007507C6"/>
    <w:rsid w:val="0075350C"/>
    <w:rsid w:val="0076362B"/>
    <w:rsid w:val="007775A4"/>
    <w:rsid w:val="007852E4"/>
    <w:rsid w:val="00787C4B"/>
    <w:rsid w:val="007A1A29"/>
    <w:rsid w:val="007A789D"/>
    <w:rsid w:val="007A7C8B"/>
    <w:rsid w:val="007B1DD5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439F"/>
    <w:rsid w:val="007F4F67"/>
    <w:rsid w:val="007F5031"/>
    <w:rsid w:val="00801AA4"/>
    <w:rsid w:val="008027C3"/>
    <w:rsid w:val="00806AB7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A0C65"/>
    <w:rsid w:val="008A77DF"/>
    <w:rsid w:val="008B5011"/>
    <w:rsid w:val="008B5551"/>
    <w:rsid w:val="008C1AA4"/>
    <w:rsid w:val="008D3CDB"/>
    <w:rsid w:val="008D41D8"/>
    <w:rsid w:val="008D5A72"/>
    <w:rsid w:val="008E5FD9"/>
    <w:rsid w:val="008F5E3F"/>
    <w:rsid w:val="008F70E5"/>
    <w:rsid w:val="008F74F4"/>
    <w:rsid w:val="00903E90"/>
    <w:rsid w:val="009053D7"/>
    <w:rsid w:val="00906282"/>
    <w:rsid w:val="0091064B"/>
    <w:rsid w:val="00911E2F"/>
    <w:rsid w:val="00912334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4270"/>
    <w:rsid w:val="0097178E"/>
    <w:rsid w:val="00973C02"/>
    <w:rsid w:val="00975D87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5805"/>
    <w:rsid w:val="009A6304"/>
    <w:rsid w:val="009B236A"/>
    <w:rsid w:val="009B252F"/>
    <w:rsid w:val="009B3DC5"/>
    <w:rsid w:val="009B6B14"/>
    <w:rsid w:val="009C4BAF"/>
    <w:rsid w:val="009C6714"/>
    <w:rsid w:val="009D180C"/>
    <w:rsid w:val="009D7427"/>
    <w:rsid w:val="009E0A1F"/>
    <w:rsid w:val="009E0A93"/>
    <w:rsid w:val="009E0F53"/>
    <w:rsid w:val="009E4B73"/>
    <w:rsid w:val="009F48D8"/>
    <w:rsid w:val="009F54A7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535C4"/>
    <w:rsid w:val="00A62B24"/>
    <w:rsid w:val="00A6504E"/>
    <w:rsid w:val="00A66054"/>
    <w:rsid w:val="00A700ED"/>
    <w:rsid w:val="00A7483E"/>
    <w:rsid w:val="00A74A4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2815"/>
    <w:rsid w:val="00AA5DA3"/>
    <w:rsid w:val="00AA6DFE"/>
    <w:rsid w:val="00AA7A9E"/>
    <w:rsid w:val="00AB569C"/>
    <w:rsid w:val="00AB7AF2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0ACC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1387"/>
    <w:rsid w:val="00B82C0E"/>
    <w:rsid w:val="00BA16A7"/>
    <w:rsid w:val="00BA225B"/>
    <w:rsid w:val="00BA6A25"/>
    <w:rsid w:val="00BB41A9"/>
    <w:rsid w:val="00BB7C86"/>
    <w:rsid w:val="00BC743B"/>
    <w:rsid w:val="00BD0314"/>
    <w:rsid w:val="00BD3461"/>
    <w:rsid w:val="00BD793F"/>
    <w:rsid w:val="00BD7F11"/>
    <w:rsid w:val="00BE0C4D"/>
    <w:rsid w:val="00BE15DD"/>
    <w:rsid w:val="00BE1618"/>
    <w:rsid w:val="00BE2696"/>
    <w:rsid w:val="00BE4876"/>
    <w:rsid w:val="00BE4CE7"/>
    <w:rsid w:val="00BE72DA"/>
    <w:rsid w:val="00BE7B9D"/>
    <w:rsid w:val="00BF0A60"/>
    <w:rsid w:val="00BF1E40"/>
    <w:rsid w:val="00BF278F"/>
    <w:rsid w:val="00BF39E3"/>
    <w:rsid w:val="00C00DDA"/>
    <w:rsid w:val="00C010A5"/>
    <w:rsid w:val="00C01803"/>
    <w:rsid w:val="00C01F26"/>
    <w:rsid w:val="00C02BB1"/>
    <w:rsid w:val="00C072DE"/>
    <w:rsid w:val="00C079B5"/>
    <w:rsid w:val="00C11470"/>
    <w:rsid w:val="00C151DC"/>
    <w:rsid w:val="00C2657E"/>
    <w:rsid w:val="00C33EA3"/>
    <w:rsid w:val="00C34A88"/>
    <w:rsid w:val="00C35A5F"/>
    <w:rsid w:val="00C400F1"/>
    <w:rsid w:val="00C41A11"/>
    <w:rsid w:val="00C429C0"/>
    <w:rsid w:val="00C45788"/>
    <w:rsid w:val="00C52106"/>
    <w:rsid w:val="00C526C5"/>
    <w:rsid w:val="00C62993"/>
    <w:rsid w:val="00C63E78"/>
    <w:rsid w:val="00C67A13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63F1"/>
    <w:rsid w:val="00CB7F08"/>
    <w:rsid w:val="00CC0381"/>
    <w:rsid w:val="00CD1B13"/>
    <w:rsid w:val="00CD58FF"/>
    <w:rsid w:val="00CD6F9F"/>
    <w:rsid w:val="00CD71B9"/>
    <w:rsid w:val="00CE1AAD"/>
    <w:rsid w:val="00CF26CA"/>
    <w:rsid w:val="00CF51FB"/>
    <w:rsid w:val="00CF528D"/>
    <w:rsid w:val="00CF5EFB"/>
    <w:rsid w:val="00D03054"/>
    <w:rsid w:val="00D12E5C"/>
    <w:rsid w:val="00D15D93"/>
    <w:rsid w:val="00D16F96"/>
    <w:rsid w:val="00D20C99"/>
    <w:rsid w:val="00D213FC"/>
    <w:rsid w:val="00D21CA6"/>
    <w:rsid w:val="00D220AB"/>
    <w:rsid w:val="00D23F8F"/>
    <w:rsid w:val="00D32A6B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6ADA"/>
    <w:rsid w:val="00DB1C7A"/>
    <w:rsid w:val="00DB295E"/>
    <w:rsid w:val="00DC109F"/>
    <w:rsid w:val="00DC6701"/>
    <w:rsid w:val="00DC7D27"/>
    <w:rsid w:val="00DE0EF0"/>
    <w:rsid w:val="00DE1FE6"/>
    <w:rsid w:val="00DE2E45"/>
    <w:rsid w:val="00DE4BBF"/>
    <w:rsid w:val="00DE5472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62BEA"/>
    <w:rsid w:val="00E63003"/>
    <w:rsid w:val="00E63592"/>
    <w:rsid w:val="00E8453C"/>
    <w:rsid w:val="00E90E77"/>
    <w:rsid w:val="00E9160C"/>
    <w:rsid w:val="00E924BE"/>
    <w:rsid w:val="00E95BDA"/>
    <w:rsid w:val="00E97D1D"/>
    <w:rsid w:val="00EA1B79"/>
    <w:rsid w:val="00EB3EDA"/>
    <w:rsid w:val="00EB46A4"/>
    <w:rsid w:val="00EB4CA9"/>
    <w:rsid w:val="00ED0FAA"/>
    <w:rsid w:val="00EE2EA0"/>
    <w:rsid w:val="00EE4F61"/>
    <w:rsid w:val="00EF05B1"/>
    <w:rsid w:val="00EF4DC0"/>
    <w:rsid w:val="00F0221E"/>
    <w:rsid w:val="00F05014"/>
    <w:rsid w:val="00F10F00"/>
    <w:rsid w:val="00F11DFA"/>
    <w:rsid w:val="00F13A7A"/>
    <w:rsid w:val="00F1491A"/>
    <w:rsid w:val="00F2013D"/>
    <w:rsid w:val="00F303F4"/>
    <w:rsid w:val="00F31884"/>
    <w:rsid w:val="00F32BDA"/>
    <w:rsid w:val="00F3431F"/>
    <w:rsid w:val="00F34559"/>
    <w:rsid w:val="00F35737"/>
    <w:rsid w:val="00F37100"/>
    <w:rsid w:val="00F37737"/>
    <w:rsid w:val="00F435EF"/>
    <w:rsid w:val="00F43B9D"/>
    <w:rsid w:val="00F54E68"/>
    <w:rsid w:val="00F60198"/>
    <w:rsid w:val="00F6203E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0BB2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221342"/>
  <w15:docId w15:val="{225C9C02-446B-4B95-B607-A84334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7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0BB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2855</Words>
  <Characters>16274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2019-06-11T04:57:00Z</cp:lastPrinted>
  <dcterms:created xsi:type="dcterms:W3CDTF">2019-06-25T08:11:00Z</dcterms:created>
  <dcterms:modified xsi:type="dcterms:W3CDTF">2019-06-25T08:11:00Z</dcterms:modified>
</cp:coreProperties>
</file>