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B296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0B2961">
              <w:rPr>
                <w:rFonts w:ascii="Liberation Serif" w:hAnsi="Liberation Serif"/>
              </w:rPr>
              <w:t>66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F1DCE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D06824" w:rsidRPr="00D06824" w:rsidRDefault="00F80E36" w:rsidP="00D06824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D06824" w:rsidRPr="00D06824">
        <w:rPr>
          <w:rFonts w:ascii="Liberation Serif" w:hAnsi="Liberation Serif"/>
          <w:b/>
        </w:rPr>
        <w:t xml:space="preserve">О принятии решения о подготовке внесения изменений в проект </w:t>
      </w:r>
    </w:p>
    <w:p w:rsidR="00D06824" w:rsidRPr="00D06824" w:rsidRDefault="00D06824" w:rsidP="00D06824">
      <w:pPr>
        <w:jc w:val="center"/>
        <w:rPr>
          <w:rFonts w:ascii="Liberation Serif" w:hAnsi="Liberation Serif"/>
          <w:b/>
        </w:rPr>
      </w:pPr>
      <w:r w:rsidRPr="00D06824">
        <w:rPr>
          <w:rFonts w:ascii="Liberation Serif" w:hAnsi="Liberation Serif"/>
          <w:b/>
        </w:rPr>
        <w:t xml:space="preserve">межевания территории для развития территории предприятий </w:t>
      </w:r>
    </w:p>
    <w:p w:rsidR="00D06824" w:rsidRPr="00D06824" w:rsidRDefault="00D06824" w:rsidP="00D06824">
      <w:pPr>
        <w:jc w:val="center"/>
        <w:rPr>
          <w:rFonts w:ascii="Liberation Serif" w:hAnsi="Liberation Serif"/>
          <w:b/>
        </w:rPr>
      </w:pPr>
      <w:r w:rsidRPr="00D06824">
        <w:rPr>
          <w:rFonts w:ascii="Liberation Serif" w:hAnsi="Liberation Serif"/>
          <w:b/>
        </w:rPr>
        <w:t xml:space="preserve">ООО «АМЗ – </w:t>
      </w:r>
      <w:proofErr w:type="spellStart"/>
      <w:r w:rsidRPr="00D06824">
        <w:rPr>
          <w:rFonts w:ascii="Liberation Serif" w:hAnsi="Liberation Serif"/>
          <w:b/>
        </w:rPr>
        <w:t>Техноген</w:t>
      </w:r>
      <w:proofErr w:type="spellEnd"/>
      <w:r w:rsidRPr="00D06824">
        <w:rPr>
          <w:rFonts w:ascii="Liberation Serif" w:hAnsi="Liberation Serif"/>
          <w:b/>
        </w:rPr>
        <w:t>» и ИП Полторацкий В.А.</w:t>
      </w:r>
    </w:p>
    <w:p w:rsidR="00D06824" w:rsidRPr="00D06824" w:rsidRDefault="00D06824" w:rsidP="00D06824">
      <w:pPr>
        <w:jc w:val="center"/>
        <w:rPr>
          <w:rFonts w:ascii="Liberation Serif" w:hAnsi="Liberation Serif"/>
          <w:b/>
          <w:i/>
        </w:rPr>
      </w:pPr>
    </w:p>
    <w:p w:rsidR="00D06824" w:rsidRPr="00D06824" w:rsidRDefault="00AF1DCE" w:rsidP="00D90749">
      <w:pPr>
        <w:autoSpaceDE w:val="0"/>
        <w:autoSpaceDN w:val="0"/>
        <w:adjustRightInd w:val="0"/>
        <w:ind w:left="-142"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Рассмотрев заявления от 24.06.2021 № 5828</w:t>
      </w:r>
      <w:r w:rsidR="00D06824" w:rsidRPr="00D06824">
        <w:rPr>
          <w:rFonts w:ascii="Liberation Serif" w:hAnsi="Liberation Serif"/>
        </w:rPr>
        <w:t xml:space="preserve"> ИП Полторацкого В.А., </w:t>
      </w:r>
      <w:r>
        <w:rPr>
          <w:rFonts w:ascii="Liberation Serif" w:hAnsi="Liberation Serif"/>
        </w:rPr>
        <w:t xml:space="preserve">                           </w:t>
      </w:r>
      <w:r w:rsidR="00D06824" w:rsidRPr="00D06824">
        <w:rPr>
          <w:rFonts w:ascii="Liberation Serif" w:hAnsi="Liberation Serif"/>
        </w:rPr>
        <w:t xml:space="preserve"> в соответствии с частью 21 статьи 45 Градостроительного кодекса Российской Федерации, пунктом 6 статьи 17 Устава Невьянского городского округа</w:t>
      </w:r>
    </w:p>
    <w:p w:rsidR="00D06824" w:rsidRPr="00D06824" w:rsidRDefault="00D06824" w:rsidP="00D06824">
      <w:pPr>
        <w:spacing w:after="120"/>
        <w:jc w:val="both"/>
        <w:rPr>
          <w:rFonts w:ascii="Liberation Serif" w:hAnsi="Liberation Serif"/>
          <w:b/>
        </w:rPr>
      </w:pPr>
    </w:p>
    <w:p w:rsidR="00D06824" w:rsidRDefault="00D06824" w:rsidP="00D90749">
      <w:pPr>
        <w:spacing w:after="120"/>
        <w:ind w:left="-142"/>
        <w:jc w:val="both"/>
        <w:rPr>
          <w:rFonts w:ascii="Liberation Serif" w:hAnsi="Liberation Serif"/>
          <w:b/>
        </w:rPr>
      </w:pPr>
      <w:r w:rsidRPr="00D06824">
        <w:rPr>
          <w:rFonts w:ascii="Liberation Serif" w:hAnsi="Liberation Serif"/>
          <w:b/>
        </w:rPr>
        <w:t>ПОСТАНОВЛЯЮ:</w:t>
      </w:r>
    </w:p>
    <w:p w:rsidR="00D06824" w:rsidRPr="00D06824" w:rsidRDefault="00D06824" w:rsidP="00D06824">
      <w:pPr>
        <w:spacing w:after="120"/>
        <w:jc w:val="both"/>
        <w:rPr>
          <w:rFonts w:ascii="Liberation Serif" w:hAnsi="Liberation Serif"/>
          <w:b/>
        </w:rPr>
      </w:pPr>
    </w:p>
    <w:p w:rsidR="00D06824" w:rsidRPr="00D06824" w:rsidRDefault="00D06824" w:rsidP="00D06824">
      <w:pPr>
        <w:ind w:left="-142" w:firstLine="142"/>
        <w:jc w:val="both"/>
        <w:rPr>
          <w:rFonts w:ascii="Liberation Serif" w:hAnsi="Liberation Serif"/>
          <w:lang w:eastAsia="en-US"/>
        </w:rPr>
      </w:pPr>
      <w:r w:rsidRPr="00D06824">
        <w:rPr>
          <w:rFonts w:ascii="Liberation Serif" w:hAnsi="Liberation Serif"/>
          <w:color w:val="000000"/>
        </w:rPr>
        <w:t xml:space="preserve">           1. </w:t>
      </w:r>
      <w:r w:rsidR="00D90749">
        <w:rPr>
          <w:rFonts w:ascii="Liberation Serif" w:hAnsi="Liberation Serif"/>
          <w:color w:val="000000"/>
        </w:rPr>
        <w:t xml:space="preserve"> </w:t>
      </w:r>
      <w:r w:rsidRPr="00D06824">
        <w:rPr>
          <w:rFonts w:ascii="Liberation Serif" w:hAnsi="Liberation Serif"/>
          <w:color w:val="000000"/>
        </w:rPr>
        <w:t>Принять решение о</w:t>
      </w:r>
      <w:r w:rsidRPr="00D06824">
        <w:rPr>
          <w:rFonts w:ascii="Liberation Serif" w:hAnsi="Liberation Serif"/>
        </w:rPr>
        <w:t xml:space="preserve"> подготовке внесения изменений в проект межевания территории для развития территории предприятий ООО «АМЗ – </w:t>
      </w:r>
      <w:proofErr w:type="spellStart"/>
      <w:r w:rsidRPr="00D06824">
        <w:rPr>
          <w:rFonts w:ascii="Liberation Serif" w:hAnsi="Liberation Serif"/>
        </w:rPr>
        <w:t>Техног</w:t>
      </w:r>
      <w:r>
        <w:rPr>
          <w:rFonts w:ascii="Liberation Serif" w:hAnsi="Liberation Serif"/>
        </w:rPr>
        <w:t>ен</w:t>
      </w:r>
      <w:proofErr w:type="spellEnd"/>
      <w:r>
        <w:rPr>
          <w:rFonts w:ascii="Liberation Serif" w:hAnsi="Liberation Serif"/>
        </w:rPr>
        <w:t xml:space="preserve">» и </w:t>
      </w:r>
      <w:r w:rsidRPr="00D06824">
        <w:rPr>
          <w:rFonts w:ascii="Liberation Serif" w:hAnsi="Liberation Serif"/>
        </w:rPr>
        <w:t>ИП Полторацкий В.А</w:t>
      </w:r>
      <w:r w:rsidR="001457BC">
        <w:rPr>
          <w:rFonts w:ascii="Liberation Serif" w:hAnsi="Liberation Serif"/>
        </w:rPr>
        <w:t>.</w:t>
      </w:r>
      <w:r w:rsidRPr="00D06824">
        <w:rPr>
          <w:rFonts w:ascii="Liberation Serif" w:hAnsi="Liberation Serif"/>
          <w:lang w:eastAsia="en-US"/>
        </w:rPr>
        <w:t xml:space="preserve">, утвержденного постановлением администрации Невьянского городского округа от 30.07.2019 № 1208-п </w:t>
      </w:r>
      <w:r w:rsidR="00D90749">
        <w:rPr>
          <w:rFonts w:ascii="Liberation Serif" w:hAnsi="Liberation Serif"/>
          <w:lang w:eastAsia="en-US"/>
        </w:rPr>
        <w:t xml:space="preserve">                     </w:t>
      </w:r>
      <w:proofErr w:type="gramStart"/>
      <w:r w:rsidR="00D90749">
        <w:rPr>
          <w:rFonts w:ascii="Liberation Serif" w:hAnsi="Liberation Serif"/>
          <w:lang w:eastAsia="en-US"/>
        </w:rPr>
        <w:t xml:space="preserve">   </w:t>
      </w:r>
      <w:r w:rsidRPr="00D06824">
        <w:rPr>
          <w:rFonts w:ascii="Liberation Serif" w:hAnsi="Liberation Serif"/>
          <w:lang w:eastAsia="en-US"/>
        </w:rPr>
        <w:t>«</w:t>
      </w:r>
      <w:proofErr w:type="gramEnd"/>
      <w:r w:rsidRPr="00D06824">
        <w:rPr>
          <w:rFonts w:ascii="Liberation Serif" w:hAnsi="Liberation Serif"/>
          <w:lang w:eastAsia="en-US"/>
        </w:rPr>
        <w:t>Об утверждении проекта</w:t>
      </w:r>
      <w:r w:rsidR="00D90749">
        <w:rPr>
          <w:rFonts w:ascii="Liberation Serif" w:hAnsi="Liberation Serif"/>
          <w:lang w:eastAsia="en-US"/>
        </w:rPr>
        <w:t xml:space="preserve"> </w:t>
      </w:r>
      <w:r w:rsidRPr="00D06824">
        <w:rPr>
          <w:rFonts w:ascii="Liberation Serif" w:hAnsi="Liberation Serif"/>
          <w:lang w:eastAsia="en-US"/>
        </w:rPr>
        <w:t xml:space="preserve">межевания территории для </w:t>
      </w:r>
      <w:r>
        <w:rPr>
          <w:rFonts w:ascii="Liberation Serif" w:hAnsi="Liberation Serif"/>
          <w:lang w:eastAsia="en-US"/>
        </w:rPr>
        <w:t xml:space="preserve">развития территории предприятий </w:t>
      </w:r>
      <w:r w:rsidRPr="00D06824">
        <w:rPr>
          <w:rFonts w:ascii="Liberation Serif" w:hAnsi="Liberation Serif"/>
          <w:lang w:eastAsia="en-US"/>
        </w:rPr>
        <w:t xml:space="preserve">ООО «АМЗ – </w:t>
      </w:r>
      <w:proofErr w:type="spellStart"/>
      <w:r w:rsidRPr="00D06824">
        <w:rPr>
          <w:rFonts w:ascii="Liberation Serif" w:hAnsi="Liberation Serif"/>
          <w:lang w:eastAsia="en-US"/>
        </w:rPr>
        <w:t>Техноген</w:t>
      </w:r>
      <w:proofErr w:type="spellEnd"/>
      <w:r w:rsidRPr="00D06824">
        <w:rPr>
          <w:rFonts w:ascii="Liberation Serif" w:hAnsi="Liberation Serif"/>
          <w:lang w:eastAsia="en-US"/>
        </w:rPr>
        <w:t>» и ИП Полторацкий В.А.» (далее – внесение изменений в проект межевания территории).</w:t>
      </w:r>
    </w:p>
    <w:p w:rsidR="00D06824" w:rsidRPr="00D06824" w:rsidRDefault="00D06824" w:rsidP="00D06824">
      <w:pPr>
        <w:ind w:left="-142" w:firstLine="142"/>
        <w:jc w:val="both"/>
        <w:rPr>
          <w:rFonts w:ascii="Liberation Serif" w:hAnsi="Liberation Serif"/>
          <w:lang w:eastAsia="en-US"/>
        </w:rPr>
      </w:pPr>
      <w:r w:rsidRPr="00D06824">
        <w:rPr>
          <w:rFonts w:ascii="Liberation Serif" w:hAnsi="Liberation Serif"/>
        </w:rPr>
        <w:t xml:space="preserve">           2. Утвердить план мероприятий по подготовке</w:t>
      </w:r>
      <w:r w:rsidRPr="00D06824">
        <w:rPr>
          <w:rFonts w:ascii="Liberation Serif" w:hAnsi="Liberation Serif"/>
          <w:lang w:eastAsia="en-US"/>
        </w:rPr>
        <w:t xml:space="preserve"> </w:t>
      </w:r>
      <w:r w:rsidRPr="00D06824">
        <w:rPr>
          <w:rFonts w:ascii="Liberation Serif" w:hAnsi="Liberation Serif"/>
        </w:rPr>
        <w:t>внесения изменений в проект межевания территории (прилагается).</w:t>
      </w:r>
    </w:p>
    <w:p w:rsidR="00D06824" w:rsidRPr="00D06824" w:rsidRDefault="00D06824" w:rsidP="00D06824">
      <w:pPr>
        <w:ind w:left="-142" w:firstLine="851"/>
        <w:jc w:val="both"/>
        <w:rPr>
          <w:rFonts w:ascii="Liberation Serif" w:hAnsi="Liberation Serif"/>
          <w:lang w:eastAsia="en-US"/>
        </w:rPr>
      </w:pPr>
      <w:r w:rsidRPr="00D06824">
        <w:rPr>
          <w:rFonts w:ascii="Liberation Serif" w:hAnsi="Liberation Serif"/>
          <w:lang w:eastAsia="en-US"/>
        </w:rPr>
        <w:t xml:space="preserve"> 3. </w:t>
      </w:r>
      <w:r w:rsidRPr="00D06824">
        <w:rPr>
          <w:rFonts w:ascii="Liberation Serif" w:hAnsi="Liberation Serif"/>
        </w:rPr>
        <w:t>Определить внебюджетное финансирование выполнения работ по внесению изменений в проект межевания территории.</w:t>
      </w:r>
    </w:p>
    <w:p w:rsidR="00D06824" w:rsidRPr="00D06824" w:rsidRDefault="00D06824" w:rsidP="00D06824">
      <w:pPr>
        <w:tabs>
          <w:tab w:val="left" w:pos="9360"/>
        </w:tabs>
        <w:ind w:left="-142" w:firstLine="142"/>
        <w:jc w:val="both"/>
        <w:rPr>
          <w:rFonts w:ascii="Liberation Serif" w:hAnsi="Liberation Serif"/>
        </w:rPr>
      </w:pPr>
      <w:r w:rsidRPr="00D06824">
        <w:rPr>
          <w:rFonts w:ascii="Liberation Serif" w:hAnsi="Liberation Serif"/>
        </w:rPr>
        <w:t xml:space="preserve">   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06824" w:rsidRPr="00D06824" w:rsidRDefault="00D06824" w:rsidP="00D06824">
      <w:pPr>
        <w:tabs>
          <w:tab w:val="left" w:pos="9360"/>
        </w:tabs>
        <w:ind w:left="-142" w:firstLine="142"/>
        <w:jc w:val="both"/>
        <w:rPr>
          <w:rFonts w:ascii="Liberation Serif" w:hAnsi="Liberation Serif"/>
        </w:rPr>
      </w:pPr>
      <w:r w:rsidRPr="00D06824">
        <w:rPr>
          <w:rFonts w:ascii="Liberation Serif" w:hAnsi="Liberation Serif"/>
        </w:rPr>
        <w:t xml:space="preserve">           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06824" w:rsidRPr="00D06824" w:rsidRDefault="00D06824" w:rsidP="00D06824">
      <w:pPr>
        <w:rPr>
          <w:rFonts w:ascii="Liberation Serif" w:hAnsi="Liberation Serif"/>
          <w:b/>
          <w:color w:val="000000"/>
        </w:rPr>
      </w:pPr>
    </w:p>
    <w:p w:rsidR="00AF1DCE" w:rsidRDefault="00AF1DCE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</w:p>
    <w:p w:rsidR="00D06824" w:rsidRPr="007501A1" w:rsidRDefault="00D06824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D06824" w:rsidRPr="00D06824" w:rsidRDefault="00D06824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7501A1">
        <w:rPr>
          <w:rFonts w:ascii="Liberation Serif" w:hAnsi="Liberation Serif"/>
        </w:rPr>
        <w:t xml:space="preserve">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D90749" w:rsidRDefault="008650DA" w:rsidP="008650DA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D06824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</w:t>
      </w:r>
      <w:r w:rsidR="00D06824">
        <w:rPr>
          <w:rFonts w:ascii="Liberation Serif" w:eastAsiaTheme="minorHAnsi" w:hAnsi="Liberation Serif"/>
          <w:lang w:eastAsia="en-US"/>
        </w:rPr>
        <w:t xml:space="preserve">                  </w:t>
      </w:r>
    </w:p>
    <w:p w:rsidR="008650DA" w:rsidRPr="00D06824" w:rsidRDefault="00D90749" w:rsidP="008650DA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 xml:space="preserve">                                                                                    </w:t>
      </w:r>
      <w:r w:rsidR="008650DA" w:rsidRPr="00D06824">
        <w:rPr>
          <w:rFonts w:ascii="Liberation Serif" w:eastAsiaTheme="minorHAnsi" w:hAnsi="Liberation Serif"/>
          <w:lang w:eastAsia="en-US"/>
        </w:rPr>
        <w:t>УТВЕРЖДЕН</w:t>
      </w:r>
      <w:r w:rsidR="008650DA" w:rsidRPr="00D06824">
        <w:rPr>
          <w:rFonts w:ascii="Liberation Serif" w:eastAsiaTheme="minorHAnsi" w:hAnsi="Liberation Serif"/>
          <w:lang w:eastAsia="en-US"/>
        </w:rPr>
        <w:tab/>
        <w:t xml:space="preserve">                               </w:t>
      </w:r>
    </w:p>
    <w:p w:rsidR="008650DA" w:rsidRPr="00D06824" w:rsidRDefault="00AF1DCE" w:rsidP="008650DA">
      <w:pPr>
        <w:tabs>
          <w:tab w:val="left" w:pos="5784"/>
          <w:tab w:val="right" w:pos="9639"/>
        </w:tabs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ab/>
        <w:t xml:space="preserve">  </w:t>
      </w:r>
      <w:r w:rsidR="008650DA" w:rsidRPr="00D06824">
        <w:rPr>
          <w:rFonts w:ascii="Liberation Serif" w:eastAsiaTheme="minorHAnsi" w:hAnsi="Liberation Serif"/>
          <w:lang w:eastAsia="en-US"/>
        </w:rPr>
        <w:t xml:space="preserve">постановлением главы </w:t>
      </w:r>
    </w:p>
    <w:p w:rsidR="008650DA" w:rsidRPr="00D06824" w:rsidRDefault="008650DA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D06824">
        <w:rPr>
          <w:rFonts w:ascii="Liberation Serif" w:eastAsiaTheme="minorHAnsi" w:hAnsi="Liberation Serif"/>
          <w:lang w:eastAsia="en-US"/>
        </w:rPr>
        <w:tab/>
        <w:t xml:space="preserve"> Невьянского городского круга</w:t>
      </w:r>
    </w:p>
    <w:p w:rsidR="008650DA" w:rsidRPr="00D06824" w:rsidRDefault="00BC65DC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D06824">
        <w:rPr>
          <w:rFonts w:ascii="Liberation Serif" w:eastAsiaTheme="minorHAnsi" w:hAnsi="Liberation Serif"/>
          <w:lang w:eastAsia="en-US"/>
        </w:rPr>
        <w:tab/>
        <w:t xml:space="preserve"> от</w:t>
      </w:r>
      <w:r w:rsidR="000B2961">
        <w:rPr>
          <w:rFonts w:ascii="Liberation Serif" w:eastAsiaTheme="minorHAnsi" w:hAnsi="Liberation Serif"/>
          <w:lang w:eastAsia="en-US"/>
        </w:rPr>
        <w:t xml:space="preserve"> 02.07.2021</w:t>
      </w:r>
      <w:r w:rsidRPr="00D06824">
        <w:rPr>
          <w:rFonts w:ascii="Liberation Serif" w:eastAsiaTheme="minorHAnsi" w:hAnsi="Liberation Serif"/>
          <w:lang w:eastAsia="en-US"/>
        </w:rPr>
        <w:t xml:space="preserve"> </w:t>
      </w:r>
      <w:r w:rsidR="008650DA" w:rsidRPr="00D06824">
        <w:rPr>
          <w:rFonts w:ascii="Liberation Serif" w:eastAsiaTheme="minorHAnsi" w:hAnsi="Liberation Serif"/>
          <w:lang w:eastAsia="en-US"/>
        </w:rPr>
        <w:t>№</w:t>
      </w:r>
      <w:r w:rsidR="000B2961">
        <w:rPr>
          <w:rFonts w:ascii="Liberation Serif" w:eastAsiaTheme="minorHAnsi" w:hAnsi="Liberation Serif"/>
          <w:lang w:eastAsia="en-US"/>
        </w:rPr>
        <w:t xml:space="preserve"> 66</w:t>
      </w:r>
      <w:r w:rsidR="008650DA" w:rsidRPr="00D06824">
        <w:rPr>
          <w:rFonts w:ascii="Liberation Serif" w:eastAsiaTheme="minorHAnsi" w:hAnsi="Liberation Serif"/>
          <w:lang w:eastAsia="en-US"/>
        </w:rPr>
        <w:t xml:space="preserve">-гп      </w:t>
      </w:r>
    </w:p>
    <w:p w:rsidR="008650DA" w:rsidRPr="00D06824" w:rsidRDefault="008650DA" w:rsidP="008650DA">
      <w:pPr>
        <w:rPr>
          <w:rFonts w:ascii="Liberation Serif" w:eastAsiaTheme="minorHAnsi" w:hAnsi="Liberation Serif"/>
          <w:lang w:eastAsia="en-US"/>
        </w:rPr>
      </w:pPr>
    </w:p>
    <w:p w:rsidR="00D06824" w:rsidRPr="00D06824" w:rsidRDefault="00D06824" w:rsidP="00D06824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D06824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D06824">
        <w:rPr>
          <w:rFonts w:ascii="Liberation Serif" w:hAnsi="Liberation Serif"/>
          <w:b/>
        </w:rPr>
        <w:t xml:space="preserve"> по подготовке внесения изменений в проект межевания территории </w:t>
      </w:r>
    </w:p>
    <w:p w:rsidR="00D06824" w:rsidRPr="00D06824" w:rsidRDefault="00D06824" w:rsidP="00D06824">
      <w:pPr>
        <w:jc w:val="both"/>
        <w:rPr>
          <w:rFonts w:ascii="Liberation Serif" w:eastAsiaTheme="minorHAnsi" w:hAnsi="Liberation Serif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90"/>
        <w:gridCol w:w="2807"/>
        <w:gridCol w:w="2127"/>
      </w:tblGrid>
      <w:tr w:rsidR="00D06824" w:rsidRPr="00D06824" w:rsidTr="00E64B02">
        <w:trPr>
          <w:trHeight w:val="786"/>
        </w:trPr>
        <w:tc>
          <w:tcPr>
            <w:tcW w:w="56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№</w:t>
            </w:r>
          </w:p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п/п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Сроки выполнения мероприятий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Ответственный за выполнение мероприятия</w:t>
            </w:r>
          </w:p>
        </w:tc>
      </w:tr>
      <w:tr w:rsidR="00D06824" w:rsidRPr="00D06824" w:rsidTr="00E64B02">
        <w:trPr>
          <w:trHeight w:val="1971"/>
        </w:trPr>
        <w:tc>
          <w:tcPr>
            <w:tcW w:w="56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D06824">
              <w:rPr>
                <w:rFonts w:ascii="Liberation Serif" w:hAnsi="Liberation Serif"/>
              </w:rPr>
              <w:t xml:space="preserve"> Невьянского городского округа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10 дней со дня издания постановления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1349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2.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Прием и рассмотрение предложений по проекту межевания территории от заинтересованных лиц, в случае их поступления.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7 дней с даты размещения </w:t>
            </w:r>
          </w:p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постановления в газете «Муниципальный вестник</w:t>
            </w:r>
            <w:r w:rsidRPr="00D06824">
              <w:rPr>
                <w:rFonts w:ascii="Liberation Serif" w:hAnsi="Liberation Serif"/>
              </w:rPr>
              <w:t xml:space="preserve"> Невьянского городского округа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>».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1800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3.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hAnsi="Liberation Serif"/>
              </w:rPr>
              <w:t>Подготовка проекта внесения изменений в проект межевания территории</w:t>
            </w:r>
            <w:r w:rsidRPr="00D06824">
              <w:rPr>
                <w:rFonts w:ascii="Liberation Serif" w:hAnsi="Liberation Serif"/>
                <w:b/>
              </w:rPr>
              <w:t xml:space="preserve"> </w:t>
            </w:r>
            <w:r w:rsidRPr="00D06824">
              <w:rPr>
                <w:rFonts w:ascii="Liberation Serif" w:hAnsi="Liberation Serif"/>
              </w:rPr>
              <w:t>и направление на согласование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30 дней 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Подрядная организация</w:t>
            </w:r>
          </w:p>
        </w:tc>
      </w:tr>
      <w:tr w:rsidR="00D06824" w:rsidRPr="00D06824" w:rsidTr="00E64B02">
        <w:trPr>
          <w:trHeight w:val="1950"/>
        </w:trPr>
        <w:tc>
          <w:tcPr>
            <w:tcW w:w="56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4.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Проверка проекта внесения изменений в проект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30 календарных дней с даты предоставления подрядной организацией проекта внесения изменений в проект межевания территории на проверку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5.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Подготовка проекта постановления о проведении 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>публичных слушаний по</w:t>
            </w:r>
            <w:r w:rsidRPr="00D06824">
              <w:rPr>
                <w:rFonts w:ascii="Liberation Serif" w:hAnsi="Liberation Serif"/>
                <w:lang w:eastAsia="en-US"/>
              </w:rPr>
              <w:t xml:space="preserve"> внесению изменений в проект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10 рабочих дней с даты получения 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>положительного результата проверки документации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Администрация Невьянского 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>городского  округа</w:t>
            </w:r>
          </w:p>
        </w:tc>
      </w:tr>
      <w:tr w:rsidR="00D06824" w:rsidRPr="00D06824" w:rsidTr="00E64B02"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>6.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Проведение публичных слушаний по</w:t>
            </w:r>
            <w:r w:rsidRPr="00D06824">
              <w:rPr>
                <w:rFonts w:ascii="Liberation Serif" w:hAnsi="Liberation Serif"/>
                <w:lang w:eastAsia="en-US"/>
              </w:rPr>
              <w:t xml:space="preserve">  внесению изменений в проект межевания территории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D06824" w:rsidRPr="00D06824" w:rsidTr="00E64B02">
        <w:trPr>
          <w:trHeight w:val="1036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7.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Подрядная организация</w:t>
            </w:r>
          </w:p>
        </w:tc>
      </w:tr>
      <w:tr w:rsidR="00D06824" w:rsidRPr="00D06824" w:rsidTr="00E64B02">
        <w:trPr>
          <w:trHeight w:val="1569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8.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hAnsi="Liberation Serif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Подготовка постановления о внесении изменений в проект межевания территории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D06824" w:rsidRPr="00D06824" w:rsidRDefault="00D06824" w:rsidP="00D06824">
      <w:pPr>
        <w:jc w:val="both"/>
        <w:rPr>
          <w:rFonts w:ascii="Liberation Serif" w:hAnsi="Liberation Serif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791E1E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650DA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61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2961"/>
    <w:rsid w:val="000B7494"/>
    <w:rsid w:val="000D3D7C"/>
    <w:rsid w:val="000E186C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57BC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E69D0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5C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0EBC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661C"/>
    <w:rsid w:val="004B271E"/>
    <w:rsid w:val="004B32BE"/>
    <w:rsid w:val="004B33B5"/>
    <w:rsid w:val="004B57FA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93CF5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615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768B9"/>
    <w:rsid w:val="007814BD"/>
    <w:rsid w:val="00785114"/>
    <w:rsid w:val="00787306"/>
    <w:rsid w:val="00791E1E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650D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1FD0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24DB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1DCE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C65DC"/>
    <w:rsid w:val="00BD4164"/>
    <w:rsid w:val="00BD48E1"/>
    <w:rsid w:val="00BE08EA"/>
    <w:rsid w:val="00BE14DE"/>
    <w:rsid w:val="00BE3B04"/>
    <w:rsid w:val="00BF049B"/>
    <w:rsid w:val="00BF68BB"/>
    <w:rsid w:val="00BF7DD8"/>
    <w:rsid w:val="00C111DD"/>
    <w:rsid w:val="00C17ECC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06824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0749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B3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91B3-CA28-4B22-AF76-D1CD310F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2021-06-30T13:50:00Z</cp:lastPrinted>
  <dcterms:created xsi:type="dcterms:W3CDTF">2021-07-06T07:46:00Z</dcterms:created>
  <dcterms:modified xsi:type="dcterms:W3CDTF">2021-07-06T07:47:00Z</dcterms:modified>
</cp:coreProperties>
</file>