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BE" w:rsidRPr="004B3B39" w:rsidRDefault="003F2538" w:rsidP="00660BB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85pt;margin-top:-16.2pt;width:72.05pt;height:62.95pt;z-index:251658240">
            <v:imagedata r:id="rId8" o:title=""/>
          </v:shape>
          <o:OLEObject Type="Embed" ProgID="Word.Picture.8" ShapeID="_x0000_s1026" DrawAspect="Content" ObjectID="_1673327262" r:id="rId9"/>
        </w:pict>
      </w:r>
    </w:p>
    <w:p w:rsidR="00660BBE" w:rsidRPr="004B3B39" w:rsidRDefault="00660BBE" w:rsidP="00660BBE">
      <w:pPr>
        <w:jc w:val="center"/>
      </w:pPr>
    </w:p>
    <w:p w:rsidR="00660BBE" w:rsidRPr="004B3B39" w:rsidRDefault="00660BBE" w:rsidP="00660BBE">
      <w:pPr>
        <w:keepNext/>
        <w:spacing w:before="240" w:after="60"/>
        <w:jc w:val="center"/>
        <w:outlineLvl w:val="3"/>
        <w:rPr>
          <w:b/>
          <w:bCs/>
        </w:rPr>
      </w:pPr>
    </w:p>
    <w:p w:rsidR="00660BBE" w:rsidRPr="004B3B39" w:rsidRDefault="00660BBE" w:rsidP="00660BBE">
      <w:pPr>
        <w:jc w:val="center"/>
        <w:rPr>
          <w:b/>
          <w:sz w:val="32"/>
          <w:szCs w:val="32"/>
        </w:rPr>
      </w:pPr>
      <w:r w:rsidRPr="004B3B39">
        <w:rPr>
          <w:b/>
          <w:sz w:val="32"/>
          <w:szCs w:val="32"/>
        </w:rPr>
        <w:t>ДУМА НЕВЬЯНСКОГО ГОРОДСКОГО ОКРУГА</w:t>
      </w:r>
    </w:p>
    <w:p w:rsidR="00660BBE" w:rsidRPr="004B3B39" w:rsidRDefault="00660BBE" w:rsidP="00660BBE">
      <w:pPr>
        <w:spacing w:line="360" w:lineRule="auto"/>
        <w:jc w:val="center"/>
        <w:rPr>
          <w:b/>
          <w:sz w:val="36"/>
          <w:szCs w:val="36"/>
        </w:rPr>
      </w:pPr>
      <w:r>
        <w:rPr>
          <w:noProof/>
          <w:sz w:val="28"/>
          <w:szCs w:val="28"/>
        </w:rPr>
        <mc:AlternateContent>
          <mc:Choice Requires="wps">
            <w:drawing>
              <wp:anchor distT="0" distB="0" distL="114300" distR="114300" simplePos="0" relativeHeight="251659264" behindDoc="0" locked="0" layoutInCell="1" allowOverlap="1" wp14:anchorId="64675E87" wp14:editId="6CA25315">
                <wp:simplePos x="0" y="0"/>
                <wp:positionH relativeFrom="column">
                  <wp:posOffset>84455</wp:posOffset>
                </wp:positionH>
                <wp:positionV relativeFrom="paragraph">
                  <wp:posOffset>368935</wp:posOffset>
                </wp:positionV>
                <wp:extent cx="6057900" cy="12700"/>
                <wp:effectExtent l="0" t="19050" r="19050" b="444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9.05pt" to="483.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" strokeweight="4.5pt">
                <v:stroke linestyle="thickThin"/>
              </v:line>
            </w:pict>
          </mc:Fallback>
        </mc:AlternateContent>
      </w:r>
      <w:r w:rsidRPr="004B3B39">
        <w:rPr>
          <w:b/>
          <w:sz w:val="36"/>
          <w:szCs w:val="36"/>
        </w:rPr>
        <w:t>РЕШЕНИЕ</w:t>
      </w:r>
    </w:p>
    <w:p w:rsidR="00660BBE" w:rsidRPr="004B3B39" w:rsidRDefault="00660BBE" w:rsidP="00660BBE">
      <w:pPr>
        <w:jc w:val="center"/>
        <w:rPr>
          <w:b/>
        </w:rPr>
      </w:pPr>
    </w:p>
    <w:p w:rsidR="00660BBE" w:rsidRPr="004B3B39" w:rsidRDefault="00B2297A" w:rsidP="00660BBE">
      <w:pPr>
        <w:ind w:right="-284"/>
      </w:pPr>
      <w:r>
        <w:t xml:space="preserve">  27.01.2021</w:t>
      </w:r>
      <w:r w:rsidR="00660BBE" w:rsidRPr="004B3B39">
        <w:t xml:space="preserve">                                                                                                       </w:t>
      </w:r>
      <w:r>
        <w:t xml:space="preserve">                          </w:t>
      </w:r>
      <w:r w:rsidR="00660BBE" w:rsidRPr="004B3B39">
        <w:t xml:space="preserve">   № </w:t>
      </w:r>
      <w:r>
        <w:t xml:space="preserve"> 1</w:t>
      </w:r>
      <w:r w:rsidR="00660BBE" w:rsidRPr="004B3B39">
        <w:t xml:space="preserve"> </w:t>
      </w:r>
    </w:p>
    <w:p w:rsidR="00660BBE" w:rsidRPr="004B3B39" w:rsidRDefault="00660BBE" w:rsidP="00660BBE">
      <w:pPr>
        <w:jc w:val="center"/>
      </w:pPr>
      <w:r w:rsidRPr="004B3B39">
        <w:t>г. Невьянск</w:t>
      </w:r>
    </w:p>
    <w:p w:rsidR="00660BBE" w:rsidRDefault="00660BBE" w:rsidP="00660BBE">
      <w:pPr>
        <w:rPr>
          <w:b/>
          <w:i/>
        </w:rPr>
      </w:pPr>
    </w:p>
    <w:p w:rsidR="00CC772B" w:rsidRDefault="00CC772B" w:rsidP="00CC772B">
      <w:pPr>
        <w:rPr>
          <w:b/>
          <w:i/>
        </w:rPr>
      </w:pPr>
    </w:p>
    <w:p w:rsidR="00CC772B" w:rsidRPr="00660BBE" w:rsidRDefault="00CC772B" w:rsidP="00CC772B">
      <w:pPr>
        <w:spacing w:line="360" w:lineRule="auto"/>
        <w:jc w:val="center"/>
        <w:rPr>
          <w:rFonts w:ascii="Liberation Serif" w:hAnsi="Liberation Serif"/>
          <w:b/>
          <w:sz w:val="28"/>
          <w:szCs w:val="28"/>
        </w:rPr>
      </w:pPr>
      <w:r w:rsidRPr="00660BBE">
        <w:rPr>
          <w:rFonts w:ascii="Liberation Serif" w:hAnsi="Liberation Serif"/>
          <w:b/>
          <w:sz w:val="28"/>
          <w:szCs w:val="28"/>
        </w:rPr>
        <w:t xml:space="preserve">Об </w:t>
      </w:r>
      <w:r w:rsidR="001F311A" w:rsidRPr="00660BBE">
        <w:rPr>
          <w:rFonts w:ascii="Liberation Serif" w:hAnsi="Liberation Serif"/>
          <w:b/>
          <w:sz w:val="28"/>
          <w:szCs w:val="28"/>
        </w:rPr>
        <w:t xml:space="preserve">отчете начальника </w:t>
      </w:r>
      <w:r w:rsidRPr="00660BBE">
        <w:rPr>
          <w:rFonts w:ascii="Liberation Serif" w:hAnsi="Liberation Serif"/>
          <w:b/>
          <w:sz w:val="28"/>
          <w:szCs w:val="28"/>
        </w:rPr>
        <w:t>МО МВД России «Невьянский» о деятельности подчиненного органа внутренних дел на территории Нев</w:t>
      </w:r>
      <w:r w:rsidR="00660BBE">
        <w:rPr>
          <w:rFonts w:ascii="Liberation Serif" w:hAnsi="Liberation Serif"/>
          <w:b/>
          <w:sz w:val="28"/>
          <w:szCs w:val="28"/>
        </w:rPr>
        <w:t>ьянского городского округа в 20</w:t>
      </w:r>
      <w:r w:rsidR="00660BBE" w:rsidRPr="00660BBE">
        <w:rPr>
          <w:rFonts w:ascii="Liberation Serif" w:hAnsi="Liberation Serif"/>
          <w:b/>
          <w:sz w:val="28"/>
          <w:szCs w:val="28"/>
        </w:rPr>
        <w:t>20</w:t>
      </w:r>
      <w:r w:rsidRPr="00660BBE">
        <w:rPr>
          <w:rFonts w:ascii="Liberation Serif" w:hAnsi="Liberation Serif"/>
          <w:b/>
          <w:sz w:val="28"/>
          <w:szCs w:val="28"/>
        </w:rPr>
        <w:t xml:space="preserve"> году </w:t>
      </w:r>
    </w:p>
    <w:p w:rsidR="00CC772B" w:rsidRPr="00660BBE" w:rsidRDefault="00CC772B" w:rsidP="00CC772B">
      <w:pPr>
        <w:spacing w:line="0" w:lineRule="atLeast"/>
        <w:rPr>
          <w:rFonts w:ascii="Liberation Serif" w:hAnsi="Liberation Serif"/>
          <w:sz w:val="28"/>
          <w:szCs w:val="28"/>
        </w:rPr>
      </w:pPr>
    </w:p>
    <w:p w:rsidR="00CC772B" w:rsidRPr="00660BBE" w:rsidRDefault="00CC772B" w:rsidP="00CC772B">
      <w:pPr>
        <w:spacing w:line="0" w:lineRule="atLeast"/>
        <w:ind w:firstLine="720"/>
        <w:jc w:val="both"/>
        <w:rPr>
          <w:rFonts w:ascii="Liberation Serif" w:hAnsi="Liberation Serif"/>
          <w:sz w:val="28"/>
          <w:szCs w:val="28"/>
        </w:rPr>
      </w:pPr>
      <w:r w:rsidRPr="00660BBE">
        <w:rPr>
          <w:rFonts w:ascii="Liberation Serif" w:hAnsi="Liberation Serif"/>
          <w:sz w:val="28"/>
          <w:szCs w:val="28"/>
        </w:rPr>
        <w:t xml:space="preserve">В соответствии </w:t>
      </w:r>
      <w:r w:rsidR="00E31B13" w:rsidRPr="00660BBE">
        <w:rPr>
          <w:rFonts w:ascii="Liberation Serif" w:hAnsi="Liberation Serif"/>
          <w:sz w:val="28"/>
          <w:szCs w:val="28"/>
        </w:rPr>
        <w:t xml:space="preserve">с </w:t>
      </w:r>
      <w:r w:rsidRPr="00660BBE">
        <w:rPr>
          <w:rFonts w:ascii="Liberation Serif" w:hAnsi="Liberation Serif"/>
          <w:sz w:val="28"/>
          <w:szCs w:val="28"/>
        </w:rPr>
        <w:t>п</w:t>
      </w:r>
      <w:r w:rsidR="00E31B13" w:rsidRPr="00660BBE">
        <w:rPr>
          <w:rFonts w:ascii="Liberation Serif" w:hAnsi="Liberation Serif"/>
          <w:sz w:val="28"/>
          <w:szCs w:val="28"/>
        </w:rPr>
        <w:t xml:space="preserve">унктом </w:t>
      </w:r>
      <w:r w:rsidRPr="00660BBE">
        <w:rPr>
          <w:rFonts w:ascii="Liberation Serif" w:hAnsi="Liberation Serif"/>
          <w:sz w:val="28"/>
          <w:szCs w:val="28"/>
        </w:rPr>
        <w:t>3 ст</w:t>
      </w:r>
      <w:r w:rsidR="00E31B13" w:rsidRPr="00660BBE">
        <w:rPr>
          <w:rFonts w:ascii="Liberation Serif" w:hAnsi="Liberation Serif"/>
          <w:sz w:val="28"/>
          <w:szCs w:val="28"/>
        </w:rPr>
        <w:t xml:space="preserve">атьи </w:t>
      </w:r>
      <w:r w:rsidRPr="00660BBE">
        <w:rPr>
          <w:rFonts w:ascii="Liberation Serif" w:hAnsi="Liberation Serif"/>
          <w:sz w:val="28"/>
          <w:szCs w:val="28"/>
        </w:rPr>
        <w:t>8 Федерального закона от 07.02.2011г. № 3-ФЗ (ред. от 03.02.2014г.) «О полиции», приказ</w:t>
      </w:r>
      <w:r w:rsidR="00E31B13" w:rsidRPr="00660BBE">
        <w:rPr>
          <w:rFonts w:ascii="Liberation Serif" w:hAnsi="Liberation Serif"/>
          <w:sz w:val="28"/>
          <w:szCs w:val="28"/>
        </w:rPr>
        <w:t>ом</w:t>
      </w:r>
      <w:r w:rsidRPr="00660BBE">
        <w:rPr>
          <w:rFonts w:ascii="Liberation Serif" w:hAnsi="Liberation Serif"/>
          <w:sz w:val="28"/>
          <w:szCs w:val="28"/>
        </w:rPr>
        <w:t xml:space="preserve"> МВД России  от 30.08.2011 г. №  975 (ред. от 19.02.2013г.) «Об организации и проведении отчетов должностных лиц территориальных органов МВД России», Дума Невьянского городского округа</w:t>
      </w:r>
    </w:p>
    <w:p w:rsidR="00CC772B" w:rsidRPr="00660BBE" w:rsidRDefault="00CC772B" w:rsidP="00CC772B">
      <w:pPr>
        <w:tabs>
          <w:tab w:val="left" w:pos="0"/>
          <w:tab w:val="left" w:pos="1260"/>
        </w:tabs>
        <w:spacing w:line="0" w:lineRule="atLeast"/>
        <w:rPr>
          <w:rFonts w:ascii="Liberation Serif" w:hAnsi="Liberation Serif"/>
          <w:bCs/>
          <w:sz w:val="28"/>
          <w:szCs w:val="28"/>
        </w:rPr>
      </w:pPr>
      <w:r w:rsidRPr="00660BBE">
        <w:rPr>
          <w:rFonts w:ascii="Liberation Serif" w:hAnsi="Liberation Serif"/>
          <w:bCs/>
          <w:sz w:val="28"/>
          <w:szCs w:val="28"/>
        </w:rPr>
        <w:t xml:space="preserve">           </w:t>
      </w:r>
    </w:p>
    <w:p w:rsidR="00CC772B" w:rsidRPr="00660BBE" w:rsidRDefault="00CC772B" w:rsidP="00CC772B">
      <w:pPr>
        <w:tabs>
          <w:tab w:val="left" w:pos="0"/>
          <w:tab w:val="left" w:pos="1260"/>
        </w:tabs>
        <w:spacing w:line="0" w:lineRule="atLeast"/>
        <w:rPr>
          <w:rFonts w:ascii="Liberation Serif" w:hAnsi="Liberation Serif"/>
          <w:bCs/>
          <w:sz w:val="28"/>
          <w:szCs w:val="28"/>
        </w:rPr>
      </w:pPr>
      <w:proofErr w:type="gramStart"/>
      <w:r w:rsidRPr="00660BBE">
        <w:rPr>
          <w:rFonts w:ascii="Liberation Serif" w:hAnsi="Liberation Serif"/>
          <w:b/>
          <w:bCs/>
          <w:sz w:val="28"/>
          <w:szCs w:val="28"/>
        </w:rPr>
        <w:t>Р</w:t>
      </w:r>
      <w:proofErr w:type="gramEnd"/>
      <w:r w:rsidRPr="00660BBE">
        <w:rPr>
          <w:rFonts w:ascii="Liberation Serif" w:hAnsi="Liberation Serif"/>
          <w:b/>
          <w:bCs/>
          <w:sz w:val="28"/>
          <w:szCs w:val="28"/>
        </w:rPr>
        <w:t xml:space="preserve"> Е Ш И Л А :</w:t>
      </w:r>
    </w:p>
    <w:p w:rsidR="00CC772B" w:rsidRPr="00660BBE" w:rsidRDefault="00CC772B" w:rsidP="00CC772B">
      <w:pPr>
        <w:spacing w:line="0" w:lineRule="atLeast"/>
        <w:ind w:firstLine="720"/>
        <w:jc w:val="both"/>
        <w:rPr>
          <w:rFonts w:ascii="Liberation Serif" w:hAnsi="Liberation Serif"/>
          <w:sz w:val="28"/>
          <w:szCs w:val="28"/>
        </w:rPr>
      </w:pPr>
    </w:p>
    <w:p w:rsidR="00CC772B" w:rsidRPr="00660BBE" w:rsidRDefault="00CC772B" w:rsidP="00CC772B">
      <w:pPr>
        <w:pStyle w:val="a3"/>
        <w:tabs>
          <w:tab w:val="clear" w:pos="1134"/>
        </w:tabs>
        <w:spacing w:line="0" w:lineRule="atLeast"/>
        <w:ind w:left="0" w:firstLine="720"/>
        <w:rPr>
          <w:rFonts w:ascii="Liberation Serif" w:hAnsi="Liberation Serif"/>
          <w:szCs w:val="28"/>
        </w:rPr>
      </w:pPr>
      <w:r w:rsidRPr="00660BBE">
        <w:rPr>
          <w:rFonts w:ascii="Liberation Serif" w:hAnsi="Liberation Serif"/>
          <w:szCs w:val="28"/>
        </w:rPr>
        <w:t>О</w:t>
      </w:r>
      <w:r w:rsidR="001F311A" w:rsidRPr="00660BBE">
        <w:rPr>
          <w:rFonts w:ascii="Liberation Serif" w:hAnsi="Liberation Serif"/>
          <w:szCs w:val="28"/>
        </w:rPr>
        <w:t xml:space="preserve">тчет начальника </w:t>
      </w:r>
      <w:r w:rsidRPr="00660BBE">
        <w:rPr>
          <w:rFonts w:ascii="Liberation Serif" w:hAnsi="Liberation Serif"/>
          <w:szCs w:val="28"/>
        </w:rPr>
        <w:t xml:space="preserve">МО МВД России «Невьянский» о деятельности подчиненного органа внутренних дел на территории Невьянского городского </w:t>
      </w:r>
      <w:r w:rsidR="00660BBE">
        <w:rPr>
          <w:rFonts w:ascii="Liberation Serif" w:hAnsi="Liberation Serif"/>
          <w:szCs w:val="28"/>
        </w:rPr>
        <w:t>округа в 20</w:t>
      </w:r>
      <w:r w:rsidR="00660BBE" w:rsidRPr="00660BBE">
        <w:rPr>
          <w:rFonts w:ascii="Liberation Serif" w:hAnsi="Liberation Serif"/>
          <w:szCs w:val="28"/>
        </w:rPr>
        <w:t>20</w:t>
      </w:r>
      <w:r w:rsidRPr="00660BBE">
        <w:rPr>
          <w:rFonts w:ascii="Liberation Serif" w:hAnsi="Liberation Serif"/>
          <w:szCs w:val="28"/>
        </w:rPr>
        <w:t xml:space="preserve"> году принять к сведению</w:t>
      </w:r>
      <w:r w:rsidRPr="00660BBE">
        <w:rPr>
          <w:rFonts w:ascii="Liberation Serif" w:hAnsi="Liberation Serif"/>
          <w:b/>
          <w:i/>
          <w:szCs w:val="28"/>
        </w:rPr>
        <w:t xml:space="preserve"> </w:t>
      </w:r>
      <w:r w:rsidRPr="00660BBE">
        <w:rPr>
          <w:rFonts w:ascii="Liberation Serif" w:hAnsi="Liberation Serif"/>
          <w:szCs w:val="28"/>
        </w:rPr>
        <w:t>(прилагается).</w:t>
      </w:r>
    </w:p>
    <w:p w:rsidR="00CC772B" w:rsidRPr="00660BBE" w:rsidRDefault="00CC772B" w:rsidP="00CC772B">
      <w:pPr>
        <w:pStyle w:val="a3"/>
        <w:tabs>
          <w:tab w:val="clear" w:pos="1134"/>
        </w:tabs>
        <w:spacing w:line="0" w:lineRule="atLeast"/>
        <w:ind w:left="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57" w:firstLine="539"/>
        <w:rPr>
          <w:rFonts w:ascii="Liberation Serif" w:hAnsi="Liberation Serif"/>
          <w:szCs w:val="28"/>
        </w:rPr>
      </w:pPr>
      <w:r w:rsidRPr="00660BBE">
        <w:rPr>
          <w:rFonts w:ascii="Liberation Serif" w:hAnsi="Liberation Serif"/>
          <w:szCs w:val="28"/>
        </w:rPr>
        <w:t xml:space="preserve">Председатель Думы </w:t>
      </w:r>
    </w:p>
    <w:p w:rsidR="00CC772B" w:rsidRPr="00660BBE" w:rsidRDefault="00CC772B" w:rsidP="00CC772B">
      <w:pPr>
        <w:pStyle w:val="a3"/>
        <w:tabs>
          <w:tab w:val="clear" w:pos="1134"/>
        </w:tabs>
        <w:spacing w:line="0" w:lineRule="atLeast"/>
        <w:ind w:left="-357" w:firstLine="539"/>
        <w:rPr>
          <w:rFonts w:ascii="Liberation Serif" w:hAnsi="Liberation Serif"/>
          <w:szCs w:val="28"/>
        </w:rPr>
      </w:pPr>
      <w:r w:rsidRPr="00660BBE">
        <w:rPr>
          <w:rFonts w:ascii="Liberation Serif" w:hAnsi="Liberation Serif"/>
          <w:szCs w:val="28"/>
        </w:rPr>
        <w:t>Невьянского городского округа                                                Л.Я. Замятина</w:t>
      </w: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Pr="00754F6C" w:rsidRDefault="00CC772B" w:rsidP="00CC772B">
      <w:pPr>
        <w:pStyle w:val="a3"/>
        <w:tabs>
          <w:tab w:val="clear" w:pos="1134"/>
        </w:tabs>
        <w:spacing w:line="0" w:lineRule="atLeast"/>
        <w:ind w:left="-360" w:firstLine="540"/>
        <w:rPr>
          <w:szCs w:val="28"/>
        </w:rPr>
      </w:pPr>
    </w:p>
    <w:p w:rsidR="005D45F4" w:rsidRPr="00754F6C" w:rsidRDefault="005D45F4" w:rsidP="00CC772B">
      <w:pPr>
        <w:pStyle w:val="a3"/>
        <w:tabs>
          <w:tab w:val="clear" w:pos="1134"/>
        </w:tabs>
        <w:spacing w:line="0" w:lineRule="atLeast"/>
        <w:ind w:left="-360" w:firstLine="540"/>
        <w:rPr>
          <w:szCs w:val="28"/>
        </w:rPr>
      </w:pPr>
    </w:p>
    <w:p w:rsidR="005D45F4" w:rsidRPr="00754F6C" w:rsidRDefault="005D45F4"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jc w:val="right"/>
      </w:pPr>
      <w:r>
        <w:t>Приложение</w:t>
      </w:r>
    </w:p>
    <w:p w:rsidR="00CC772B" w:rsidRDefault="00CC772B" w:rsidP="00CC772B">
      <w:pPr>
        <w:jc w:val="right"/>
      </w:pPr>
      <w:r>
        <w:t xml:space="preserve">к решению Думы </w:t>
      </w:r>
    </w:p>
    <w:p w:rsidR="00CC772B" w:rsidRDefault="00CC772B" w:rsidP="00CC772B">
      <w:pPr>
        <w:jc w:val="right"/>
      </w:pPr>
      <w:r>
        <w:t>Невьянского городского округа</w:t>
      </w:r>
    </w:p>
    <w:p w:rsidR="00CC772B" w:rsidRDefault="00CC772B" w:rsidP="00CC772B">
      <w:pPr>
        <w:jc w:val="right"/>
      </w:pPr>
      <w:r>
        <w:t>от 2</w:t>
      </w:r>
      <w:r w:rsidR="005D45F4" w:rsidRPr="00754F6C">
        <w:t>7</w:t>
      </w:r>
      <w:r>
        <w:t>.0</w:t>
      </w:r>
      <w:r w:rsidRPr="00394EFB">
        <w:t>1</w:t>
      </w:r>
      <w:r>
        <w:t>.202</w:t>
      </w:r>
      <w:r w:rsidR="005D45F4" w:rsidRPr="00754F6C">
        <w:t>1</w:t>
      </w:r>
      <w:r w:rsidRPr="003365A8">
        <w:t xml:space="preserve"> </w:t>
      </w:r>
      <w:r>
        <w:t xml:space="preserve"> № </w:t>
      </w:r>
      <w:r w:rsidR="00B2297A">
        <w:t xml:space="preserve"> 1</w:t>
      </w:r>
      <w:bookmarkStart w:id="0" w:name="_GoBack"/>
      <w:bookmarkEnd w:id="0"/>
    </w:p>
    <w:p w:rsidR="001F311A" w:rsidRPr="00F00837" w:rsidRDefault="001F311A" w:rsidP="00CC772B">
      <w:pPr>
        <w:jc w:val="right"/>
      </w:pPr>
    </w:p>
    <w:p w:rsidR="00672334" w:rsidRPr="00754F6C" w:rsidRDefault="00672334" w:rsidP="00672334">
      <w:pPr>
        <w:ind w:firstLine="851"/>
        <w:jc w:val="both"/>
        <w:rPr>
          <w:color w:val="FF0000"/>
          <w:sz w:val="26"/>
          <w:szCs w:val="26"/>
        </w:rPr>
      </w:pPr>
    </w:p>
    <w:p w:rsidR="005D45F4" w:rsidRPr="00754F6C" w:rsidRDefault="005D45F4" w:rsidP="00672334">
      <w:pPr>
        <w:ind w:firstLine="851"/>
        <w:jc w:val="both"/>
        <w:rPr>
          <w:color w:val="FF0000"/>
          <w:sz w:val="26"/>
          <w:szCs w:val="26"/>
        </w:rPr>
      </w:pPr>
    </w:p>
    <w:p w:rsidR="00754F6C" w:rsidRPr="00754F6C" w:rsidRDefault="00754F6C" w:rsidP="00754F6C">
      <w:pPr>
        <w:jc w:val="center"/>
        <w:rPr>
          <w:sz w:val="28"/>
          <w:szCs w:val="28"/>
        </w:rPr>
      </w:pPr>
      <w:r w:rsidRPr="00754F6C">
        <w:rPr>
          <w:sz w:val="28"/>
          <w:szCs w:val="28"/>
        </w:rPr>
        <w:t xml:space="preserve">об итогах оперативно-служебной деятельности подразделений </w:t>
      </w:r>
    </w:p>
    <w:p w:rsidR="00754F6C" w:rsidRPr="00754F6C" w:rsidRDefault="00754F6C" w:rsidP="00754F6C">
      <w:pPr>
        <w:jc w:val="center"/>
        <w:rPr>
          <w:sz w:val="28"/>
          <w:szCs w:val="28"/>
        </w:rPr>
      </w:pPr>
      <w:r w:rsidRPr="00754F6C">
        <w:rPr>
          <w:sz w:val="28"/>
          <w:szCs w:val="28"/>
        </w:rPr>
        <w:t>МО МВД России «Невьянский» за 2020 год.</w:t>
      </w:r>
    </w:p>
    <w:p w:rsidR="00754F6C" w:rsidRPr="00754F6C" w:rsidRDefault="00754F6C" w:rsidP="00754F6C">
      <w:pPr>
        <w:jc w:val="both"/>
        <w:rPr>
          <w:sz w:val="28"/>
          <w:szCs w:val="28"/>
        </w:rPr>
      </w:pPr>
    </w:p>
    <w:p w:rsidR="00754F6C" w:rsidRPr="00754F6C" w:rsidRDefault="00754F6C" w:rsidP="00754F6C">
      <w:pPr>
        <w:jc w:val="both"/>
        <w:rPr>
          <w:sz w:val="28"/>
          <w:szCs w:val="28"/>
        </w:rPr>
      </w:pPr>
      <w:r w:rsidRPr="00754F6C">
        <w:rPr>
          <w:sz w:val="28"/>
          <w:szCs w:val="28"/>
        </w:rPr>
        <w:t xml:space="preserve">  </w:t>
      </w:r>
    </w:p>
    <w:p w:rsidR="00754F6C" w:rsidRPr="00754F6C" w:rsidRDefault="00754F6C" w:rsidP="00754F6C">
      <w:pPr>
        <w:ind w:firstLine="851"/>
        <w:jc w:val="both"/>
        <w:rPr>
          <w:sz w:val="28"/>
          <w:szCs w:val="28"/>
        </w:rPr>
      </w:pPr>
      <w:r w:rsidRPr="00754F6C">
        <w:rPr>
          <w:sz w:val="28"/>
          <w:szCs w:val="28"/>
        </w:rPr>
        <w:t xml:space="preserve"> В 2020 году деятельность Межмуниципального отдела МВД России «Невьянский»</w:t>
      </w:r>
      <w:r w:rsidRPr="00754F6C">
        <w:rPr>
          <w:sz w:val="28"/>
          <w:szCs w:val="28"/>
          <w:vertAlign w:val="superscript"/>
        </w:rPr>
        <w:footnoteReference w:id="1"/>
      </w:r>
      <w:r w:rsidRPr="00754F6C">
        <w:rPr>
          <w:sz w:val="28"/>
          <w:szCs w:val="28"/>
        </w:rPr>
        <w:t xml:space="preserve"> строилась </w:t>
      </w:r>
      <w:proofErr w:type="spellStart"/>
      <w:r w:rsidRPr="00754F6C">
        <w:rPr>
          <w:sz w:val="28"/>
          <w:szCs w:val="28"/>
        </w:rPr>
        <w:t>планово</w:t>
      </w:r>
      <w:proofErr w:type="spellEnd"/>
      <w:r w:rsidRPr="00754F6C">
        <w:rPr>
          <w:sz w:val="28"/>
          <w:szCs w:val="28"/>
        </w:rPr>
        <w:t xml:space="preserve">, в соответствии с директивой Министра внутренних дел Российской Федерации от 2019 года № 1 </w:t>
      </w:r>
      <w:proofErr w:type="spellStart"/>
      <w:r w:rsidRPr="00754F6C">
        <w:rPr>
          <w:sz w:val="28"/>
          <w:szCs w:val="28"/>
        </w:rPr>
        <w:t>дсп</w:t>
      </w:r>
      <w:proofErr w:type="spellEnd"/>
      <w:r w:rsidRPr="00754F6C">
        <w:rPr>
          <w:sz w:val="28"/>
          <w:szCs w:val="28"/>
        </w:rPr>
        <w:t>, решений коллегии ГУ МВД России по Свердловской области, решений оперативных совещаний ГУ МВД России по Свердловской области</w:t>
      </w:r>
      <w:r w:rsidRPr="00754F6C">
        <w:rPr>
          <w:sz w:val="28"/>
          <w:szCs w:val="28"/>
          <w:vertAlign w:val="superscript"/>
        </w:rPr>
        <w:footnoteReference w:id="2"/>
      </w:r>
      <w:r w:rsidRPr="00754F6C">
        <w:rPr>
          <w:sz w:val="28"/>
          <w:szCs w:val="28"/>
        </w:rPr>
        <w:t xml:space="preserve"> и МО.</w:t>
      </w:r>
    </w:p>
    <w:p w:rsidR="00754F6C" w:rsidRPr="00754F6C" w:rsidRDefault="00754F6C" w:rsidP="00754F6C">
      <w:pPr>
        <w:ind w:firstLine="709"/>
        <w:jc w:val="both"/>
        <w:rPr>
          <w:sz w:val="28"/>
          <w:szCs w:val="28"/>
        </w:rPr>
      </w:pPr>
      <w:r w:rsidRPr="00754F6C">
        <w:rPr>
          <w:sz w:val="28"/>
          <w:szCs w:val="28"/>
        </w:rPr>
        <w:t xml:space="preserve">Социально - экономическая обстановка в целом на обслуживаемой территории характеризовалась в 2020 года как достаточно стабильная, осложненная ситуацией с пандемией новой </w:t>
      </w:r>
      <w:proofErr w:type="spellStart"/>
      <w:r w:rsidRPr="00754F6C">
        <w:rPr>
          <w:sz w:val="28"/>
          <w:szCs w:val="28"/>
        </w:rPr>
        <w:t>коронавирусной</w:t>
      </w:r>
      <w:proofErr w:type="spellEnd"/>
      <w:r w:rsidRPr="00754F6C">
        <w:rPr>
          <w:sz w:val="28"/>
          <w:szCs w:val="28"/>
        </w:rPr>
        <w:t xml:space="preserve"> инфекцией </w:t>
      </w:r>
      <w:r w:rsidRPr="00754F6C">
        <w:rPr>
          <w:sz w:val="28"/>
          <w:szCs w:val="28"/>
          <w:lang w:val="en-US"/>
        </w:rPr>
        <w:t>COVID</w:t>
      </w:r>
      <w:r w:rsidRPr="00754F6C">
        <w:rPr>
          <w:sz w:val="28"/>
          <w:szCs w:val="28"/>
        </w:rPr>
        <w:t xml:space="preserve">-2019, и проведением в этой связи профилактических мероприятий. </w:t>
      </w:r>
    </w:p>
    <w:p w:rsidR="00754F6C" w:rsidRPr="00754F6C" w:rsidRDefault="00754F6C" w:rsidP="00754F6C">
      <w:pPr>
        <w:jc w:val="both"/>
        <w:rPr>
          <w:sz w:val="28"/>
          <w:szCs w:val="28"/>
        </w:rPr>
      </w:pPr>
      <w:r w:rsidRPr="00754F6C">
        <w:rPr>
          <w:sz w:val="28"/>
          <w:szCs w:val="28"/>
        </w:rPr>
        <w:t xml:space="preserve">         При численности </w:t>
      </w:r>
      <w:proofErr w:type="gramStart"/>
      <w:r w:rsidRPr="00754F6C">
        <w:rPr>
          <w:sz w:val="28"/>
          <w:szCs w:val="28"/>
        </w:rPr>
        <w:t>в</w:t>
      </w:r>
      <w:proofErr w:type="gramEnd"/>
      <w:r w:rsidRPr="00754F6C">
        <w:rPr>
          <w:sz w:val="28"/>
          <w:szCs w:val="28"/>
        </w:rPr>
        <w:t xml:space="preserve"> </w:t>
      </w:r>
      <w:proofErr w:type="gramStart"/>
      <w:r w:rsidRPr="00754F6C">
        <w:rPr>
          <w:sz w:val="28"/>
          <w:szCs w:val="28"/>
        </w:rPr>
        <w:t>Невьянском</w:t>
      </w:r>
      <w:proofErr w:type="gramEnd"/>
      <w:r w:rsidRPr="00754F6C">
        <w:rPr>
          <w:sz w:val="28"/>
          <w:szCs w:val="28"/>
        </w:rPr>
        <w:t xml:space="preserve"> городском округе постоянно зарегистрированного населения  40350 человек (из них 22806 городского населения), уровень зарегистрированной безработицы на составил 5,73 % (1164 человек).</w:t>
      </w:r>
    </w:p>
    <w:p w:rsidR="00754F6C" w:rsidRPr="00754F6C" w:rsidRDefault="00754F6C" w:rsidP="00754F6C">
      <w:pPr>
        <w:ind w:firstLine="708"/>
        <w:jc w:val="both"/>
        <w:rPr>
          <w:bCs/>
          <w:sz w:val="28"/>
          <w:szCs w:val="28"/>
        </w:rPr>
      </w:pPr>
      <w:r w:rsidRPr="00754F6C">
        <w:rPr>
          <w:bCs/>
          <w:sz w:val="28"/>
          <w:szCs w:val="28"/>
        </w:rPr>
        <w:t>За 2020 год отделом ЗАГС в целом на территории Невьянского и Верх-Нейвинского ГО составлено 348 актовых записей о рождении, выдано 720 свидетельств о смерти.  Узами брака соединилось 188 пар, развелись 184 пар. Естественного прироста нет.</w:t>
      </w:r>
    </w:p>
    <w:p w:rsidR="00754F6C" w:rsidRPr="00754F6C" w:rsidRDefault="00754F6C" w:rsidP="00754F6C">
      <w:pPr>
        <w:widowControl w:val="0"/>
        <w:tabs>
          <w:tab w:val="left" w:pos="709"/>
          <w:tab w:val="left" w:pos="6450"/>
          <w:tab w:val="left" w:pos="7055"/>
        </w:tabs>
        <w:autoSpaceDE w:val="0"/>
        <w:autoSpaceDN w:val="0"/>
        <w:adjustRightInd w:val="0"/>
        <w:jc w:val="both"/>
        <w:rPr>
          <w:rFonts w:eastAsia="Calibri"/>
          <w:sz w:val="28"/>
          <w:szCs w:val="28"/>
        </w:rPr>
      </w:pPr>
      <w:r w:rsidRPr="00754F6C">
        <w:rPr>
          <w:rFonts w:eastAsia="Calibri"/>
          <w:sz w:val="28"/>
          <w:szCs w:val="28"/>
        </w:rPr>
        <w:tab/>
        <w:t>Рейдерских захватов предприятий и организаций на территории городских округов не осуществлялось. Чрезвычайных происшествий техногенного и природного характера не зарегистрировано.           Случаев протестных акций, массовых беспорядков и значимых происшествий на этнической основе в 2020 году не зарегистрировано.</w:t>
      </w:r>
    </w:p>
    <w:p w:rsidR="00754F6C" w:rsidRPr="00754F6C" w:rsidRDefault="00754F6C" w:rsidP="00754F6C">
      <w:pPr>
        <w:jc w:val="both"/>
        <w:rPr>
          <w:sz w:val="28"/>
          <w:szCs w:val="28"/>
        </w:rPr>
      </w:pPr>
      <w:r w:rsidRPr="00754F6C">
        <w:rPr>
          <w:sz w:val="28"/>
          <w:szCs w:val="28"/>
        </w:rPr>
        <w:t xml:space="preserve">          В 2020 году в ОВМ на миграционный учет поставлено 1391 (АППГ – 2205)  иностранных граждан и лиц без гражданства. </w:t>
      </w:r>
      <w:proofErr w:type="gramStart"/>
      <w:r w:rsidRPr="00754F6C">
        <w:rPr>
          <w:sz w:val="28"/>
          <w:szCs w:val="28"/>
        </w:rPr>
        <w:t xml:space="preserve">Из них: таджиков – 1003 чел., узбеков – 163, казахов </w:t>
      </w:r>
      <w:r w:rsidR="001F1AD3" w:rsidRPr="00754F6C">
        <w:rPr>
          <w:sz w:val="28"/>
          <w:szCs w:val="28"/>
        </w:rPr>
        <w:t xml:space="preserve">– </w:t>
      </w:r>
      <w:r w:rsidRPr="00754F6C">
        <w:rPr>
          <w:sz w:val="28"/>
          <w:szCs w:val="28"/>
        </w:rPr>
        <w:t>75, китайцев</w:t>
      </w:r>
      <w:r w:rsidR="001F1AD3">
        <w:rPr>
          <w:sz w:val="28"/>
          <w:szCs w:val="28"/>
          <w:lang w:val="en-US"/>
        </w:rPr>
        <w:t xml:space="preserve"> </w:t>
      </w:r>
      <w:r w:rsidR="001F1AD3" w:rsidRPr="00754F6C">
        <w:rPr>
          <w:sz w:val="28"/>
          <w:szCs w:val="28"/>
        </w:rPr>
        <w:t xml:space="preserve">– </w:t>
      </w:r>
      <w:r w:rsidRPr="00754F6C">
        <w:rPr>
          <w:sz w:val="28"/>
          <w:szCs w:val="28"/>
        </w:rPr>
        <w:t xml:space="preserve">43, азербайджанцев </w:t>
      </w:r>
      <w:r w:rsidR="001F1AD3" w:rsidRPr="00754F6C">
        <w:rPr>
          <w:sz w:val="28"/>
          <w:szCs w:val="28"/>
        </w:rPr>
        <w:t xml:space="preserve">– </w:t>
      </w:r>
      <w:r w:rsidR="001F1AD3">
        <w:rPr>
          <w:sz w:val="28"/>
          <w:szCs w:val="28"/>
        </w:rPr>
        <w:t xml:space="preserve">38, </w:t>
      </w:r>
      <w:r w:rsidRPr="00754F6C">
        <w:rPr>
          <w:sz w:val="28"/>
          <w:szCs w:val="28"/>
        </w:rPr>
        <w:t>украинцев</w:t>
      </w:r>
      <w:r w:rsidR="001F1AD3">
        <w:rPr>
          <w:sz w:val="28"/>
          <w:szCs w:val="28"/>
        </w:rPr>
        <w:t xml:space="preserve"> </w:t>
      </w:r>
      <w:r w:rsidR="001F1AD3" w:rsidRPr="00754F6C">
        <w:rPr>
          <w:sz w:val="28"/>
          <w:szCs w:val="28"/>
        </w:rPr>
        <w:t xml:space="preserve">– </w:t>
      </w:r>
      <w:r w:rsidRPr="00754F6C">
        <w:rPr>
          <w:sz w:val="28"/>
          <w:szCs w:val="28"/>
        </w:rPr>
        <w:t>30.</w:t>
      </w:r>
      <w:proofErr w:type="gramEnd"/>
    </w:p>
    <w:p w:rsidR="00754F6C" w:rsidRPr="00754F6C" w:rsidRDefault="00754F6C" w:rsidP="00754F6C">
      <w:pPr>
        <w:ind w:firstLine="709"/>
        <w:jc w:val="both"/>
        <w:rPr>
          <w:sz w:val="28"/>
          <w:szCs w:val="28"/>
        </w:rPr>
      </w:pPr>
      <w:r w:rsidRPr="00754F6C">
        <w:rPr>
          <w:sz w:val="28"/>
          <w:szCs w:val="28"/>
        </w:rPr>
        <w:t>За отчетный период принято 73 заявления на приобретение гражданства Российской Федерации. Число лиц, приведенных к присяге гражданина Российской Федерации, приобретших гражданство Российской Федерации 48 (АППГ – 53).</w:t>
      </w:r>
    </w:p>
    <w:p w:rsidR="00754F6C" w:rsidRPr="00754F6C" w:rsidRDefault="00754F6C" w:rsidP="00754F6C">
      <w:pPr>
        <w:jc w:val="both"/>
        <w:rPr>
          <w:sz w:val="28"/>
          <w:szCs w:val="28"/>
        </w:rPr>
      </w:pPr>
    </w:p>
    <w:p w:rsidR="00754F6C" w:rsidRPr="00754F6C" w:rsidRDefault="00754F6C" w:rsidP="00754F6C">
      <w:pPr>
        <w:jc w:val="both"/>
        <w:rPr>
          <w:b/>
          <w:i/>
          <w:sz w:val="28"/>
          <w:szCs w:val="28"/>
        </w:rPr>
      </w:pPr>
      <w:r w:rsidRPr="00754F6C">
        <w:rPr>
          <w:b/>
          <w:i/>
          <w:sz w:val="28"/>
          <w:szCs w:val="28"/>
        </w:rPr>
        <w:lastRenderedPageBreak/>
        <w:t xml:space="preserve">   Состояние оперативной обстановки на обслуживаемой территории</w:t>
      </w:r>
    </w:p>
    <w:p w:rsidR="00754F6C" w:rsidRPr="00754F6C" w:rsidRDefault="00754F6C" w:rsidP="00754F6C">
      <w:pPr>
        <w:jc w:val="both"/>
        <w:rPr>
          <w:sz w:val="28"/>
          <w:szCs w:val="28"/>
        </w:rPr>
      </w:pPr>
      <w:r w:rsidRPr="00754F6C">
        <w:rPr>
          <w:sz w:val="28"/>
          <w:szCs w:val="28"/>
        </w:rPr>
        <w:t xml:space="preserve">    Общая оперативная обстановка 2020 году на территории обслуживания складывалась следующим образом:</w:t>
      </w:r>
    </w:p>
    <w:p w:rsidR="00754F6C" w:rsidRPr="00754F6C" w:rsidRDefault="00754F6C" w:rsidP="00754F6C">
      <w:pPr>
        <w:ind w:firstLine="851"/>
        <w:jc w:val="both"/>
        <w:rPr>
          <w:sz w:val="28"/>
          <w:szCs w:val="28"/>
        </w:rPr>
      </w:pPr>
      <w:r w:rsidRPr="00754F6C">
        <w:rPr>
          <w:sz w:val="28"/>
          <w:szCs w:val="28"/>
        </w:rPr>
        <w:t>При общем росте на 6,4% количества обращений граждан в дежурную часть МО - 11802 (АППГ 11095,+707),  на территории Невьянского городского округа произошел рост на 7,9% количества зарегистрированных преступлений.</w:t>
      </w:r>
    </w:p>
    <w:p w:rsidR="00754F6C" w:rsidRPr="00754F6C" w:rsidRDefault="00754F6C" w:rsidP="00754F6C">
      <w:pPr>
        <w:jc w:val="both"/>
        <w:rPr>
          <w:sz w:val="28"/>
          <w:szCs w:val="28"/>
        </w:rPr>
      </w:pPr>
      <w:proofErr w:type="gramStart"/>
      <w:r w:rsidRPr="00754F6C">
        <w:rPr>
          <w:sz w:val="28"/>
          <w:szCs w:val="28"/>
        </w:rPr>
        <w:t>В</w:t>
      </w:r>
      <w:proofErr w:type="gramEnd"/>
      <w:r w:rsidRPr="00754F6C">
        <w:rPr>
          <w:sz w:val="28"/>
          <w:szCs w:val="28"/>
        </w:rPr>
        <w:t xml:space="preserve"> </w:t>
      </w:r>
      <w:proofErr w:type="gramStart"/>
      <w:r w:rsidRPr="00754F6C">
        <w:rPr>
          <w:sz w:val="28"/>
          <w:szCs w:val="28"/>
        </w:rPr>
        <w:t>Невьянском</w:t>
      </w:r>
      <w:proofErr w:type="gramEnd"/>
      <w:r w:rsidRPr="00754F6C">
        <w:rPr>
          <w:sz w:val="28"/>
          <w:szCs w:val="28"/>
        </w:rPr>
        <w:t xml:space="preserve"> городском округе  зарегистрировано 582 преступлений (АППГ- 539).</w:t>
      </w:r>
    </w:p>
    <w:p w:rsidR="00754F6C" w:rsidRPr="00754F6C" w:rsidRDefault="00754F6C" w:rsidP="00754F6C">
      <w:pPr>
        <w:ind w:firstLine="851"/>
        <w:jc w:val="both"/>
        <w:rPr>
          <w:sz w:val="28"/>
          <w:szCs w:val="28"/>
        </w:rPr>
      </w:pPr>
      <w:r w:rsidRPr="00754F6C">
        <w:rPr>
          <w:sz w:val="28"/>
          <w:szCs w:val="28"/>
        </w:rPr>
        <w:t xml:space="preserve">Рост регистрируемых преступлений произошел по территориям: </w:t>
      </w:r>
      <w:proofErr w:type="spellStart"/>
      <w:r w:rsidRPr="00754F6C">
        <w:rPr>
          <w:sz w:val="28"/>
          <w:szCs w:val="28"/>
        </w:rPr>
        <w:t>ст</w:t>
      </w:r>
      <w:proofErr w:type="gramStart"/>
      <w:r w:rsidRPr="00754F6C">
        <w:rPr>
          <w:sz w:val="28"/>
          <w:szCs w:val="28"/>
        </w:rPr>
        <w:t>.Б</w:t>
      </w:r>
      <w:proofErr w:type="gramEnd"/>
      <w:r w:rsidRPr="00754F6C">
        <w:rPr>
          <w:sz w:val="28"/>
          <w:szCs w:val="28"/>
        </w:rPr>
        <w:t>ыньговский</w:t>
      </w:r>
      <w:proofErr w:type="spellEnd"/>
      <w:r w:rsidRPr="00754F6C">
        <w:rPr>
          <w:sz w:val="28"/>
          <w:szCs w:val="28"/>
        </w:rPr>
        <w:t xml:space="preserve">, </w:t>
      </w:r>
      <w:proofErr w:type="spellStart"/>
      <w:r w:rsidRPr="00754F6C">
        <w:rPr>
          <w:sz w:val="28"/>
          <w:szCs w:val="28"/>
        </w:rPr>
        <w:t>д.Н.Таволги</w:t>
      </w:r>
      <w:proofErr w:type="spellEnd"/>
      <w:r w:rsidRPr="00754F6C">
        <w:rPr>
          <w:sz w:val="28"/>
          <w:szCs w:val="28"/>
        </w:rPr>
        <w:t xml:space="preserve">, </w:t>
      </w:r>
      <w:proofErr w:type="spellStart"/>
      <w:r w:rsidRPr="00754F6C">
        <w:rPr>
          <w:sz w:val="28"/>
          <w:szCs w:val="28"/>
        </w:rPr>
        <w:t>с.Аятское</w:t>
      </w:r>
      <w:proofErr w:type="spellEnd"/>
      <w:r w:rsidRPr="00754F6C">
        <w:rPr>
          <w:sz w:val="28"/>
          <w:szCs w:val="28"/>
        </w:rPr>
        <w:t xml:space="preserve">, </w:t>
      </w:r>
      <w:proofErr w:type="spellStart"/>
      <w:r w:rsidRPr="00754F6C">
        <w:rPr>
          <w:sz w:val="28"/>
          <w:szCs w:val="28"/>
        </w:rPr>
        <w:t>Шайдуриха</w:t>
      </w:r>
      <w:proofErr w:type="spellEnd"/>
      <w:r w:rsidRPr="00754F6C">
        <w:rPr>
          <w:sz w:val="28"/>
          <w:szCs w:val="28"/>
        </w:rPr>
        <w:t xml:space="preserve">, Конево, </w:t>
      </w:r>
      <w:proofErr w:type="spellStart"/>
      <w:r w:rsidRPr="00754F6C">
        <w:rPr>
          <w:sz w:val="28"/>
          <w:szCs w:val="28"/>
        </w:rPr>
        <w:t>Киприно</w:t>
      </w:r>
      <w:proofErr w:type="spellEnd"/>
      <w:r w:rsidRPr="00754F6C">
        <w:rPr>
          <w:sz w:val="28"/>
          <w:szCs w:val="28"/>
        </w:rPr>
        <w:t xml:space="preserve">, Ребристый, </w:t>
      </w:r>
      <w:proofErr w:type="spellStart"/>
      <w:r w:rsidRPr="00754F6C">
        <w:rPr>
          <w:sz w:val="28"/>
          <w:szCs w:val="28"/>
        </w:rPr>
        <w:t>д.п.Таватуй</w:t>
      </w:r>
      <w:proofErr w:type="spellEnd"/>
      <w:r w:rsidRPr="00754F6C">
        <w:rPr>
          <w:sz w:val="28"/>
          <w:szCs w:val="28"/>
        </w:rPr>
        <w:t xml:space="preserve">, </w:t>
      </w:r>
      <w:proofErr w:type="spellStart"/>
      <w:r w:rsidRPr="00754F6C">
        <w:rPr>
          <w:sz w:val="28"/>
          <w:szCs w:val="28"/>
        </w:rPr>
        <w:t>п.Приозерный</w:t>
      </w:r>
      <w:proofErr w:type="spellEnd"/>
      <w:r w:rsidRPr="00754F6C">
        <w:rPr>
          <w:sz w:val="28"/>
          <w:szCs w:val="28"/>
        </w:rPr>
        <w:t xml:space="preserve">, </w:t>
      </w:r>
      <w:proofErr w:type="spellStart"/>
      <w:r w:rsidRPr="00754F6C">
        <w:rPr>
          <w:sz w:val="28"/>
          <w:szCs w:val="28"/>
        </w:rPr>
        <w:t>ст.Таватуй</w:t>
      </w:r>
      <w:proofErr w:type="spellEnd"/>
      <w:r w:rsidRPr="00754F6C">
        <w:rPr>
          <w:sz w:val="28"/>
          <w:szCs w:val="28"/>
        </w:rPr>
        <w:t>, Аять.</w:t>
      </w:r>
    </w:p>
    <w:tbl>
      <w:tblPr>
        <w:tblW w:w="10320" w:type="dxa"/>
        <w:tblInd w:w="93" w:type="dxa"/>
        <w:tblLook w:val="04A0" w:firstRow="1" w:lastRow="0" w:firstColumn="1" w:lastColumn="0" w:noHBand="0" w:noVBand="1"/>
      </w:tblPr>
      <w:tblGrid>
        <w:gridCol w:w="741"/>
        <w:gridCol w:w="695"/>
        <w:gridCol w:w="667"/>
        <w:gridCol w:w="2087"/>
        <w:gridCol w:w="2488"/>
        <w:gridCol w:w="2976"/>
        <w:gridCol w:w="222"/>
        <w:gridCol w:w="222"/>
        <w:gridCol w:w="222"/>
      </w:tblGrid>
      <w:tr w:rsidR="00754F6C" w:rsidRPr="00754F6C" w:rsidTr="00480A3D">
        <w:trPr>
          <w:trHeight w:val="375"/>
        </w:trPr>
        <w:tc>
          <w:tcPr>
            <w:tcW w:w="10320" w:type="dxa"/>
            <w:gridSpan w:val="9"/>
            <w:tcBorders>
              <w:top w:val="nil"/>
              <w:left w:val="nil"/>
              <w:bottom w:val="nil"/>
              <w:right w:val="nil"/>
            </w:tcBorders>
            <w:shd w:val="clear" w:color="auto" w:fill="auto"/>
            <w:noWrap/>
            <w:vAlign w:val="bottom"/>
            <w:hideMark/>
          </w:tcPr>
          <w:p w:rsidR="00754F6C" w:rsidRPr="00754F6C" w:rsidRDefault="00754F6C" w:rsidP="00754F6C">
            <w:pPr>
              <w:jc w:val="center"/>
              <w:rPr>
                <w:b/>
                <w:bCs/>
                <w:sz w:val="28"/>
                <w:szCs w:val="28"/>
              </w:rPr>
            </w:pPr>
            <w:r w:rsidRPr="00754F6C">
              <w:rPr>
                <w:b/>
                <w:bCs/>
                <w:sz w:val="28"/>
                <w:szCs w:val="28"/>
              </w:rPr>
              <w:t xml:space="preserve">СВЕДЕНИЯ О ПРЕСТУПЛЕНИЯХ СОВЕРШЕННЫХ </w:t>
            </w:r>
          </w:p>
        </w:tc>
      </w:tr>
      <w:tr w:rsidR="00754F6C" w:rsidRPr="00754F6C" w:rsidTr="00480A3D">
        <w:trPr>
          <w:trHeight w:val="375"/>
        </w:trPr>
        <w:tc>
          <w:tcPr>
            <w:tcW w:w="10320" w:type="dxa"/>
            <w:gridSpan w:val="9"/>
            <w:tcBorders>
              <w:top w:val="nil"/>
              <w:left w:val="nil"/>
              <w:bottom w:val="nil"/>
              <w:right w:val="nil"/>
            </w:tcBorders>
            <w:shd w:val="clear" w:color="auto" w:fill="auto"/>
            <w:noWrap/>
            <w:vAlign w:val="bottom"/>
            <w:hideMark/>
          </w:tcPr>
          <w:p w:rsidR="00754F6C" w:rsidRPr="00754F6C" w:rsidRDefault="00754F6C" w:rsidP="00754F6C">
            <w:pPr>
              <w:jc w:val="center"/>
              <w:rPr>
                <w:b/>
                <w:bCs/>
                <w:sz w:val="28"/>
                <w:szCs w:val="28"/>
              </w:rPr>
            </w:pPr>
            <w:r w:rsidRPr="00754F6C">
              <w:rPr>
                <w:b/>
                <w:bCs/>
                <w:sz w:val="28"/>
                <w:szCs w:val="28"/>
              </w:rPr>
              <w:t>В НАСЕЛЕННЫХ ПУНКТАХ</w:t>
            </w:r>
          </w:p>
        </w:tc>
      </w:tr>
      <w:tr w:rsidR="00754F6C" w:rsidRPr="00754F6C" w:rsidTr="00480A3D">
        <w:trPr>
          <w:trHeight w:val="195"/>
        </w:trPr>
        <w:tc>
          <w:tcPr>
            <w:tcW w:w="741" w:type="dxa"/>
            <w:tcBorders>
              <w:top w:val="nil"/>
              <w:left w:val="nil"/>
              <w:bottom w:val="nil"/>
              <w:right w:val="nil"/>
            </w:tcBorders>
            <w:shd w:val="clear" w:color="auto" w:fill="auto"/>
            <w:noWrap/>
            <w:vAlign w:val="bottom"/>
            <w:hideMark/>
          </w:tcPr>
          <w:p w:rsidR="00754F6C" w:rsidRPr="00754F6C" w:rsidRDefault="00754F6C" w:rsidP="00754F6C">
            <w:pPr>
              <w:jc w:val="center"/>
              <w:rPr>
                <w:b/>
                <w:bCs/>
              </w:rPr>
            </w:pPr>
          </w:p>
        </w:tc>
        <w:tc>
          <w:tcPr>
            <w:tcW w:w="695" w:type="dxa"/>
            <w:tcBorders>
              <w:top w:val="nil"/>
              <w:left w:val="nil"/>
              <w:bottom w:val="nil"/>
              <w:right w:val="nil"/>
            </w:tcBorders>
            <w:shd w:val="clear" w:color="auto" w:fill="auto"/>
            <w:noWrap/>
            <w:vAlign w:val="bottom"/>
            <w:hideMark/>
          </w:tcPr>
          <w:p w:rsidR="00754F6C" w:rsidRPr="00754F6C" w:rsidRDefault="00754F6C" w:rsidP="00754F6C">
            <w:pPr>
              <w:jc w:val="center"/>
            </w:pPr>
          </w:p>
        </w:tc>
        <w:tc>
          <w:tcPr>
            <w:tcW w:w="667" w:type="dxa"/>
            <w:tcBorders>
              <w:top w:val="nil"/>
              <w:left w:val="nil"/>
              <w:bottom w:val="nil"/>
              <w:right w:val="nil"/>
            </w:tcBorders>
            <w:shd w:val="clear" w:color="auto" w:fill="auto"/>
            <w:noWrap/>
            <w:vAlign w:val="bottom"/>
            <w:hideMark/>
          </w:tcPr>
          <w:p w:rsidR="00754F6C" w:rsidRPr="00754F6C" w:rsidRDefault="00754F6C" w:rsidP="00754F6C">
            <w:pPr>
              <w:jc w:val="center"/>
            </w:pPr>
          </w:p>
        </w:tc>
        <w:tc>
          <w:tcPr>
            <w:tcW w:w="2087" w:type="dxa"/>
            <w:tcBorders>
              <w:top w:val="nil"/>
              <w:left w:val="nil"/>
              <w:bottom w:val="nil"/>
              <w:right w:val="nil"/>
            </w:tcBorders>
            <w:shd w:val="clear" w:color="auto" w:fill="auto"/>
            <w:noWrap/>
            <w:vAlign w:val="bottom"/>
            <w:hideMark/>
          </w:tcPr>
          <w:p w:rsidR="00754F6C" w:rsidRPr="00754F6C" w:rsidRDefault="00754F6C" w:rsidP="00754F6C">
            <w:pPr>
              <w:jc w:val="center"/>
            </w:pPr>
          </w:p>
        </w:tc>
        <w:tc>
          <w:tcPr>
            <w:tcW w:w="2488" w:type="dxa"/>
            <w:tcBorders>
              <w:top w:val="nil"/>
              <w:left w:val="nil"/>
              <w:bottom w:val="nil"/>
              <w:right w:val="nil"/>
            </w:tcBorders>
            <w:shd w:val="clear" w:color="auto" w:fill="auto"/>
            <w:noWrap/>
            <w:vAlign w:val="bottom"/>
            <w:hideMark/>
          </w:tcPr>
          <w:p w:rsidR="00754F6C" w:rsidRPr="00754F6C" w:rsidRDefault="00754F6C" w:rsidP="00754F6C">
            <w:pPr>
              <w:jc w:val="center"/>
            </w:pPr>
          </w:p>
        </w:tc>
        <w:tc>
          <w:tcPr>
            <w:tcW w:w="2976" w:type="dxa"/>
            <w:tcBorders>
              <w:top w:val="nil"/>
              <w:left w:val="nil"/>
              <w:bottom w:val="nil"/>
              <w:right w:val="nil"/>
            </w:tcBorders>
            <w:shd w:val="clear" w:color="auto" w:fill="auto"/>
            <w:noWrap/>
            <w:vAlign w:val="bottom"/>
            <w:hideMark/>
          </w:tcPr>
          <w:p w:rsidR="00754F6C" w:rsidRPr="00754F6C" w:rsidRDefault="00754F6C" w:rsidP="00754F6C">
            <w:pPr>
              <w:jc w:val="center"/>
            </w:pPr>
          </w:p>
        </w:tc>
        <w:tc>
          <w:tcPr>
            <w:tcW w:w="222" w:type="dxa"/>
            <w:tcBorders>
              <w:top w:val="nil"/>
              <w:left w:val="nil"/>
              <w:bottom w:val="nil"/>
              <w:right w:val="nil"/>
            </w:tcBorders>
            <w:shd w:val="clear" w:color="auto" w:fill="auto"/>
            <w:noWrap/>
            <w:vAlign w:val="bottom"/>
            <w:hideMark/>
          </w:tcPr>
          <w:p w:rsidR="00754F6C" w:rsidRPr="00754F6C" w:rsidRDefault="00754F6C" w:rsidP="00754F6C">
            <w:pPr>
              <w:jc w:val="center"/>
            </w:pPr>
          </w:p>
        </w:tc>
        <w:tc>
          <w:tcPr>
            <w:tcW w:w="222" w:type="dxa"/>
            <w:tcBorders>
              <w:top w:val="nil"/>
              <w:left w:val="nil"/>
              <w:bottom w:val="nil"/>
              <w:right w:val="nil"/>
            </w:tcBorders>
            <w:shd w:val="clear" w:color="auto" w:fill="auto"/>
            <w:noWrap/>
            <w:vAlign w:val="bottom"/>
            <w:hideMark/>
          </w:tcPr>
          <w:p w:rsidR="00754F6C" w:rsidRPr="00754F6C" w:rsidRDefault="00754F6C" w:rsidP="00754F6C">
            <w:pPr>
              <w:jc w:val="center"/>
            </w:pPr>
          </w:p>
        </w:tc>
        <w:tc>
          <w:tcPr>
            <w:tcW w:w="222" w:type="dxa"/>
            <w:tcBorders>
              <w:top w:val="nil"/>
              <w:left w:val="nil"/>
              <w:bottom w:val="nil"/>
              <w:right w:val="nil"/>
            </w:tcBorders>
            <w:shd w:val="clear" w:color="auto" w:fill="auto"/>
            <w:noWrap/>
            <w:vAlign w:val="bottom"/>
            <w:hideMark/>
          </w:tcPr>
          <w:p w:rsidR="00754F6C" w:rsidRPr="00754F6C" w:rsidRDefault="00754F6C" w:rsidP="00754F6C">
            <w:pPr>
              <w:jc w:val="center"/>
            </w:pPr>
          </w:p>
        </w:tc>
      </w:tr>
      <w:tr w:rsidR="00754F6C" w:rsidRPr="00754F6C" w:rsidTr="00480A3D">
        <w:trPr>
          <w:trHeight w:val="591"/>
        </w:trPr>
        <w:tc>
          <w:tcPr>
            <w:tcW w:w="21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4F6C" w:rsidRPr="00754F6C" w:rsidRDefault="00754F6C" w:rsidP="00754F6C">
            <w:r w:rsidRPr="00754F6C">
              <w:t> </w:t>
            </w:r>
          </w:p>
        </w:tc>
        <w:tc>
          <w:tcPr>
            <w:tcW w:w="2087" w:type="dxa"/>
            <w:tcBorders>
              <w:top w:val="single" w:sz="4" w:space="0" w:color="auto"/>
              <w:left w:val="nil"/>
              <w:bottom w:val="single" w:sz="4" w:space="0" w:color="auto"/>
              <w:right w:val="single" w:sz="4" w:space="0" w:color="auto"/>
            </w:tcBorders>
            <w:shd w:val="clear" w:color="auto" w:fill="auto"/>
            <w:noWrap/>
            <w:vAlign w:val="center"/>
            <w:hideMark/>
          </w:tcPr>
          <w:p w:rsidR="00754F6C" w:rsidRPr="00754F6C" w:rsidRDefault="00754F6C" w:rsidP="00754F6C">
            <w:r w:rsidRPr="00754F6C">
              <w:t>всего</w:t>
            </w:r>
          </w:p>
        </w:tc>
        <w:tc>
          <w:tcPr>
            <w:tcW w:w="2488" w:type="dxa"/>
            <w:tcBorders>
              <w:top w:val="single" w:sz="4" w:space="0" w:color="auto"/>
              <w:left w:val="nil"/>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 xml:space="preserve"> +,- в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F6C" w:rsidRPr="00754F6C" w:rsidRDefault="00754F6C" w:rsidP="00754F6C">
            <w:r w:rsidRPr="00754F6C">
              <w:t xml:space="preserve">удельный вес, </w:t>
            </w:r>
            <w:proofErr w:type="gramStart"/>
            <w:r w:rsidRPr="00754F6C">
              <w:t>в</w:t>
            </w:r>
            <w:proofErr w:type="gramEnd"/>
            <w:r w:rsidRPr="00754F6C">
              <w:t xml:space="preserve"> %</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г. Невьянск</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343</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-16,6</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40,8</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70"/>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286</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п. Цементный</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62</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-9,7</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8,0</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320"/>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56</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54F6C" w:rsidRPr="00754F6C" w:rsidRDefault="00754F6C" w:rsidP="00754F6C">
            <w:r w:rsidRPr="00754F6C">
              <w:t xml:space="preserve">п. </w:t>
            </w:r>
            <w:proofErr w:type="spellStart"/>
            <w:r w:rsidRPr="00754F6C">
              <w:t>Забельный</w:t>
            </w:r>
            <w:proofErr w:type="spellEnd"/>
          </w:p>
        </w:tc>
        <w:tc>
          <w:tcPr>
            <w:tcW w:w="2087" w:type="dxa"/>
            <w:tcBorders>
              <w:top w:val="nil"/>
              <w:left w:val="nil"/>
              <w:bottom w:val="nil"/>
              <w:right w:val="single" w:sz="4" w:space="0" w:color="auto"/>
            </w:tcBorders>
            <w:shd w:val="clear" w:color="auto" w:fill="auto"/>
            <w:noWrap/>
            <w:hideMark/>
          </w:tcPr>
          <w:p w:rsidR="00754F6C" w:rsidRPr="00754F6C" w:rsidRDefault="00754F6C" w:rsidP="00754F6C">
            <w:r w:rsidRPr="00754F6C">
              <w:t>1</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0,0</w:t>
            </w:r>
          </w:p>
        </w:tc>
        <w:tc>
          <w:tcPr>
            <w:tcW w:w="2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0,7</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17"/>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nil"/>
              <w:right w:val="single" w:sz="4" w:space="0" w:color="auto"/>
            </w:tcBorders>
            <w:shd w:val="clear" w:color="auto" w:fill="auto"/>
            <w:noWrap/>
            <w:hideMark/>
          </w:tcPr>
          <w:p w:rsidR="00754F6C" w:rsidRPr="00754F6C" w:rsidRDefault="00754F6C" w:rsidP="00754F6C">
            <w:r w:rsidRPr="00754F6C">
              <w:t>1</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п. Вересковый</w:t>
            </w:r>
          </w:p>
        </w:tc>
        <w:tc>
          <w:tcPr>
            <w:tcW w:w="2087" w:type="dxa"/>
            <w:tcBorders>
              <w:top w:val="single" w:sz="4" w:space="0" w:color="auto"/>
              <w:left w:val="nil"/>
              <w:bottom w:val="nil"/>
              <w:right w:val="single" w:sz="4" w:space="0" w:color="auto"/>
            </w:tcBorders>
            <w:shd w:val="clear" w:color="auto" w:fill="auto"/>
            <w:noWrap/>
            <w:vAlign w:val="bottom"/>
            <w:hideMark/>
          </w:tcPr>
          <w:p w:rsidR="00754F6C" w:rsidRPr="00754F6C" w:rsidRDefault="00754F6C" w:rsidP="00754F6C">
            <w:r w:rsidRPr="00754F6C">
              <w:t>3</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-33,3</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0,3</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172"/>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2</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п. </w:t>
            </w:r>
            <w:proofErr w:type="spellStart"/>
            <w:r w:rsidRPr="00754F6C">
              <w:t>Шурала</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10</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-30,0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1,0</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54"/>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7</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ст. </w:t>
            </w:r>
            <w:proofErr w:type="spellStart"/>
            <w:r w:rsidRPr="00754F6C">
              <w:t>Шурала</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0,1</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21"/>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1</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ст. </w:t>
            </w:r>
            <w:proofErr w:type="spellStart"/>
            <w:r w:rsidRPr="00754F6C">
              <w:t>Быньговкий</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+200,0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0,4</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304"/>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3</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с. </w:t>
            </w:r>
            <w:proofErr w:type="spellStart"/>
            <w:r w:rsidRPr="00754F6C">
              <w:t>Быньги</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11</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-18,2</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1,3</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29"/>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9</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д. Н - Таволги</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 </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#ДЕЛ/0!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0,2</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169"/>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2</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п. Ударник</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 </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#ДЕЛ/0!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0,0</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80"/>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 </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с. </w:t>
            </w:r>
            <w:proofErr w:type="spellStart"/>
            <w:r w:rsidRPr="00754F6C">
              <w:t>Аятское</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2</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+250,0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1,0</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19"/>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7</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д. Кунара</w:t>
            </w:r>
          </w:p>
        </w:tc>
        <w:tc>
          <w:tcPr>
            <w:tcW w:w="2087" w:type="dxa"/>
            <w:tcBorders>
              <w:top w:val="nil"/>
              <w:left w:val="nil"/>
              <w:bottom w:val="nil"/>
              <w:right w:val="single" w:sz="4" w:space="0" w:color="auto"/>
            </w:tcBorders>
            <w:shd w:val="clear" w:color="auto" w:fill="auto"/>
            <w:noWrap/>
            <w:hideMark/>
          </w:tcPr>
          <w:p w:rsidR="00754F6C" w:rsidRPr="00754F6C" w:rsidRDefault="00754F6C" w:rsidP="00754F6C">
            <w:r w:rsidRPr="00754F6C">
              <w:t>2</w:t>
            </w:r>
          </w:p>
        </w:tc>
        <w:tc>
          <w:tcPr>
            <w:tcW w:w="24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pPr>
              <w:rPr>
                <w:i/>
                <w:iCs/>
              </w:rPr>
            </w:pPr>
            <w:r w:rsidRPr="00754F6C">
              <w:rPr>
                <w:i/>
                <w:iCs/>
              </w:rPr>
              <w:t>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0,3</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159"/>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nil"/>
              <w:right w:val="single" w:sz="4" w:space="0" w:color="auto"/>
            </w:tcBorders>
            <w:shd w:val="clear" w:color="auto" w:fill="auto"/>
            <w:noWrap/>
            <w:hideMark/>
          </w:tcPr>
          <w:p w:rsidR="00754F6C" w:rsidRPr="00754F6C" w:rsidRDefault="00754F6C" w:rsidP="00754F6C">
            <w:r w:rsidRPr="00754F6C">
              <w:t>2</w:t>
            </w:r>
          </w:p>
        </w:tc>
        <w:tc>
          <w:tcPr>
            <w:tcW w:w="2488"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lastRenderedPageBreak/>
              <w:t xml:space="preserve">д. </w:t>
            </w:r>
            <w:proofErr w:type="spellStart"/>
            <w:r w:rsidRPr="00754F6C">
              <w:t>Корелы</w:t>
            </w:r>
            <w:proofErr w:type="spellEnd"/>
          </w:p>
        </w:tc>
        <w:tc>
          <w:tcPr>
            <w:tcW w:w="2087" w:type="dxa"/>
            <w:tcBorders>
              <w:top w:val="single" w:sz="4" w:space="0" w:color="auto"/>
              <w:left w:val="nil"/>
              <w:bottom w:val="nil"/>
              <w:right w:val="single" w:sz="4" w:space="0" w:color="auto"/>
            </w:tcBorders>
            <w:shd w:val="clear" w:color="auto" w:fill="auto"/>
            <w:noWrap/>
            <w:vAlign w:val="bottom"/>
            <w:hideMark/>
          </w:tcPr>
          <w:p w:rsidR="00754F6C" w:rsidRPr="00754F6C" w:rsidRDefault="00754F6C" w:rsidP="00754F6C">
            <w:r w:rsidRPr="00754F6C">
              <w:t>2</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-100,0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0,0</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56"/>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 </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д. </w:t>
            </w:r>
            <w:proofErr w:type="spellStart"/>
            <w:r w:rsidRPr="00754F6C">
              <w:t>Шайдуриха</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4</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+50,0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0,9</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73"/>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6</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д. Осиновка</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3</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-66,7</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0,1</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27"/>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1</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с. Конево</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+700,0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1,1</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165"/>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8</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4F6C" w:rsidRPr="00754F6C" w:rsidRDefault="00754F6C" w:rsidP="00754F6C">
            <w:r w:rsidRPr="00754F6C">
              <w:t xml:space="preserve">с </w:t>
            </w:r>
            <w:proofErr w:type="spellStart"/>
            <w:r w:rsidRPr="00754F6C">
              <w:t>Киприно</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2</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+100,0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0,6</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76"/>
        </w:trPr>
        <w:tc>
          <w:tcPr>
            <w:tcW w:w="2103" w:type="dxa"/>
            <w:gridSpan w:val="3"/>
            <w:vMerge/>
            <w:tcBorders>
              <w:top w:val="single" w:sz="4" w:space="0" w:color="auto"/>
              <w:left w:val="single" w:sz="4" w:space="0" w:color="auto"/>
              <w:bottom w:val="single" w:sz="4" w:space="0" w:color="auto"/>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4</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п. Ребристый </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4</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+250,0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2,0</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16"/>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14</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с. </w:t>
            </w:r>
            <w:proofErr w:type="spellStart"/>
            <w:r w:rsidRPr="00754F6C">
              <w:t>Федьковка</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0,1</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169"/>
        </w:trPr>
        <w:tc>
          <w:tcPr>
            <w:tcW w:w="2103" w:type="dxa"/>
            <w:gridSpan w:val="3"/>
            <w:vMerge/>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1</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754F6C" w:rsidRPr="00754F6C" w:rsidRDefault="00754F6C" w:rsidP="00754F6C">
            <w:r w:rsidRPr="00754F6C">
              <w:t xml:space="preserve">п. </w:t>
            </w:r>
            <w:proofErr w:type="spellStart"/>
            <w:r w:rsidRPr="00754F6C">
              <w:t>Середовина</w:t>
            </w:r>
            <w:proofErr w:type="spellEnd"/>
          </w:p>
        </w:tc>
        <w:tc>
          <w:tcPr>
            <w:tcW w:w="2087" w:type="dxa"/>
            <w:tcBorders>
              <w:top w:val="nil"/>
              <w:left w:val="nil"/>
              <w:bottom w:val="nil"/>
              <w:right w:val="single" w:sz="4" w:space="0" w:color="auto"/>
            </w:tcBorders>
            <w:shd w:val="clear" w:color="auto" w:fill="auto"/>
            <w:noWrap/>
            <w:vAlign w:val="center"/>
            <w:hideMark/>
          </w:tcPr>
          <w:p w:rsidR="00754F6C" w:rsidRPr="00754F6C" w:rsidRDefault="00754F6C" w:rsidP="00754F6C">
            <w:r w:rsidRPr="00754F6C">
              <w:t>4</w:t>
            </w:r>
          </w:p>
        </w:tc>
        <w:tc>
          <w:tcPr>
            <w:tcW w:w="2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F6C" w:rsidRPr="00754F6C" w:rsidRDefault="00754F6C" w:rsidP="00754F6C">
            <w:pPr>
              <w:rPr>
                <w:i/>
                <w:iCs/>
              </w:rPr>
            </w:pPr>
            <w:r w:rsidRPr="00754F6C">
              <w:rPr>
                <w:i/>
                <w:iCs/>
              </w:rPr>
              <w:t>0,0</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4F6C" w:rsidRPr="00754F6C" w:rsidRDefault="00754F6C" w:rsidP="00754F6C">
            <w:r w:rsidRPr="00754F6C">
              <w:t>0,6</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52"/>
        </w:trPr>
        <w:tc>
          <w:tcPr>
            <w:tcW w:w="2103" w:type="dxa"/>
            <w:gridSpan w:val="3"/>
            <w:vMerge/>
            <w:tcBorders>
              <w:top w:val="nil"/>
              <w:left w:val="single" w:sz="4" w:space="0" w:color="auto"/>
              <w:bottom w:val="single" w:sz="4" w:space="0" w:color="000000"/>
              <w:right w:val="single" w:sz="4" w:space="0" w:color="000000"/>
            </w:tcBorders>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4</w:t>
            </w:r>
          </w:p>
        </w:tc>
        <w:tc>
          <w:tcPr>
            <w:tcW w:w="2488" w:type="dxa"/>
            <w:vMerge/>
            <w:tcBorders>
              <w:top w:val="nil"/>
              <w:left w:val="single" w:sz="4" w:space="0" w:color="auto"/>
              <w:bottom w:val="single" w:sz="4" w:space="0" w:color="auto"/>
              <w:right w:val="single" w:sz="4" w:space="0" w:color="auto"/>
            </w:tcBorders>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754F6C" w:rsidRPr="00754F6C" w:rsidRDefault="00754F6C" w:rsidP="00754F6C">
            <w:r w:rsidRPr="00754F6C">
              <w:t>п. Калиново</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18</w:t>
            </w:r>
          </w:p>
        </w:tc>
        <w:tc>
          <w:tcPr>
            <w:tcW w:w="2488" w:type="dxa"/>
            <w:vMerge w:val="restart"/>
            <w:tcBorders>
              <w:top w:val="nil"/>
              <w:left w:val="single" w:sz="4" w:space="0" w:color="auto"/>
              <w:bottom w:val="single" w:sz="4" w:space="0" w:color="auto"/>
              <w:right w:val="single" w:sz="4" w:space="0" w:color="auto"/>
            </w:tcBorders>
            <w:noWrap/>
            <w:vAlign w:val="center"/>
            <w:hideMark/>
          </w:tcPr>
          <w:p w:rsidR="00754F6C" w:rsidRPr="00754F6C" w:rsidRDefault="00754F6C" w:rsidP="00754F6C">
            <w:pPr>
              <w:rPr>
                <w:i/>
                <w:iCs/>
              </w:rPr>
            </w:pPr>
          </w:p>
          <w:p w:rsidR="00754F6C" w:rsidRPr="00754F6C" w:rsidRDefault="00754F6C" w:rsidP="00754F6C">
            <w:pPr>
              <w:rPr>
                <w:i/>
                <w:iCs/>
              </w:rPr>
            </w:pPr>
            <w:r w:rsidRPr="00754F6C">
              <w:rPr>
                <w:i/>
                <w:iCs/>
              </w:rPr>
              <w:t>-27,8</w:t>
            </w:r>
          </w:p>
        </w:tc>
        <w:tc>
          <w:tcPr>
            <w:tcW w:w="2976" w:type="dxa"/>
            <w:vMerge w:val="restart"/>
            <w:tcBorders>
              <w:top w:val="nil"/>
              <w:left w:val="single" w:sz="4" w:space="0" w:color="auto"/>
              <w:bottom w:val="single" w:sz="4" w:space="0" w:color="000000"/>
              <w:right w:val="single" w:sz="4" w:space="0" w:color="auto"/>
            </w:tcBorders>
            <w:noWrap/>
            <w:vAlign w:val="center"/>
            <w:hideMark/>
          </w:tcPr>
          <w:p w:rsidR="00754F6C" w:rsidRPr="00754F6C" w:rsidRDefault="00754F6C" w:rsidP="00754F6C"/>
          <w:p w:rsidR="00754F6C" w:rsidRPr="00754F6C" w:rsidRDefault="00754F6C" w:rsidP="00754F6C">
            <w:r w:rsidRPr="00754F6C">
              <w:t>1,9</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165"/>
        </w:trPr>
        <w:tc>
          <w:tcPr>
            <w:tcW w:w="2103"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13</w:t>
            </w:r>
          </w:p>
        </w:tc>
        <w:tc>
          <w:tcPr>
            <w:tcW w:w="2488" w:type="dxa"/>
            <w:vMerge/>
            <w:tcBorders>
              <w:top w:val="nil"/>
              <w:left w:val="single" w:sz="4" w:space="0" w:color="auto"/>
              <w:bottom w:val="single" w:sz="4" w:space="0" w:color="auto"/>
              <w:right w:val="single" w:sz="4" w:space="0" w:color="auto"/>
            </w:tcBorders>
            <w:shd w:val="clear" w:color="auto" w:fill="auto"/>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shd w:val="clear" w:color="auto" w:fill="auto"/>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754F6C" w:rsidRPr="00754F6C" w:rsidRDefault="00754F6C" w:rsidP="00754F6C"/>
          <w:p w:rsidR="00754F6C" w:rsidRPr="00754F6C" w:rsidRDefault="00754F6C" w:rsidP="00754F6C">
            <w:r w:rsidRPr="00754F6C">
              <w:t xml:space="preserve">п. </w:t>
            </w:r>
            <w:proofErr w:type="spellStart"/>
            <w:r w:rsidRPr="00754F6C">
              <w:t>Таватуй</w:t>
            </w:r>
            <w:proofErr w:type="spellEnd"/>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11</w:t>
            </w:r>
          </w:p>
        </w:tc>
        <w:tc>
          <w:tcPr>
            <w:tcW w:w="2488" w:type="dxa"/>
            <w:vMerge w:val="restart"/>
            <w:tcBorders>
              <w:top w:val="nil"/>
              <w:left w:val="single" w:sz="4" w:space="0" w:color="auto"/>
              <w:bottom w:val="single" w:sz="4" w:space="0" w:color="auto"/>
              <w:right w:val="single" w:sz="4" w:space="0" w:color="auto"/>
            </w:tcBorders>
            <w:noWrap/>
            <w:vAlign w:val="center"/>
            <w:hideMark/>
          </w:tcPr>
          <w:p w:rsidR="00754F6C" w:rsidRPr="00754F6C" w:rsidRDefault="00754F6C" w:rsidP="00754F6C">
            <w:pPr>
              <w:rPr>
                <w:i/>
                <w:iCs/>
              </w:rPr>
            </w:pPr>
          </w:p>
          <w:p w:rsidR="00754F6C" w:rsidRPr="00754F6C" w:rsidRDefault="00754F6C" w:rsidP="00754F6C">
            <w:pPr>
              <w:rPr>
                <w:i/>
                <w:iCs/>
              </w:rPr>
            </w:pPr>
            <w:r w:rsidRPr="00754F6C">
              <w:rPr>
                <w:i/>
                <w:iCs/>
              </w:rPr>
              <w:t>+14581,8</w:t>
            </w:r>
          </w:p>
        </w:tc>
        <w:tc>
          <w:tcPr>
            <w:tcW w:w="2976" w:type="dxa"/>
            <w:vMerge w:val="restart"/>
            <w:tcBorders>
              <w:top w:val="nil"/>
              <w:left w:val="single" w:sz="4" w:space="0" w:color="auto"/>
              <w:bottom w:val="single" w:sz="4" w:space="0" w:color="000000"/>
              <w:right w:val="single" w:sz="4" w:space="0" w:color="auto"/>
            </w:tcBorders>
            <w:noWrap/>
            <w:vAlign w:val="center"/>
            <w:hideMark/>
          </w:tcPr>
          <w:p w:rsidR="00754F6C" w:rsidRPr="00754F6C" w:rsidRDefault="00754F6C" w:rsidP="00754F6C"/>
          <w:p w:rsidR="00754F6C" w:rsidRPr="00754F6C" w:rsidRDefault="00754F6C" w:rsidP="00754F6C">
            <w:r w:rsidRPr="00754F6C">
              <w:t>230,4</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62"/>
        </w:trPr>
        <w:tc>
          <w:tcPr>
            <w:tcW w:w="2103"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1615</w:t>
            </w:r>
          </w:p>
        </w:tc>
        <w:tc>
          <w:tcPr>
            <w:tcW w:w="2488" w:type="dxa"/>
            <w:vMerge/>
            <w:tcBorders>
              <w:top w:val="nil"/>
              <w:left w:val="single" w:sz="4" w:space="0" w:color="auto"/>
              <w:bottom w:val="single" w:sz="4" w:space="0" w:color="auto"/>
              <w:right w:val="single" w:sz="4" w:space="0" w:color="auto"/>
            </w:tcBorders>
            <w:shd w:val="clear" w:color="auto" w:fill="auto"/>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shd w:val="clear" w:color="auto" w:fill="auto"/>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754F6C" w:rsidRPr="00754F6C" w:rsidRDefault="00754F6C" w:rsidP="00754F6C"/>
          <w:p w:rsidR="00754F6C" w:rsidRPr="00754F6C" w:rsidRDefault="00754F6C" w:rsidP="00754F6C">
            <w:r w:rsidRPr="00754F6C">
              <w:t>п. Приозерный</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 </w:t>
            </w:r>
          </w:p>
        </w:tc>
        <w:tc>
          <w:tcPr>
            <w:tcW w:w="2488" w:type="dxa"/>
            <w:vMerge w:val="restart"/>
            <w:tcBorders>
              <w:top w:val="nil"/>
              <w:left w:val="single" w:sz="4" w:space="0" w:color="auto"/>
              <w:bottom w:val="single" w:sz="4" w:space="0" w:color="auto"/>
              <w:right w:val="single" w:sz="4" w:space="0" w:color="auto"/>
            </w:tcBorders>
            <w:noWrap/>
            <w:vAlign w:val="center"/>
            <w:hideMark/>
          </w:tcPr>
          <w:p w:rsidR="00754F6C" w:rsidRPr="00754F6C" w:rsidRDefault="00754F6C" w:rsidP="00754F6C">
            <w:pPr>
              <w:rPr>
                <w:i/>
                <w:iCs/>
              </w:rPr>
            </w:pPr>
          </w:p>
          <w:p w:rsidR="00754F6C" w:rsidRPr="00754F6C" w:rsidRDefault="00754F6C" w:rsidP="00754F6C">
            <w:pPr>
              <w:rPr>
                <w:i/>
                <w:iCs/>
              </w:rPr>
            </w:pPr>
            <w:r w:rsidRPr="00754F6C">
              <w:rPr>
                <w:i/>
                <w:iCs/>
              </w:rPr>
              <w:t>#ДЕЛ/0!</w:t>
            </w:r>
          </w:p>
        </w:tc>
        <w:tc>
          <w:tcPr>
            <w:tcW w:w="2976" w:type="dxa"/>
            <w:vMerge w:val="restart"/>
            <w:tcBorders>
              <w:top w:val="nil"/>
              <w:left w:val="single" w:sz="4" w:space="0" w:color="auto"/>
              <w:bottom w:val="single" w:sz="4" w:space="0" w:color="000000"/>
              <w:right w:val="single" w:sz="4" w:space="0" w:color="auto"/>
            </w:tcBorders>
            <w:noWrap/>
            <w:vAlign w:val="center"/>
            <w:hideMark/>
          </w:tcPr>
          <w:p w:rsidR="00754F6C" w:rsidRPr="00754F6C" w:rsidRDefault="00754F6C" w:rsidP="00754F6C"/>
          <w:p w:rsidR="00754F6C" w:rsidRPr="00754F6C" w:rsidRDefault="00754F6C" w:rsidP="00754F6C">
            <w:r w:rsidRPr="00754F6C">
              <w:t>0,3</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56"/>
        </w:trPr>
        <w:tc>
          <w:tcPr>
            <w:tcW w:w="2103"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2</w:t>
            </w:r>
          </w:p>
        </w:tc>
        <w:tc>
          <w:tcPr>
            <w:tcW w:w="2488" w:type="dxa"/>
            <w:vMerge/>
            <w:tcBorders>
              <w:top w:val="nil"/>
              <w:left w:val="single" w:sz="4" w:space="0" w:color="auto"/>
              <w:bottom w:val="single" w:sz="4" w:space="0" w:color="auto"/>
              <w:right w:val="single" w:sz="4" w:space="0" w:color="auto"/>
            </w:tcBorders>
            <w:shd w:val="clear" w:color="auto" w:fill="auto"/>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shd w:val="clear" w:color="auto" w:fill="auto"/>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754F6C" w:rsidRPr="00754F6C" w:rsidRDefault="00754F6C" w:rsidP="00754F6C"/>
          <w:p w:rsidR="00754F6C" w:rsidRPr="00754F6C" w:rsidRDefault="00754F6C" w:rsidP="00754F6C">
            <w:r w:rsidRPr="00754F6C">
              <w:t xml:space="preserve">ст. </w:t>
            </w:r>
            <w:proofErr w:type="spellStart"/>
            <w:r w:rsidRPr="00754F6C">
              <w:t>Таватуй</w:t>
            </w:r>
            <w:proofErr w:type="spellEnd"/>
            <w:r w:rsidRPr="00754F6C">
              <w:t>, Аять</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12</w:t>
            </w:r>
          </w:p>
        </w:tc>
        <w:tc>
          <w:tcPr>
            <w:tcW w:w="2488" w:type="dxa"/>
            <w:vMerge w:val="restart"/>
            <w:tcBorders>
              <w:top w:val="nil"/>
              <w:left w:val="single" w:sz="4" w:space="0" w:color="auto"/>
              <w:bottom w:val="single" w:sz="4" w:space="0" w:color="auto"/>
              <w:right w:val="single" w:sz="4" w:space="0" w:color="auto"/>
            </w:tcBorders>
            <w:noWrap/>
            <w:vAlign w:val="center"/>
            <w:hideMark/>
          </w:tcPr>
          <w:p w:rsidR="00754F6C" w:rsidRPr="00754F6C" w:rsidRDefault="00754F6C" w:rsidP="00754F6C">
            <w:pPr>
              <w:rPr>
                <w:i/>
                <w:iCs/>
              </w:rPr>
            </w:pPr>
          </w:p>
          <w:p w:rsidR="00754F6C" w:rsidRPr="00754F6C" w:rsidRDefault="00754F6C" w:rsidP="00754F6C">
            <w:pPr>
              <w:rPr>
                <w:i/>
                <w:iCs/>
              </w:rPr>
            </w:pPr>
            <w:r w:rsidRPr="00754F6C">
              <w:rPr>
                <w:i/>
                <w:iCs/>
              </w:rPr>
              <w:t>+16,7</w:t>
            </w:r>
          </w:p>
        </w:tc>
        <w:tc>
          <w:tcPr>
            <w:tcW w:w="2976" w:type="dxa"/>
            <w:vMerge w:val="restart"/>
            <w:tcBorders>
              <w:top w:val="nil"/>
              <w:left w:val="single" w:sz="4" w:space="0" w:color="auto"/>
              <w:bottom w:val="single" w:sz="4" w:space="0" w:color="000000"/>
              <w:right w:val="single" w:sz="4" w:space="0" w:color="auto"/>
            </w:tcBorders>
            <w:noWrap/>
            <w:vAlign w:val="center"/>
            <w:hideMark/>
          </w:tcPr>
          <w:p w:rsidR="00754F6C" w:rsidRPr="00754F6C" w:rsidRDefault="00754F6C" w:rsidP="00754F6C"/>
          <w:p w:rsidR="00754F6C" w:rsidRPr="00754F6C" w:rsidRDefault="00754F6C" w:rsidP="00754F6C">
            <w:r w:rsidRPr="00754F6C">
              <w:t>2,0</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210"/>
        </w:trPr>
        <w:tc>
          <w:tcPr>
            <w:tcW w:w="2103"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14</w:t>
            </w:r>
          </w:p>
        </w:tc>
        <w:tc>
          <w:tcPr>
            <w:tcW w:w="2488" w:type="dxa"/>
            <w:vMerge/>
            <w:tcBorders>
              <w:top w:val="nil"/>
              <w:left w:val="single" w:sz="4" w:space="0" w:color="auto"/>
              <w:bottom w:val="single" w:sz="4" w:space="0" w:color="auto"/>
              <w:right w:val="single" w:sz="4" w:space="0" w:color="auto"/>
            </w:tcBorders>
            <w:shd w:val="clear" w:color="auto" w:fill="auto"/>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shd w:val="clear" w:color="auto" w:fill="auto"/>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754F6C" w:rsidRPr="00754F6C" w:rsidRDefault="00754F6C" w:rsidP="00754F6C">
            <w:r w:rsidRPr="00754F6C">
              <w:t xml:space="preserve">На автодорогах </w:t>
            </w:r>
            <w:proofErr w:type="gramStart"/>
            <w:r w:rsidRPr="00754F6C">
              <w:t>вне</w:t>
            </w:r>
            <w:proofErr w:type="gramEnd"/>
            <w:r w:rsidRPr="00754F6C">
              <w:t xml:space="preserve"> населенных пунктах</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18</w:t>
            </w:r>
          </w:p>
        </w:tc>
        <w:tc>
          <w:tcPr>
            <w:tcW w:w="2488" w:type="dxa"/>
            <w:vMerge w:val="restart"/>
            <w:tcBorders>
              <w:top w:val="nil"/>
              <w:left w:val="single" w:sz="4" w:space="0" w:color="auto"/>
              <w:bottom w:val="single" w:sz="4" w:space="0" w:color="auto"/>
              <w:right w:val="single" w:sz="4" w:space="0" w:color="auto"/>
            </w:tcBorders>
            <w:noWrap/>
            <w:vAlign w:val="center"/>
            <w:hideMark/>
          </w:tcPr>
          <w:p w:rsidR="00754F6C" w:rsidRPr="00754F6C" w:rsidRDefault="00754F6C" w:rsidP="00754F6C">
            <w:pPr>
              <w:rPr>
                <w:i/>
                <w:iCs/>
              </w:rPr>
            </w:pPr>
          </w:p>
          <w:p w:rsidR="00754F6C" w:rsidRPr="00754F6C" w:rsidRDefault="00754F6C" w:rsidP="00754F6C">
            <w:pPr>
              <w:rPr>
                <w:i/>
                <w:iCs/>
              </w:rPr>
            </w:pPr>
            <w:r w:rsidRPr="00754F6C">
              <w:rPr>
                <w:i/>
                <w:iCs/>
              </w:rPr>
              <w:t>+33,3</w:t>
            </w:r>
          </w:p>
        </w:tc>
        <w:tc>
          <w:tcPr>
            <w:tcW w:w="2976" w:type="dxa"/>
            <w:vMerge w:val="restart"/>
            <w:tcBorders>
              <w:top w:val="nil"/>
              <w:left w:val="single" w:sz="4" w:space="0" w:color="auto"/>
              <w:bottom w:val="single" w:sz="4" w:space="0" w:color="000000"/>
              <w:right w:val="single" w:sz="4" w:space="0" w:color="auto"/>
            </w:tcBorders>
            <w:noWrap/>
            <w:vAlign w:val="center"/>
            <w:hideMark/>
          </w:tcPr>
          <w:p w:rsidR="00754F6C" w:rsidRPr="00754F6C" w:rsidRDefault="00754F6C" w:rsidP="00754F6C"/>
          <w:p w:rsidR="00754F6C" w:rsidRPr="00754F6C" w:rsidRDefault="00754F6C" w:rsidP="00754F6C">
            <w:r w:rsidRPr="00754F6C">
              <w:t>3,4</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305"/>
        </w:trPr>
        <w:tc>
          <w:tcPr>
            <w:tcW w:w="2103"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hideMark/>
          </w:tcPr>
          <w:p w:rsidR="00754F6C" w:rsidRPr="00754F6C" w:rsidRDefault="00754F6C" w:rsidP="00754F6C">
            <w:r w:rsidRPr="00754F6C">
              <w:t>24</w:t>
            </w:r>
          </w:p>
        </w:tc>
        <w:tc>
          <w:tcPr>
            <w:tcW w:w="2488" w:type="dxa"/>
            <w:vMerge/>
            <w:tcBorders>
              <w:top w:val="nil"/>
              <w:left w:val="single" w:sz="4" w:space="0" w:color="auto"/>
              <w:bottom w:val="single" w:sz="4" w:space="0" w:color="000000"/>
              <w:right w:val="single" w:sz="4" w:space="0" w:color="auto"/>
            </w:tcBorders>
            <w:shd w:val="clear" w:color="auto" w:fill="auto"/>
            <w:vAlign w:val="center"/>
            <w:hideMark/>
          </w:tcPr>
          <w:p w:rsidR="00754F6C" w:rsidRPr="00754F6C" w:rsidRDefault="00754F6C" w:rsidP="00754F6C">
            <w:pPr>
              <w:rPr>
                <w:i/>
                <w:iCs/>
              </w:rPr>
            </w:pPr>
          </w:p>
        </w:tc>
        <w:tc>
          <w:tcPr>
            <w:tcW w:w="2976" w:type="dxa"/>
            <w:vMerge/>
            <w:tcBorders>
              <w:top w:val="nil"/>
              <w:left w:val="single" w:sz="4" w:space="0" w:color="auto"/>
              <w:bottom w:val="single" w:sz="4" w:space="0" w:color="000000"/>
              <w:right w:val="single" w:sz="4" w:space="0" w:color="auto"/>
            </w:tcBorders>
            <w:shd w:val="clear" w:color="auto" w:fill="auto"/>
            <w:vAlign w:val="center"/>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462"/>
        </w:trPr>
        <w:tc>
          <w:tcPr>
            <w:tcW w:w="210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754F6C" w:rsidRPr="00754F6C" w:rsidRDefault="00754F6C" w:rsidP="00754F6C">
            <w:r w:rsidRPr="00754F6C">
              <w:t>Иное место</w:t>
            </w:r>
          </w:p>
        </w:tc>
        <w:tc>
          <w:tcPr>
            <w:tcW w:w="2087" w:type="dxa"/>
            <w:tcBorders>
              <w:top w:val="nil"/>
              <w:left w:val="nil"/>
              <w:bottom w:val="nil"/>
              <w:right w:val="single" w:sz="4" w:space="0" w:color="auto"/>
            </w:tcBorders>
            <w:shd w:val="clear" w:color="auto" w:fill="auto"/>
            <w:noWrap/>
            <w:vAlign w:val="bottom"/>
            <w:hideMark/>
          </w:tcPr>
          <w:p w:rsidR="00754F6C" w:rsidRPr="00754F6C" w:rsidRDefault="00754F6C" w:rsidP="00754F6C">
            <w:r w:rsidRPr="00754F6C">
              <w:t> </w:t>
            </w:r>
          </w:p>
        </w:tc>
        <w:tc>
          <w:tcPr>
            <w:tcW w:w="2488" w:type="dxa"/>
            <w:vMerge w:val="restart"/>
            <w:tcBorders>
              <w:top w:val="single" w:sz="4" w:space="0" w:color="000000"/>
              <w:left w:val="single" w:sz="4" w:space="0" w:color="auto"/>
              <w:right w:val="single" w:sz="4" w:space="0" w:color="auto"/>
            </w:tcBorders>
            <w:noWrap/>
            <w:vAlign w:val="center"/>
            <w:hideMark/>
          </w:tcPr>
          <w:p w:rsidR="00754F6C" w:rsidRPr="00754F6C" w:rsidRDefault="00754F6C" w:rsidP="00754F6C">
            <w:pPr>
              <w:rPr>
                <w:i/>
                <w:iCs/>
              </w:rPr>
            </w:pPr>
          </w:p>
          <w:p w:rsidR="00754F6C" w:rsidRPr="00754F6C" w:rsidRDefault="00754F6C" w:rsidP="00754F6C">
            <w:pPr>
              <w:rPr>
                <w:i/>
                <w:iCs/>
              </w:rPr>
            </w:pPr>
            <w:r w:rsidRPr="00754F6C">
              <w:t> </w:t>
            </w:r>
          </w:p>
        </w:tc>
        <w:tc>
          <w:tcPr>
            <w:tcW w:w="2976" w:type="dxa"/>
            <w:vMerge w:val="restart"/>
            <w:tcBorders>
              <w:top w:val="single" w:sz="4" w:space="0" w:color="000000"/>
              <w:left w:val="single" w:sz="4" w:space="0" w:color="auto"/>
              <w:right w:val="single" w:sz="4" w:space="0" w:color="auto"/>
            </w:tcBorders>
            <w:noWrap/>
            <w:vAlign w:val="center"/>
            <w:hideMark/>
          </w:tcPr>
          <w:p w:rsidR="00754F6C" w:rsidRPr="00754F6C" w:rsidRDefault="00754F6C" w:rsidP="00754F6C"/>
          <w:p w:rsidR="00754F6C" w:rsidRPr="00754F6C" w:rsidRDefault="00754F6C" w:rsidP="00754F6C">
            <w:r w:rsidRPr="00754F6C">
              <w:t> </w:t>
            </w:r>
          </w:p>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r w:rsidR="00754F6C" w:rsidRPr="00754F6C" w:rsidTr="00480A3D">
        <w:trPr>
          <w:trHeight w:val="162"/>
        </w:trPr>
        <w:tc>
          <w:tcPr>
            <w:tcW w:w="2103"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54F6C" w:rsidRPr="00754F6C" w:rsidRDefault="00754F6C" w:rsidP="00754F6C"/>
        </w:tc>
        <w:tc>
          <w:tcPr>
            <w:tcW w:w="2087" w:type="dxa"/>
            <w:tcBorders>
              <w:top w:val="nil"/>
              <w:left w:val="nil"/>
              <w:bottom w:val="single" w:sz="4" w:space="0" w:color="auto"/>
              <w:right w:val="single" w:sz="4" w:space="0" w:color="auto"/>
            </w:tcBorders>
            <w:shd w:val="clear" w:color="auto" w:fill="auto"/>
            <w:noWrap/>
            <w:vAlign w:val="bottom"/>
            <w:hideMark/>
          </w:tcPr>
          <w:p w:rsidR="00754F6C" w:rsidRPr="00754F6C" w:rsidRDefault="00754F6C" w:rsidP="00754F6C">
            <w:r w:rsidRPr="00754F6C">
              <w:t>122</w:t>
            </w:r>
          </w:p>
        </w:tc>
        <w:tc>
          <w:tcPr>
            <w:tcW w:w="2488" w:type="dxa"/>
            <w:vMerge/>
            <w:tcBorders>
              <w:top w:val="single" w:sz="4" w:space="0" w:color="auto"/>
              <w:left w:val="nil"/>
              <w:bottom w:val="single" w:sz="4" w:space="0" w:color="auto"/>
              <w:right w:val="single" w:sz="4" w:space="0" w:color="auto"/>
            </w:tcBorders>
            <w:shd w:val="clear" w:color="auto" w:fill="auto"/>
            <w:vAlign w:val="bottom"/>
            <w:hideMark/>
          </w:tcPr>
          <w:p w:rsidR="00754F6C" w:rsidRPr="00754F6C" w:rsidRDefault="00754F6C" w:rsidP="00754F6C">
            <w:pPr>
              <w:rPr>
                <w:i/>
                <w:iCs/>
              </w:rPr>
            </w:pPr>
          </w:p>
        </w:tc>
        <w:tc>
          <w:tcPr>
            <w:tcW w:w="2976" w:type="dxa"/>
            <w:vMerge/>
            <w:tcBorders>
              <w:top w:val="single" w:sz="4" w:space="0" w:color="auto"/>
              <w:left w:val="nil"/>
              <w:bottom w:val="single" w:sz="4" w:space="0" w:color="auto"/>
              <w:right w:val="single" w:sz="4" w:space="0" w:color="auto"/>
            </w:tcBorders>
            <w:shd w:val="clear" w:color="auto" w:fill="auto"/>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c>
          <w:tcPr>
            <w:tcW w:w="222" w:type="dxa"/>
            <w:tcBorders>
              <w:top w:val="nil"/>
              <w:left w:val="nil"/>
              <w:bottom w:val="nil"/>
              <w:right w:val="nil"/>
            </w:tcBorders>
            <w:shd w:val="clear" w:color="auto" w:fill="auto"/>
            <w:noWrap/>
            <w:vAlign w:val="bottom"/>
            <w:hideMark/>
          </w:tcPr>
          <w:p w:rsidR="00754F6C" w:rsidRPr="00754F6C" w:rsidRDefault="00754F6C" w:rsidP="00754F6C"/>
        </w:tc>
      </w:tr>
    </w:tbl>
    <w:p w:rsidR="00754F6C" w:rsidRPr="00754F6C" w:rsidRDefault="00754F6C" w:rsidP="00754F6C"/>
    <w:p w:rsidR="00754F6C" w:rsidRPr="00754F6C" w:rsidRDefault="00754F6C" w:rsidP="00754F6C">
      <w:pPr>
        <w:ind w:firstLine="851"/>
        <w:jc w:val="both"/>
        <w:rPr>
          <w:sz w:val="28"/>
          <w:szCs w:val="28"/>
        </w:rPr>
      </w:pPr>
      <w:r w:rsidRPr="00754F6C">
        <w:rPr>
          <w:sz w:val="28"/>
          <w:szCs w:val="28"/>
        </w:rPr>
        <w:t xml:space="preserve">В отчетном периоде на территории обслуживания МО было зарегистрировано 3 </w:t>
      </w:r>
      <w:r w:rsidRPr="00754F6C">
        <w:rPr>
          <w:b/>
          <w:sz w:val="28"/>
          <w:szCs w:val="28"/>
        </w:rPr>
        <w:t>умышленных убийства</w:t>
      </w:r>
      <w:r w:rsidRPr="00754F6C">
        <w:rPr>
          <w:sz w:val="28"/>
          <w:szCs w:val="28"/>
        </w:rPr>
        <w:t xml:space="preserve"> (АППГ – 1), </w:t>
      </w:r>
    </w:p>
    <w:p w:rsidR="00754F6C" w:rsidRPr="00754F6C" w:rsidRDefault="00754F6C" w:rsidP="00754F6C">
      <w:pPr>
        <w:jc w:val="both"/>
        <w:rPr>
          <w:sz w:val="28"/>
          <w:szCs w:val="28"/>
        </w:rPr>
      </w:pPr>
      <w:r w:rsidRPr="00754F6C">
        <w:rPr>
          <w:sz w:val="28"/>
          <w:szCs w:val="28"/>
        </w:rPr>
        <w:t>10 фактов умышленного причинения тяжкого вреда здоровью  (АППГ –16) ,  из них повлекших смерть 3  (АППГ – 5), Все раскрыты.</w:t>
      </w:r>
    </w:p>
    <w:p w:rsidR="00754F6C" w:rsidRPr="00754F6C" w:rsidRDefault="00754F6C" w:rsidP="00754F6C">
      <w:pPr>
        <w:shd w:val="clear" w:color="auto" w:fill="F2F2F2"/>
        <w:ind w:firstLine="851"/>
        <w:jc w:val="both"/>
        <w:rPr>
          <w:sz w:val="28"/>
          <w:szCs w:val="28"/>
        </w:rPr>
      </w:pPr>
      <w:proofErr w:type="gramStart"/>
      <w:r w:rsidRPr="00754F6C">
        <w:rPr>
          <w:sz w:val="28"/>
          <w:szCs w:val="28"/>
        </w:rPr>
        <w:t xml:space="preserve">Что касается имущественных преступлений, сообщаю, что их число  увеличилось на 27,1% , количества преступлений против собственности </w:t>
      </w:r>
      <w:r w:rsidRPr="00754F6C">
        <w:rPr>
          <w:color w:val="BFBFBF"/>
          <w:sz w:val="28"/>
          <w:szCs w:val="28"/>
        </w:rPr>
        <w:t xml:space="preserve"> составило-</w:t>
      </w:r>
      <w:r w:rsidRPr="00754F6C">
        <w:rPr>
          <w:sz w:val="28"/>
          <w:szCs w:val="28"/>
        </w:rPr>
        <w:t xml:space="preserve"> 295), их   удельный вес от общего количества зарегистрированных преступлений достиг </w:t>
      </w:r>
      <w:r w:rsidRPr="00754F6C">
        <w:rPr>
          <w:color w:val="BFBFBF"/>
          <w:sz w:val="28"/>
          <w:szCs w:val="28"/>
        </w:rPr>
        <w:t xml:space="preserve">(с 53,0% </w:t>
      </w:r>
      <w:r w:rsidRPr="00754F6C">
        <w:rPr>
          <w:color w:val="A6A6A6"/>
          <w:sz w:val="28"/>
          <w:szCs w:val="28"/>
        </w:rPr>
        <w:t>до</w:t>
      </w:r>
      <w:r w:rsidRPr="00754F6C">
        <w:rPr>
          <w:sz w:val="28"/>
          <w:szCs w:val="28"/>
        </w:rPr>
        <w:t xml:space="preserve"> 58,0%)</w:t>
      </w:r>
      <w:r w:rsidRPr="00754F6C">
        <w:rPr>
          <w:color w:val="BFBFBF"/>
          <w:sz w:val="28"/>
          <w:szCs w:val="28"/>
        </w:rPr>
        <w:t>.</w:t>
      </w:r>
      <w:proofErr w:type="gramEnd"/>
      <w:r w:rsidRPr="00754F6C">
        <w:rPr>
          <w:sz w:val="28"/>
          <w:szCs w:val="28"/>
        </w:rPr>
        <w:t xml:space="preserve"> </w:t>
      </w:r>
      <w:r w:rsidRPr="00754F6C">
        <w:rPr>
          <w:sz w:val="28"/>
          <w:szCs w:val="28"/>
          <w:lang w:val="en-US"/>
        </w:rPr>
        <w:t>B</w:t>
      </w:r>
      <w:r w:rsidRPr="00754F6C">
        <w:rPr>
          <w:sz w:val="28"/>
          <w:szCs w:val="28"/>
        </w:rPr>
        <w:t xml:space="preserve">месте с тем удалось нарастить раскрываемость данной категории преступлений </w:t>
      </w:r>
      <w:r w:rsidRPr="00754F6C">
        <w:rPr>
          <w:color w:val="BFBFBF"/>
          <w:sz w:val="28"/>
          <w:szCs w:val="28"/>
        </w:rPr>
        <w:t xml:space="preserve">(с 42.3% </w:t>
      </w:r>
      <w:r w:rsidRPr="00754F6C">
        <w:rPr>
          <w:sz w:val="28"/>
          <w:szCs w:val="28"/>
        </w:rPr>
        <w:t>до 43</w:t>
      </w:r>
      <w:proofErr w:type="gramStart"/>
      <w:r w:rsidRPr="00754F6C">
        <w:rPr>
          <w:sz w:val="28"/>
          <w:szCs w:val="28"/>
        </w:rPr>
        <w:t>,5</w:t>
      </w:r>
      <w:proofErr w:type="gramEnd"/>
      <w:r w:rsidRPr="00754F6C">
        <w:rPr>
          <w:sz w:val="28"/>
          <w:szCs w:val="28"/>
        </w:rPr>
        <w:t>%</w:t>
      </w:r>
      <w:r w:rsidRPr="00754F6C">
        <w:rPr>
          <w:color w:val="BFBFBF"/>
          <w:sz w:val="28"/>
          <w:szCs w:val="28"/>
        </w:rPr>
        <w:t>)</w:t>
      </w:r>
      <w:r w:rsidRPr="00754F6C">
        <w:rPr>
          <w:sz w:val="28"/>
          <w:szCs w:val="28"/>
        </w:rPr>
        <w:t xml:space="preserve">. </w:t>
      </w:r>
      <w:proofErr w:type="spellStart"/>
      <w:r w:rsidRPr="00754F6C">
        <w:rPr>
          <w:sz w:val="28"/>
          <w:szCs w:val="28"/>
        </w:rPr>
        <w:t>Среднеобластной</w:t>
      </w:r>
      <w:proofErr w:type="spellEnd"/>
      <w:r w:rsidRPr="00754F6C">
        <w:rPr>
          <w:sz w:val="28"/>
          <w:szCs w:val="28"/>
        </w:rPr>
        <w:t xml:space="preserve"> показатель раскрываемости по данной категории преступлений составляет   39,8%.</w:t>
      </w:r>
    </w:p>
    <w:p w:rsidR="00754F6C" w:rsidRPr="00754F6C" w:rsidRDefault="00754F6C" w:rsidP="00754F6C">
      <w:pPr>
        <w:jc w:val="both"/>
        <w:rPr>
          <w:sz w:val="28"/>
          <w:szCs w:val="28"/>
        </w:rPr>
      </w:pPr>
    </w:p>
    <w:p w:rsidR="00754F6C" w:rsidRPr="00754F6C" w:rsidRDefault="00754F6C" w:rsidP="00754F6C">
      <w:pPr>
        <w:ind w:firstLine="851"/>
        <w:rPr>
          <w:sz w:val="28"/>
          <w:szCs w:val="28"/>
        </w:rPr>
      </w:pPr>
      <w:proofErr w:type="gramStart"/>
      <w:r w:rsidRPr="00754F6C">
        <w:rPr>
          <w:sz w:val="28"/>
          <w:szCs w:val="28"/>
        </w:rPr>
        <w:lastRenderedPageBreak/>
        <w:t>В</w:t>
      </w:r>
      <w:proofErr w:type="gramEnd"/>
      <w:r w:rsidRPr="00754F6C">
        <w:rPr>
          <w:sz w:val="28"/>
          <w:szCs w:val="28"/>
        </w:rPr>
        <w:t xml:space="preserve"> </w:t>
      </w:r>
      <w:proofErr w:type="gramStart"/>
      <w:r w:rsidRPr="00754F6C">
        <w:rPr>
          <w:sz w:val="28"/>
          <w:szCs w:val="28"/>
        </w:rPr>
        <w:t>Невьянском</w:t>
      </w:r>
      <w:proofErr w:type="gramEnd"/>
      <w:r w:rsidRPr="00754F6C">
        <w:rPr>
          <w:sz w:val="28"/>
          <w:szCs w:val="28"/>
        </w:rPr>
        <w:t xml:space="preserve"> городском округе продолжается тенденция  роста  общего количество краж, зарегистрировано за истекший период 210 преступлений. Раскрываемость краж -41,8%, грабежей -100%, мошенничеств – 21,5%</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6118"/>
      </w:tblGrid>
      <w:tr w:rsidR="00754F6C" w:rsidRPr="00754F6C" w:rsidTr="00480A3D">
        <w:tc>
          <w:tcPr>
            <w:tcW w:w="2889" w:type="dxa"/>
          </w:tcPr>
          <w:p w:rsidR="00754F6C" w:rsidRPr="00754F6C" w:rsidRDefault="00754F6C" w:rsidP="00754F6C">
            <w:pPr>
              <w:jc w:val="both"/>
              <w:rPr>
                <w:sz w:val="28"/>
                <w:szCs w:val="28"/>
              </w:rPr>
            </w:pPr>
            <w:r w:rsidRPr="00754F6C">
              <w:rPr>
                <w:sz w:val="28"/>
                <w:szCs w:val="28"/>
              </w:rPr>
              <w:t>Статья УК</w:t>
            </w:r>
          </w:p>
        </w:tc>
        <w:tc>
          <w:tcPr>
            <w:tcW w:w="6237" w:type="dxa"/>
          </w:tcPr>
          <w:p w:rsidR="00754F6C" w:rsidRPr="00754F6C" w:rsidRDefault="00754F6C" w:rsidP="00754F6C">
            <w:pPr>
              <w:jc w:val="both"/>
              <w:rPr>
                <w:sz w:val="28"/>
                <w:szCs w:val="28"/>
              </w:rPr>
            </w:pPr>
            <w:r w:rsidRPr="00754F6C">
              <w:rPr>
                <w:sz w:val="28"/>
                <w:szCs w:val="28"/>
              </w:rPr>
              <w:t>зарегистрировано</w:t>
            </w:r>
          </w:p>
        </w:tc>
      </w:tr>
      <w:tr w:rsidR="00754F6C" w:rsidRPr="00754F6C" w:rsidTr="00480A3D">
        <w:tc>
          <w:tcPr>
            <w:tcW w:w="2889" w:type="dxa"/>
          </w:tcPr>
          <w:p w:rsidR="00754F6C" w:rsidRPr="00754F6C" w:rsidRDefault="00754F6C" w:rsidP="00754F6C">
            <w:pPr>
              <w:jc w:val="both"/>
              <w:rPr>
                <w:sz w:val="28"/>
                <w:szCs w:val="28"/>
              </w:rPr>
            </w:pPr>
            <w:r w:rsidRPr="00754F6C">
              <w:rPr>
                <w:sz w:val="28"/>
                <w:szCs w:val="28"/>
              </w:rPr>
              <w:t>158ч.1</w:t>
            </w:r>
          </w:p>
        </w:tc>
        <w:tc>
          <w:tcPr>
            <w:tcW w:w="6237" w:type="dxa"/>
          </w:tcPr>
          <w:p w:rsidR="00754F6C" w:rsidRPr="00754F6C" w:rsidRDefault="00754F6C" w:rsidP="00754F6C">
            <w:pPr>
              <w:jc w:val="center"/>
              <w:rPr>
                <w:sz w:val="28"/>
                <w:szCs w:val="28"/>
              </w:rPr>
            </w:pPr>
            <w:r w:rsidRPr="00754F6C">
              <w:rPr>
                <w:sz w:val="28"/>
                <w:szCs w:val="28"/>
              </w:rPr>
              <w:t>55</w:t>
            </w:r>
          </w:p>
        </w:tc>
      </w:tr>
      <w:tr w:rsidR="00754F6C" w:rsidRPr="00754F6C" w:rsidTr="00480A3D">
        <w:tc>
          <w:tcPr>
            <w:tcW w:w="2889" w:type="dxa"/>
          </w:tcPr>
          <w:p w:rsidR="00754F6C" w:rsidRPr="00754F6C" w:rsidRDefault="00754F6C" w:rsidP="00754F6C">
            <w:pPr>
              <w:jc w:val="both"/>
              <w:rPr>
                <w:sz w:val="28"/>
                <w:szCs w:val="28"/>
              </w:rPr>
            </w:pPr>
            <w:r w:rsidRPr="00754F6C">
              <w:rPr>
                <w:sz w:val="28"/>
                <w:szCs w:val="28"/>
              </w:rPr>
              <w:t>158ч.2</w:t>
            </w:r>
          </w:p>
        </w:tc>
        <w:tc>
          <w:tcPr>
            <w:tcW w:w="6237" w:type="dxa"/>
          </w:tcPr>
          <w:p w:rsidR="00754F6C" w:rsidRPr="00754F6C" w:rsidRDefault="00754F6C" w:rsidP="00754F6C">
            <w:pPr>
              <w:jc w:val="center"/>
              <w:rPr>
                <w:sz w:val="28"/>
                <w:szCs w:val="28"/>
              </w:rPr>
            </w:pPr>
            <w:r w:rsidRPr="00754F6C">
              <w:rPr>
                <w:sz w:val="28"/>
                <w:szCs w:val="28"/>
              </w:rPr>
              <w:t>99</w:t>
            </w:r>
          </w:p>
        </w:tc>
      </w:tr>
      <w:tr w:rsidR="00754F6C" w:rsidRPr="00754F6C" w:rsidTr="00480A3D">
        <w:tc>
          <w:tcPr>
            <w:tcW w:w="2889" w:type="dxa"/>
          </w:tcPr>
          <w:p w:rsidR="00754F6C" w:rsidRPr="00754F6C" w:rsidRDefault="00754F6C" w:rsidP="00754F6C">
            <w:pPr>
              <w:jc w:val="both"/>
              <w:rPr>
                <w:sz w:val="28"/>
                <w:szCs w:val="28"/>
              </w:rPr>
            </w:pPr>
            <w:r w:rsidRPr="00754F6C">
              <w:rPr>
                <w:sz w:val="28"/>
                <w:szCs w:val="28"/>
              </w:rPr>
              <w:t>158ч.3</w:t>
            </w:r>
          </w:p>
        </w:tc>
        <w:tc>
          <w:tcPr>
            <w:tcW w:w="6237" w:type="dxa"/>
          </w:tcPr>
          <w:p w:rsidR="00754F6C" w:rsidRPr="00754F6C" w:rsidRDefault="00754F6C" w:rsidP="00754F6C">
            <w:pPr>
              <w:jc w:val="center"/>
              <w:rPr>
                <w:sz w:val="28"/>
                <w:szCs w:val="28"/>
              </w:rPr>
            </w:pPr>
            <w:r w:rsidRPr="00754F6C">
              <w:rPr>
                <w:sz w:val="28"/>
                <w:szCs w:val="28"/>
              </w:rPr>
              <w:t>18</w:t>
            </w:r>
          </w:p>
        </w:tc>
      </w:tr>
      <w:tr w:rsidR="00754F6C" w:rsidRPr="00754F6C" w:rsidTr="00480A3D">
        <w:tc>
          <w:tcPr>
            <w:tcW w:w="2889" w:type="dxa"/>
          </w:tcPr>
          <w:p w:rsidR="00754F6C" w:rsidRPr="00754F6C" w:rsidRDefault="00754F6C" w:rsidP="00754F6C">
            <w:pPr>
              <w:jc w:val="both"/>
              <w:rPr>
                <w:sz w:val="28"/>
                <w:szCs w:val="28"/>
              </w:rPr>
            </w:pPr>
            <w:r w:rsidRPr="00754F6C">
              <w:rPr>
                <w:sz w:val="28"/>
                <w:szCs w:val="28"/>
              </w:rPr>
              <w:t xml:space="preserve">158ч.3 </w:t>
            </w:r>
            <w:proofErr w:type="spellStart"/>
            <w:r w:rsidRPr="00754F6C">
              <w:rPr>
                <w:sz w:val="28"/>
                <w:szCs w:val="28"/>
              </w:rPr>
              <w:t>п</w:t>
            </w:r>
            <w:proofErr w:type="gramStart"/>
            <w:r w:rsidRPr="00754F6C">
              <w:rPr>
                <w:sz w:val="28"/>
                <w:szCs w:val="28"/>
              </w:rPr>
              <w:t>.Г</w:t>
            </w:r>
            <w:proofErr w:type="spellEnd"/>
            <w:proofErr w:type="gramEnd"/>
          </w:p>
        </w:tc>
        <w:tc>
          <w:tcPr>
            <w:tcW w:w="6237" w:type="dxa"/>
          </w:tcPr>
          <w:p w:rsidR="00754F6C" w:rsidRPr="00754F6C" w:rsidRDefault="00754F6C" w:rsidP="00754F6C">
            <w:pPr>
              <w:jc w:val="center"/>
              <w:rPr>
                <w:sz w:val="28"/>
                <w:szCs w:val="28"/>
              </w:rPr>
            </w:pPr>
            <w:r w:rsidRPr="00754F6C">
              <w:rPr>
                <w:sz w:val="28"/>
                <w:szCs w:val="28"/>
              </w:rPr>
              <w:t>38</w:t>
            </w:r>
          </w:p>
        </w:tc>
      </w:tr>
      <w:tr w:rsidR="00754F6C" w:rsidRPr="00754F6C" w:rsidTr="00480A3D">
        <w:tc>
          <w:tcPr>
            <w:tcW w:w="2889" w:type="dxa"/>
          </w:tcPr>
          <w:p w:rsidR="00754F6C" w:rsidRPr="00754F6C" w:rsidRDefault="00754F6C" w:rsidP="00754F6C">
            <w:pPr>
              <w:jc w:val="both"/>
              <w:rPr>
                <w:sz w:val="28"/>
                <w:szCs w:val="28"/>
              </w:rPr>
            </w:pPr>
            <w:r w:rsidRPr="00754F6C">
              <w:rPr>
                <w:sz w:val="28"/>
                <w:szCs w:val="28"/>
              </w:rPr>
              <w:t>159</w:t>
            </w:r>
          </w:p>
        </w:tc>
        <w:tc>
          <w:tcPr>
            <w:tcW w:w="6237" w:type="dxa"/>
          </w:tcPr>
          <w:p w:rsidR="00754F6C" w:rsidRPr="00754F6C" w:rsidRDefault="00754F6C" w:rsidP="00754F6C">
            <w:pPr>
              <w:jc w:val="center"/>
              <w:rPr>
                <w:sz w:val="28"/>
                <w:szCs w:val="28"/>
              </w:rPr>
            </w:pPr>
            <w:r w:rsidRPr="00754F6C">
              <w:rPr>
                <w:sz w:val="28"/>
                <w:szCs w:val="28"/>
              </w:rPr>
              <w:t>76</w:t>
            </w:r>
          </w:p>
        </w:tc>
      </w:tr>
      <w:tr w:rsidR="00754F6C" w:rsidRPr="00754F6C" w:rsidTr="00480A3D">
        <w:tc>
          <w:tcPr>
            <w:tcW w:w="2889" w:type="dxa"/>
          </w:tcPr>
          <w:p w:rsidR="00754F6C" w:rsidRPr="00754F6C" w:rsidRDefault="00754F6C" w:rsidP="00754F6C">
            <w:pPr>
              <w:jc w:val="both"/>
              <w:rPr>
                <w:sz w:val="28"/>
                <w:szCs w:val="28"/>
              </w:rPr>
            </w:pPr>
            <w:r w:rsidRPr="00754F6C">
              <w:rPr>
                <w:sz w:val="28"/>
                <w:szCs w:val="28"/>
              </w:rPr>
              <w:t>161</w:t>
            </w:r>
          </w:p>
        </w:tc>
        <w:tc>
          <w:tcPr>
            <w:tcW w:w="6237" w:type="dxa"/>
          </w:tcPr>
          <w:p w:rsidR="00754F6C" w:rsidRPr="00754F6C" w:rsidRDefault="00754F6C" w:rsidP="00754F6C">
            <w:pPr>
              <w:jc w:val="center"/>
              <w:rPr>
                <w:sz w:val="28"/>
                <w:szCs w:val="28"/>
              </w:rPr>
            </w:pPr>
            <w:r w:rsidRPr="00754F6C">
              <w:rPr>
                <w:sz w:val="28"/>
                <w:szCs w:val="28"/>
              </w:rPr>
              <w:t>9</w:t>
            </w:r>
          </w:p>
        </w:tc>
      </w:tr>
    </w:tbl>
    <w:p w:rsidR="00754F6C" w:rsidRPr="00754F6C" w:rsidRDefault="00754F6C" w:rsidP="00754F6C">
      <w:pPr>
        <w:jc w:val="both"/>
        <w:rPr>
          <w:sz w:val="28"/>
          <w:szCs w:val="28"/>
        </w:rPr>
      </w:pPr>
    </w:p>
    <w:p w:rsidR="00754F6C" w:rsidRPr="00754F6C" w:rsidRDefault="00754F6C" w:rsidP="00754F6C">
      <w:pPr>
        <w:shd w:val="clear" w:color="auto" w:fill="FFFFFF"/>
        <w:ind w:firstLine="851"/>
        <w:contextualSpacing/>
        <w:jc w:val="both"/>
        <w:rPr>
          <w:spacing w:val="-1"/>
          <w:sz w:val="28"/>
          <w:szCs w:val="28"/>
        </w:rPr>
      </w:pPr>
      <w:r w:rsidRPr="00754F6C">
        <w:rPr>
          <w:spacing w:val="-1"/>
          <w:sz w:val="28"/>
          <w:szCs w:val="28"/>
        </w:rPr>
        <w:t xml:space="preserve">В   2020 году </w:t>
      </w:r>
      <w:proofErr w:type="gramStart"/>
      <w:r w:rsidRPr="00754F6C">
        <w:rPr>
          <w:spacing w:val="-1"/>
          <w:sz w:val="28"/>
          <w:szCs w:val="28"/>
        </w:rPr>
        <w:t>в</w:t>
      </w:r>
      <w:proofErr w:type="gramEnd"/>
      <w:r w:rsidRPr="00754F6C">
        <w:rPr>
          <w:spacing w:val="-1"/>
          <w:sz w:val="28"/>
          <w:szCs w:val="28"/>
        </w:rPr>
        <w:t xml:space="preserve"> </w:t>
      </w:r>
      <w:proofErr w:type="gramStart"/>
      <w:r w:rsidRPr="00754F6C">
        <w:rPr>
          <w:spacing w:val="-1"/>
          <w:sz w:val="28"/>
          <w:szCs w:val="28"/>
        </w:rPr>
        <w:t>Невьянском</w:t>
      </w:r>
      <w:proofErr w:type="gramEnd"/>
      <w:r w:rsidRPr="00754F6C">
        <w:rPr>
          <w:spacing w:val="-1"/>
          <w:sz w:val="28"/>
          <w:szCs w:val="28"/>
        </w:rPr>
        <w:t xml:space="preserve"> городском округе</w:t>
      </w:r>
      <w:r w:rsidRPr="00754F6C">
        <w:rPr>
          <w:sz w:val="28"/>
          <w:szCs w:val="28"/>
        </w:rPr>
        <w:t xml:space="preserve"> совершено 230 преступления в общественных местах, </w:t>
      </w:r>
      <w:r w:rsidRPr="00754F6C">
        <w:rPr>
          <w:spacing w:val="-1"/>
          <w:sz w:val="28"/>
          <w:szCs w:val="28"/>
        </w:rPr>
        <w:t xml:space="preserve"> раскрыты  148 из них. Из  125 уличных преступлений,</w:t>
      </w:r>
      <w:r w:rsidRPr="00754F6C">
        <w:rPr>
          <w:sz w:val="28"/>
          <w:szCs w:val="28"/>
        </w:rPr>
        <w:t xml:space="preserve"> были раскрыты</w:t>
      </w:r>
      <w:r w:rsidRPr="00754F6C">
        <w:rPr>
          <w:spacing w:val="-1"/>
          <w:sz w:val="28"/>
          <w:szCs w:val="28"/>
        </w:rPr>
        <w:t xml:space="preserve"> 80. </w:t>
      </w:r>
    </w:p>
    <w:p w:rsidR="00754F6C" w:rsidRPr="00754F6C" w:rsidRDefault="00754F6C" w:rsidP="00754F6C">
      <w:pPr>
        <w:shd w:val="clear" w:color="auto" w:fill="FFFFFF"/>
        <w:ind w:firstLine="851"/>
        <w:contextualSpacing/>
        <w:jc w:val="both"/>
        <w:rPr>
          <w:spacing w:val="-1"/>
          <w:sz w:val="28"/>
          <w:szCs w:val="28"/>
        </w:rPr>
      </w:pPr>
      <w:r w:rsidRPr="00754F6C">
        <w:rPr>
          <w:spacing w:val="-1"/>
          <w:sz w:val="28"/>
          <w:szCs w:val="28"/>
        </w:rPr>
        <w:t xml:space="preserve">75 преступлений совершено лицами в состоянии алкогольного опьянения, 5 – в наркотическом опьянении, </w:t>
      </w:r>
    </w:p>
    <w:p w:rsidR="00754F6C" w:rsidRPr="00754F6C" w:rsidRDefault="00754F6C" w:rsidP="00754F6C">
      <w:pPr>
        <w:shd w:val="clear" w:color="auto" w:fill="FFFFFF"/>
        <w:ind w:firstLine="851"/>
        <w:contextualSpacing/>
        <w:jc w:val="both"/>
        <w:rPr>
          <w:spacing w:val="-1"/>
          <w:sz w:val="28"/>
          <w:szCs w:val="28"/>
        </w:rPr>
      </w:pPr>
      <w:r w:rsidRPr="00754F6C">
        <w:rPr>
          <w:spacing w:val="-1"/>
          <w:sz w:val="28"/>
          <w:szCs w:val="28"/>
        </w:rPr>
        <w:t xml:space="preserve">19 </w:t>
      </w:r>
      <w:r w:rsidR="002A7420">
        <w:rPr>
          <w:spacing w:val="-1"/>
          <w:sz w:val="28"/>
          <w:szCs w:val="28"/>
          <w:lang w:val="en-US"/>
        </w:rPr>
        <w:t xml:space="preserve">  </w:t>
      </w:r>
      <w:r w:rsidRPr="00754F6C">
        <w:rPr>
          <w:spacing w:val="-1"/>
          <w:sz w:val="28"/>
          <w:szCs w:val="28"/>
        </w:rPr>
        <w:t xml:space="preserve">преступлений </w:t>
      </w:r>
      <w:proofErr w:type="gramStart"/>
      <w:r w:rsidRPr="00754F6C">
        <w:rPr>
          <w:spacing w:val="-1"/>
          <w:sz w:val="28"/>
          <w:szCs w:val="28"/>
        </w:rPr>
        <w:t>совершены</w:t>
      </w:r>
      <w:proofErr w:type="gramEnd"/>
      <w:r w:rsidRPr="00754F6C">
        <w:rPr>
          <w:spacing w:val="-1"/>
          <w:sz w:val="28"/>
          <w:szCs w:val="28"/>
        </w:rPr>
        <w:t xml:space="preserve"> несовершеннолетними, </w:t>
      </w:r>
    </w:p>
    <w:p w:rsidR="00754F6C" w:rsidRPr="00754F6C" w:rsidRDefault="00754F6C" w:rsidP="00754F6C">
      <w:pPr>
        <w:shd w:val="clear" w:color="auto" w:fill="FFFFFF"/>
        <w:ind w:firstLine="851"/>
        <w:contextualSpacing/>
        <w:jc w:val="both"/>
        <w:rPr>
          <w:spacing w:val="-1"/>
          <w:sz w:val="28"/>
          <w:szCs w:val="28"/>
        </w:rPr>
      </w:pPr>
      <w:r w:rsidRPr="00754F6C">
        <w:rPr>
          <w:spacing w:val="-1"/>
          <w:sz w:val="28"/>
          <w:szCs w:val="28"/>
        </w:rPr>
        <w:t xml:space="preserve">262 преступления совершены </w:t>
      </w:r>
      <w:proofErr w:type="gramStart"/>
      <w:r w:rsidRPr="00754F6C">
        <w:rPr>
          <w:spacing w:val="-1"/>
          <w:sz w:val="28"/>
          <w:szCs w:val="28"/>
        </w:rPr>
        <w:t>лицами</w:t>
      </w:r>
      <w:proofErr w:type="gramEnd"/>
      <w:r w:rsidRPr="00754F6C">
        <w:rPr>
          <w:spacing w:val="-1"/>
          <w:sz w:val="28"/>
          <w:szCs w:val="28"/>
        </w:rPr>
        <w:t xml:space="preserve"> ранее совершавшими преступления лицами совершено, 79 - преступления в рецидиве. </w:t>
      </w:r>
    </w:p>
    <w:p w:rsidR="00754F6C" w:rsidRPr="00754F6C" w:rsidRDefault="00754F6C" w:rsidP="00754F6C">
      <w:pPr>
        <w:shd w:val="clear" w:color="auto" w:fill="FFFFFF"/>
        <w:ind w:firstLine="851"/>
        <w:contextualSpacing/>
        <w:jc w:val="both"/>
        <w:rPr>
          <w:spacing w:val="-1"/>
          <w:sz w:val="28"/>
          <w:szCs w:val="28"/>
        </w:rPr>
      </w:pPr>
      <w:r w:rsidRPr="00754F6C">
        <w:rPr>
          <w:spacing w:val="-1"/>
          <w:sz w:val="28"/>
          <w:szCs w:val="28"/>
        </w:rPr>
        <w:t>Безработными совершено 18 преступлений, лицами, не имеющими постоянного источника доходов 198. Совершено женщинами 78 преступлений.</w:t>
      </w:r>
    </w:p>
    <w:p w:rsidR="00754F6C" w:rsidRPr="00754F6C" w:rsidRDefault="00754F6C" w:rsidP="00754F6C">
      <w:pPr>
        <w:shd w:val="clear" w:color="auto" w:fill="FFFFFF"/>
        <w:ind w:firstLine="709"/>
        <w:contextualSpacing/>
        <w:jc w:val="both"/>
        <w:rPr>
          <w:b/>
          <w:sz w:val="28"/>
          <w:szCs w:val="28"/>
        </w:rPr>
      </w:pPr>
    </w:p>
    <w:p w:rsidR="00754F6C" w:rsidRPr="00754F6C" w:rsidRDefault="00754F6C" w:rsidP="00754F6C">
      <w:pPr>
        <w:shd w:val="clear" w:color="auto" w:fill="FFFFFF"/>
        <w:ind w:firstLine="709"/>
        <w:contextualSpacing/>
        <w:jc w:val="both"/>
        <w:rPr>
          <w:b/>
          <w:sz w:val="28"/>
          <w:szCs w:val="28"/>
        </w:rPr>
      </w:pPr>
      <w:r w:rsidRPr="00754F6C">
        <w:rPr>
          <w:b/>
          <w:sz w:val="28"/>
          <w:szCs w:val="28"/>
        </w:rPr>
        <w:t>Профилактика и Охрана общественного порядка</w:t>
      </w:r>
    </w:p>
    <w:p w:rsidR="00754F6C" w:rsidRPr="00754F6C" w:rsidRDefault="00754F6C" w:rsidP="00754F6C">
      <w:pPr>
        <w:ind w:firstLine="851"/>
        <w:jc w:val="both"/>
        <w:rPr>
          <w:sz w:val="28"/>
          <w:szCs w:val="20"/>
        </w:rPr>
      </w:pPr>
      <w:r w:rsidRPr="00754F6C">
        <w:rPr>
          <w:sz w:val="28"/>
          <w:szCs w:val="20"/>
        </w:rPr>
        <w:t xml:space="preserve">Вообще, в истекшем году на 36,6% повысилась эффективность в профилактической составляющей предусмотренной КоАП РФ. Так, сотрудниками МО, выявлено </w:t>
      </w:r>
      <w:proofErr w:type="gramStart"/>
      <w:r w:rsidRPr="00754F6C">
        <w:rPr>
          <w:sz w:val="28"/>
          <w:szCs w:val="20"/>
        </w:rPr>
        <w:t>в</w:t>
      </w:r>
      <w:proofErr w:type="gramEnd"/>
      <w:r w:rsidRPr="00754F6C">
        <w:rPr>
          <w:sz w:val="28"/>
          <w:szCs w:val="20"/>
        </w:rPr>
        <w:t xml:space="preserve"> «</w:t>
      </w:r>
      <w:proofErr w:type="gramStart"/>
      <w:r w:rsidRPr="00754F6C">
        <w:rPr>
          <w:sz w:val="28"/>
          <w:szCs w:val="20"/>
        </w:rPr>
        <w:t>Невьянском</w:t>
      </w:r>
      <w:proofErr w:type="gramEnd"/>
      <w:r w:rsidRPr="00754F6C">
        <w:rPr>
          <w:sz w:val="28"/>
          <w:szCs w:val="20"/>
        </w:rPr>
        <w:t xml:space="preserve"> районе» 3438 административных правонарушений,  при этом на 8,9% выросло число правонарушений связанных с распитием и опьянением (с 988 до 1076). </w:t>
      </w:r>
    </w:p>
    <w:p w:rsidR="00754F6C" w:rsidRPr="00754F6C" w:rsidRDefault="00754F6C" w:rsidP="00754F6C">
      <w:pPr>
        <w:ind w:firstLine="851"/>
        <w:jc w:val="both"/>
        <w:rPr>
          <w:color w:val="BFBFBF"/>
          <w:sz w:val="28"/>
          <w:szCs w:val="20"/>
        </w:rPr>
      </w:pPr>
      <w:r w:rsidRPr="00754F6C">
        <w:rPr>
          <w:sz w:val="28"/>
          <w:szCs w:val="20"/>
        </w:rPr>
        <w:t xml:space="preserve">Рассмотрено 1263 материала начальствующим составом МО, вынесены 2 устных замечания, 241 предупреждение, 965 штрафов на сумму 586 тысяч рублей. Взыскано 400 тысяч рублей. </w:t>
      </w:r>
      <w:proofErr w:type="spellStart"/>
      <w:r w:rsidRPr="00754F6C">
        <w:rPr>
          <w:sz w:val="28"/>
          <w:szCs w:val="20"/>
        </w:rPr>
        <w:t>Взыскаемость</w:t>
      </w:r>
      <w:proofErr w:type="spellEnd"/>
      <w:r w:rsidRPr="00754F6C">
        <w:rPr>
          <w:sz w:val="28"/>
          <w:szCs w:val="20"/>
        </w:rPr>
        <w:t xml:space="preserve"> административных штрафов составила 68,3%.</w:t>
      </w:r>
    </w:p>
    <w:p w:rsidR="00754F6C" w:rsidRPr="00754F6C" w:rsidRDefault="00754F6C" w:rsidP="00754F6C">
      <w:pPr>
        <w:tabs>
          <w:tab w:val="left" w:pos="1276"/>
        </w:tabs>
        <w:ind w:firstLine="851"/>
        <w:jc w:val="both"/>
        <w:rPr>
          <w:sz w:val="28"/>
          <w:szCs w:val="28"/>
        </w:rPr>
      </w:pPr>
      <w:r w:rsidRPr="00754F6C">
        <w:rPr>
          <w:sz w:val="28"/>
          <w:szCs w:val="28"/>
        </w:rPr>
        <w:t>За   2020 год муниципальной народной дружиной Невьянского городского округа принято участие в 146 случаях раскрытия преступлений (АППГ – 100), из них в раскрытии уличных преступлений - 98 (АППГ-79). Членами МНД совместно сотрудниками ОР ППСП выявлено 211 администра</w:t>
      </w:r>
      <w:r w:rsidR="002A7420">
        <w:rPr>
          <w:sz w:val="28"/>
          <w:szCs w:val="28"/>
        </w:rPr>
        <w:t>тивных правонарушений (АППГ-</w:t>
      </w:r>
      <w:r w:rsidRPr="00754F6C">
        <w:rPr>
          <w:sz w:val="28"/>
          <w:szCs w:val="28"/>
        </w:rPr>
        <w:t>575).</w:t>
      </w:r>
      <w:r w:rsidR="002A7420" w:rsidRPr="002A7420">
        <w:rPr>
          <w:color w:val="FF0000"/>
          <w:sz w:val="28"/>
          <w:szCs w:val="28"/>
        </w:rPr>
        <w:t xml:space="preserve"> </w:t>
      </w:r>
      <w:r w:rsidRPr="00754F6C">
        <w:rPr>
          <w:sz w:val="28"/>
          <w:szCs w:val="28"/>
        </w:rPr>
        <w:t xml:space="preserve">На территории Невьянского ГО действует добровольная народная дружина в количестве 46 дружинников, которая внесена в Региональный реестр Свердловской области. </w:t>
      </w:r>
      <w:proofErr w:type="gramStart"/>
      <w:r w:rsidRPr="00754F6C">
        <w:rPr>
          <w:sz w:val="28"/>
          <w:szCs w:val="28"/>
        </w:rPr>
        <w:t xml:space="preserve">В рамках муниципальной  программы «Новое качество жизни жителей Невьянского городского округа на период с 2015-2021 гг.» (принятой постановлением администрации Невьянского ГО от 20.10.2014г. № 2553-п) имеется подпрограмма № 4 «Профилактика правонарушений в </w:t>
      </w:r>
      <w:r w:rsidRPr="00754F6C">
        <w:rPr>
          <w:sz w:val="28"/>
          <w:szCs w:val="28"/>
        </w:rPr>
        <w:lastRenderedPageBreak/>
        <w:t>Невьянском ГО на 2015-2021 годы» с финансированием на 2020 год – 1 236 000,00 руб., из них на организацию работы ДНД – 800 000,00 руб.  Освоено по итогам 4 квартала 768.812</w:t>
      </w:r>
      <w:proofErr w:type="gramEnd"/>
      <w:r w:rsidRPr="00754F6C">
        <w:rPr>
          <w:sz w:val="28"/>
          <w:szCs w:val="28"/>
        </w:rPr>
        <w:t xml:space="preserve"> руб.</w:t>
      </w:r>
    </w:p>
    <w:p w:rsidR="00754F6C" w:rsidRPr="00754F6C" w:rsidRDefault="00754F6C" w:rsidP="00754F6C">
      <w:pPr>
        <w:ind w:firstLine="851"/>
        <w:jc w:val="both"/>
        <w:rPr>
          <w:b/>
          <w:sz w:val="28"/>
          <w:szCs w:val="20"/>
        </w:rPr>
      </w:pPr>
    </w:p>
    <w:p w:rsidR="00754F6C" w:rsidRPr="00754F6C" w:rsidRDefault="00754F6C" w:rsidP="00754F6C">
      <w:pPr>
        <w:ind w:firstLine="851"/>
        <w:jc w:val="both"/>
        <w:rPr>
          <w:b/>
          <w:sz w:val="28"/>
          <w:szCs w:val="20"/>
        </w:rPr>
      </w:pPr>
      <w:r w:rsidRPr="00754F6C">
        <w:rPr>
          <w:b/>
          <w:sz w:val="28"/>
          <w:szCs w:val="20"/>
        </w:rPr>
        <w:t>Безопасность дорожного движения.</w:t>
      </w:r>
    </w:p>
    <w:p w:rsidR="00754F6C" w:rsidRPr="00754F6C" w:rsidRDefault="00754F6C" w:rsidP="00754F6C">
      <w:pPr>
        <w:ind w:firstLine="851"/>
        <w:jc w:val="both"/>
        <w:rPr>
          <w:sz w:val="28"/>
          <w:szCs w:val="28"/>
        </w:rPr>
      </w:pPr>
      <w:r w:rsidRPr="00754F6C">
        <w:rPr>
          <w:sz w:val="28"/>
          <w:szCs w:val="28"/>
        </w:rPr>
        <w:t>На обслуживаемой территории наблюдается снижение на 7,2% общего количества дорожно-транспортных происшествий (с 539 до 500),  на 4,3% число ДТП  с  пострадавшими (с 61 до 58), снизилось на 14,7%</w:t>
      </w:r>
      <w:proofErr w:type="gramStart"/>
      <w:r w:rsidRPr="00754F6C">
        <w:rPr>
          <w:sz w:val="28"/>
          <w:szCs w:val="28"/>
        </w:rPr>
        <w:t xml:space="preserve">( </w:t>
      </w:r>
      <w:proofErr w:type="gramEnd"/>
      <w:r w:rsidRPr="00754F6C">
        <w:rPr>
          <w:sz w:val="28"/>
          <w:szCs w:val="28"/>
        </w:rPr>
        <w:t>с 66 до 54)</w:t>
      </w:r>
      <w:r w:rsidRPr="00754F6C">
        <w:rPr>
          <w:color w:val="A6A6A6"/>
          <w:sz w:val="28"/>
          <w:szCs w:val="28"/>
        </w:rPr>
        <w:t xml:space="preserve"> </w:t>
      </w:r>
      <w:r w:rsidRPr="00754F6C">
        <w:rPr>
          <w:sz w:val="28"/>
          <w:szCs w:val="28"/>
        </w:rPr>
        <w:t>число граждан получивших ранение,  но число погибших выросло на 85,7% ( с 7 до 13).  ДТП с участием детей снижено на 16,7% (6 до 5), к сожалению, погиб один ребенок</w:t>
      </w:r>
      <w:proofErr w:type="gramStart"/>
      <w:r w:rsidRPr="00754F6C">
        <w:rPr>
          <w:sz w:val="28"/>
          <w:szCs w:val="28"/>
        </w:rPr>
        <w:t>.</w:t>
      </w:r>
      <w:r w:rsidRPr="00754F6C">
        <w:rPr>
          <w:color w:val="BFBFBF"/>
          <w:sz w:val="28"/>
          <w:szCs w:val="28"/>
        </w:rPr>
        <w:t>.</w:t>
      </w:r>
      <w:proofErr w:type="gramEnd"/>
    </w:p>
    <w:p w:rsidR="00754F6C" w:rsidRPr="00754F6C" w:rsidRDefault="00754F6C" w:rsidP="00754F6C">
      <w:pPr>
        <w:ind w:firstLine="851"/>
        <w:jc w:val="both"/>
        <w:rPr>
          <w:sz w:val="28"/>
          <w:szCs w:val="28"/>
        </w:rPr>
      </w:pPr>
      <w:r w:rsidRPr="00754F6C">
        <w:rPr>
          <w:sz w:val="28"/>
          <w:szCs w:val="28"/>
        </w:rPr>
        <w:t xml:space="preserve">На регулярной основе велась работа по пресечению управления транспортными средствами водителями в состоянии  опьянения, стоит отметить рост показателя на 13,5%, так выявлено 218 (192) водителей в состоянии опьянения, в </w:t>
      </w:r>
      <w:proofErr w:type="spellStart"/>
      <w:r w:rsidRPr="00754F6C">
        <w:rPr>
          <w:sz w:val="28"/>
          <w:szCs w:val="28"/>
        </w:rPr>
        <w:t>т.ч</w:t>
      </w:r>
      <w:proofErr w:type="spellEnd"/>
      <w:r w:rsidRPr="00754F6C">
        <w:rPr>
          <w:sz w:val="28"/>
          <w:szCs w:val="28"/>
        </w:rPr>
        <w:t xml:space="preserve">.  23 преступления предусмотренных ст. 264.1 УК РФ (АППГ – 25). </w:t>
      </w:r>
    </w:p>
    <w:p w:rsidR="00754F6C" w:rsidRPr="00754F6C" w:rsidRDefault="00754F6C" w:rsidP="00754F6C">
      <w:pPr>
        <w:ind w:firstLine="851"/>
        <w:jc w:val="both"/>
        <w:rPr>
          <w:b/>
          <w:sz w:val="26"/>
          <w:szCs w:val="26"/>
        </w:rPr>
      </w:pPr>
      <w:r w:rsidRPr="00754F6C">
        <w:rPr>
          <w:sz w:val="28"/>
          <w:szCs w:val="28"/>
        </w:rPr>
        <w:t xml:space="preserve">   </w:t>
      </w:r>
      <w:r w:rsidRPr="00754F6C">
        <w:rPr>
          <w:sz w:val="26"/>
          <w:szCs w:val="26"/>
        </w:rPr>
        <w:t xml:space="preserve">За 12 месяцев 2020 года, сотрудниками отделения ГИБДД выявлено на территории Невьянского городского округа  </w:t>
      </w:r>
      <w:r w:rsidRPr="00754F6C">
        <w:rPr>
          <w:b/>
          <w:sz w:val="26"/>
          <w:szCs w:val="26"/>
        </w:rPr>
        <w:t>10 695 нарушений ПДД:</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88"/>
        <w:gridCol w:w="2268"/>
      </w:tblGrid>
      <w:tr w:rsidR="00754F6C" w:rsidRPr="00754F6C" w:rsidTr="00480A3D">
        <w:trPr>
          <w:trHeight w:val="335"/>
        </w:trPr>
        <w:tc>
          <w:tcPr>
            <w:tcW w:w="7088" w:type="dxa"/>
          </w:tcPr>
          <w:p w:rsidR="00754F6C" w:rsidRPr="00754F6C" w:rsidRDefault="00754F6C" w:rsidP="00754F6C">
            <w:pPr>
              <w:jc w:val="both"/>
              <w:rPr>
                <w:b/>
                <w:sz w:val="20"/>
                <w:szCs w:val="26"/>
              </w:rPr>
            </w:pPr>
            <w:r w:rsidRPr="00754F6C">
              <w:rPr>
                <w:sz w:val="28"/>
                <w:szCs w:val="28"/>
              </w:rPr>
              <w:tab/>
            </w:r>
            <w:r w:rsidRPr="00754F6C">
              <w:rPr>
                <w:b/>
                <w:sz w:val="20"/>
                <w:szCs w:val="26"/>
              </w:rPr>
              <w:t>Невьянский район</w:t>
            </w:r>
          </w:p>
        </w:tc>
        <w:tc>
          <w:tcPr>
            <w:tcW w:w="2268" w:type="dxa"/>
          </w:tcPr>
          <w:p w:rsidR="00754F6C" w:rsidRPr="00754F6C" w:rsidRDefault="00754F6C" w:rsidP="00754F6C">
            <w:pPr>
              <w:jc w:val="center"/>
              <w:rPr>
                <w:sz w:val="20"/>
                <w:szCs w:val="26"/>
              </w:rPr>
            </w:pPr>
            <w:r w:rsidRPr="00754F6C">
              <w:rPr>
                <w:sz w:val="20"/>
                <w:szCs w:val="26"/>
              </w:rPr>
              <w:t>2020г.</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Не использование ремней безопасности (ст. 12.6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3699</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Упр. ТС не имея права управления (ч. 1 ст. 12.7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273</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 xml:space="preserve">Упр. ТС вод, </w:t>
            </w:r>
            <w:proofErr w:type="spellStart"/>
            <w:r w:rsidRPr="00754F6C">
              <w:rPr>
                <w:sz w:val="20"/>
                <w:szCs w:val="26"/>
              </w:rPr>
              <w:t>лиш</w:t>
            </w:r>
            <w:proofErr w:type="spellEnd"/>
            <w:r w:rsidRPr="00754F6C">
              <w:rPr>
                <w:sz w:val="20"/>
                <w:szCs w:val="26"/>
              </w:rPr>
              <w:t>. права упр. (ч.2 ст. 12.7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54</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Часть 1 статьи 12.8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131</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Часть 2 статьи 12.8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4</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Часть 3 статьи 12.8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34</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Отказ от М/О. (ч. 1 и 2 ст. 12.26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18</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Часть 1 статьи 264 УК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19</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Управление ТС в состоянии опьянения всего</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202</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Встречная полоса (часть 4 статьи 12.15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80</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Повторность выезд на в/</w:t>
            </w:r>
            <w:proofErr w:type="gramStart"/>
            <w:r w:rsidRPr="00754F6C">
              <w:rPr>
                <w:sz w:val="20"/>
                <w:szCs w:val="26"/>
              </w:rPr>
              <w:t>п</w:t>
            </w:r>
            <w:proofErr w:type="gramEnd"/>
            <w:r w:rsidRPr="00754F6C">
              <w:rPr>
                <w:sz w:val="20"/>
                <w:szCs w:val="26"/>
              </w:rPr>
              <w:t xml:space="preserve"> (часть 5. ст. 12.15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4</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 xml:space="preserve">Не </w:t>
            </w:r>
            <w:proofErr w:type="spellStart"/>
            <w:r w:rsidRPr="00754F6C">
              <w:rPr>
                <w:sz w:val="20"/>
                <w:szCs w:val="26"/>
              </w:rPr>
              <w:t>предост</w:t>
            </w:r>
            <w:proofErr w:type="spellEnd"/>
            <w:r w:rsidRPr="00754F6C">
              <w:rPr>
                <w:sz w:val="20"/>
                <w:szCs w:val="26"/>
              </w:rPr>
              <w:t>. преим. пешеходу (ст. 12.18 КоАП)</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56</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Не использование детского кресла (ст. 12.23.3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111</w:t>
            </w:r>
          </w:p>
        </w:tc>
      </w:tr>
      <w:tr w:rsidR="00754F6C" w:rsidRPr="00754F6C" w:rsidTr="00480A3D">
        <w:tc>
          <w:tcPr>
            <w:tcW w:w="7088" w:type="dxa"/>
          </w:tcPr>
          <w:p w:rsidR="00754F6C" w:rsidRPr="00754F6C" w:rsidRDefault="00754F6C" w:rsidP="00754F6C">
            <w:pPr>
              <w:jc w:val="both"/>
              <w:rPr>
                <w:sz w:val="20"/>
                <w:szCs w:val="26"/>
              </w:rPr>
            </w:pPr>
            <w:r w:rsidRPr="00754F6C">
              <w:rPr>
                <w:sz w:val="20"/>
                <w:szCs w:val="26"/>
              </w:rPr>
              <w:t>Пешеходами (ст. 12.29, 12.30 КоАП РФ)</w:t>
            </w:r>
          </w:p>
        </w:tc>
        <w:tc>
          <w:tcPr>
            <w:tcW w:w="2268"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2264</w:t>
            </w:r>
          </w:p>
        </w:tc>
      </w:tr>
      <w:tr w:rsidR="00754F6C" w:rsidRPr="00754F6C" w:rsidTr="00480A3D">
        <w:tc>
          <w:tcPr>
            <w:tcW w:w="7088" w:type="dxa"/>
            <w:tcBorders>
              <w:bottom w:val="single" w:sz="4" w:space="0" w:color="auto"/>
            </w:tcBorders>
          </w:tcPr>
          <w:p w:rsidR="00754F6C" w:rsidRPr="00754F6C" w:rsidRDefault="00754F6C" w:rsidP="00754F6C">
            <w:pPr>
              <w:jc w:val="both"/>
              <w:rPr>
                <w:sz w:val="20"/>
                <w:szCs w:val="26"/>
              </w:rPr>
            </w:pPr>
            <w:r w:rsidRPr="00754F6C">
              <w:rPr>
                <w:sz w:val="20"/>
                <w:szCs w:val="26"/>
              </w:rPr>
              <w:t>По части 1 статьи 20.25 КоАП РФ</w:t>
            </w:r>
          </w:p>
        </w:tc>
        <w:tc>
          <w:tcPr>
            <w:tcW w:w="2268" w:type="dxa"/>
            <w:tcBorders>
              <w:top w:val="single" w:sz="4" w:space="0" w:color="000000"/>
              <w:left w:val="single" w:sz="4" w:space="0" w:color="000000"/>
              <w:bottom w:val="single" w:sz="4" w:space="0" w:color="auto"/>
              <w:right w:val="single" w:sz="4" w:space="0" w:color="000000"/>
            </w:tcBorders>
          </w:tcPr>
          <w:p w:rsidR="00754F6C" w:rsidRPr="00754F6C" w:rsidRDefault="00754F6C" w:rsidP="00754F6C">
            <w:pPr>
              <w:jc w:val="center"/>
              <w:rPr>
                <w:sz w:val="20"/>
                <w:szCs w:val="26"/>
              </w:rPr>
            </w:pPr>
            <w:r w:rsidRPr="00754F6C">
              <w:rPr>
                <w:sz w:val="20"/>
                <w:szCs w:val="26"/>
              </w:rPr>
              <w:t>148</w:t>
            </w:r>
          </w:p>
        </w:tc>
      </w:tr>
      <w:tr w:rsidR="00754F6C" w:rsidRPr="00754F6C" w:rsidTr="00480A3D">
        <w:tc>
          <w:tcPr>
            <w:tcW w:w="7088" w:type="dxa"/>
            <w:tcBorders>
              <w:top w:val="single" w:sz="4" w:space="0" w:color="auto"/>
              <w:bottom w:val="single" w:sz="4" w:space="0" w:color="auto"/>
            </w:tcBorders>
          </w:tcPr>
          <w:p w:rsidR="00754F6C" w:rsidRPr="00754F6C" w:rsidRDefault="00754F6C" w:rsidP="00754F6C">
            <w:pPr>
              <w:jc w:val="both"/>
              <w:rPr>
                <w:sz w:val="20"/>
                <w:szCs w:val="26"/>
              </w:rPr>
            </w:pPr>
            <w:r w:rsidRPr="00754F6C">
              <w:rPr>
                <w:sz w:val="20"/>
                <w:szCs w:val="26"/>
              </w:rPr>
              <w:t>Прочие НПДД</w:t>
            </w:r>
          </w:p>
        </w:tc>
        <w:tc>
          <w:tcPr>
            <w:tcW w:w="2268" w:type="dxa"/>
            <w:tcBorders>
              <w:top w:val="single" w:sz="4" w:space="0" w:color="auto"/>
              <w:left w:val="single" w:sz="4" w:space="0" w:color="000000"/>
              <w:bottom w:val="single" w:sz="4" w:space="0" w:color="auto"/>
              <w:right w:val="single" w:sz="4" w:space="0" w:color="000000"/>
            </w:tcBorders>
          </w:tcPr>
          <w:p w:rsidR="00754F6C" w:rsidRPr="00754F6C" w:rsidRDefault="00754F6C" w:rsidP="00754F6C">
            <w:pPr>
              <w:jc w:val="center"/>
              <w:rPr>
                <w:sz w:val="20"/>
                <w:szCs w:val="26"/>
              </w:rPr>
            </w:pPr>
            <w:r w:rsidRPr="00754F6C">
              <w:rPr>
                <w:sz w:val="20"/>
                <w:szCs w:val="26"/>
              </w:rPr>
              <w:t>3800</w:t>
            </w:r>
          </w:p>
        </w:tc>
      </w:tr>
      <w:tr w:rsidR="00754F6C" w:rsidRPr="00754F6C" w:rsidTr="00480A3D">
        <w:tc>
          <w:tcPr>
            <w:tcW w:w="7088" w:type="dxa"/>
            <w:tcBorders>
              <w:top w:val="single" w:sz="4" w:space="0" w:color="auto"/>
              <w:bottom w:val="single" w:sz="4" w:space="0" w:color="auto"/>
            </w:tcBorders>
          </w:tcPr>
          <w:p w:rsidR="00754F6C" w:rsidRPr="00754F6C" w:rsidRDefault="00754F6C" w:rsidP="00754F6C">
            <w:pPr>
              <w:jc w:val="both"/>
              <w:rPr>
                <w:sz w:val="20"/>
                <w:szCs w:val="26"/>
              </w:rPr>
            </w:pPr>
            <w:r w:rsidRPr="00754F6C">
              <w:rPr>
                <w:sz w:val="20"/>
                <w:szCs w:val="26"/>
              </w:rPr>
              <w:t>Доля прочих НПДД от общего количества</w:t>
            </w:r>
          </w:p>
        </w:tc>
        <w:tc>
          <w:tcPr>
            <w:tcW w:w="2268" w:type="dxa"/>
            <w:tcBorders>
              <w:top w:val="single" w:sz="4" w:space="0" w:color="auto"/>
              <w:left w:val="single" w:sz="4" w:space="0" w:color="000000"/>
              <w:bottom w:val="single" w:sz="4" w:space="0" w:color="auto"/>
              <w:right w:val="single" w:sz="4" w:space="0" w:color="000000"/>
            </w:tcBorders>
          </w:tcPr>
          <w:p w:rsidR="00754F6C" w:rsidRPr="00754F6C" w:rsidRDefault="00754F6C" w:rsidP="00754F6C">
            <w:pPr>
              <w:jc w:val="center"/>
              <w:rPr>
                <w:sz w:val="20"/>
                <w:szCs w:val="26"/>
              </w:rPr>
            </w:pPr>
            <w:r w:rsidRPr="00754F6C">
              <w:rPr>
                <w:sz w:val="20"/>
                <w:szCs w:val="26"/>
              </w:rPr>
              <w:t>35,5</w:t>
            </w:r>
          </w:p>
        </w:tc>
      </w:tr>
    </w:tbl>
    <w:p w:rsidR="00754F6C" w:rsidRPr="00754F6C" w:rsidRDefault="00754F6C" w:rsidP="00754F6C">
      <w:pPr>
        <w:tabs>
          <w:tab w:val="left" w:pos="3765"/>
        </w:tabs>
        <w:jc w:val="both"/>
        <w:rPr>
          <w:b/>
          <w:sz w:val="26"/>
          <w:szCs w:val="26"/>
          <w:highlight w:val="lightGray"/>
          <w:u w:val="single"/>
        </w:rPr>
      </w:pPr>
    </w:p>
    <w:p w:rsidR="00754F6C" w:rsidRPr="00754F6C" w:rsidRDefault="00754F6C" w:rsidP="00754F6C">
      <w:pPr>
        <w:tabs>
          <w:tab w:val="left" w:pos="3765"/>
        </w:tabs>
        <w:jc w:val="center"/>
        <w:rPr>
          <w:b/>
          <w:i/>
          <w:sz w:val="26"/>
          <w:szCs w:val="26"/>
        </w:rPr>
      </w:pPr>
      <w:r w:rsidRPr="00754F6C">
        <w:rPr>
          <w:b/>
          <w:i/>
          <w:sz w:val="26"/>
          <w:szCs w:val="26"/>
        </w:rPr>
        <w:t>Правоприменительная деятельность.</w:t>
      </w:r>
    </w:p>
    <w:p w:rsidR="00754F6C" w:rsidRPr="00754F6C" w:rsidRDefault="00754F6C" w:rsidP="00754F6C">
      <w:pPr>
        <w:tabs>
          <w:tab w:val="left" w:pos="3765"/>
        </w:tabs>
        <w:jc w:val="center"/>
        <w:rPr>
          <w:b/>
          <w:sz w:val="26"/>
          <w:szCs w:val="26"/>
          <w:u w:val="single"/>
        </w:rPr>
      </w:pPr>
    </w:p>
    <w:tbl>
      <w:tblPr>
        <w:tblW w:w="93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25"/>
        <w:gridCol w:w="6661"/>
        <w:gridCol w:w="2269"/>
      </w:tblGrid>
      <w:tr w:rsidR="00754F6C" w:rsidRPr="00754F6C" w:rsidTr="00480A3D">
        <w:tc>
          <w:tcPr>
            <w:tcW w:w="425" w:type="dxa"/>
            <w:tcBorders>
              <w:top w:val="single" w:sz="4" w:space="0" w:color="auto"/>
              <w:left w:val="single" w:sz="4" w:space="0" w:color="auto"/>
            </w:tcBorders>
          </w:tcPr>
          <w:p w:rsidR="00754F6C" w:rsidRPr="00754F6C" w:rsidRDefault="00754F6C" w:rsidP="00754F6C">
            <w:pPr>
              <w:jc w:val="both"/>
              <w:rPr>
                <w:sz w:val="20"/>
                <w:szCs w:val="26"/>
              </w:rPr>
            </w:pPr>
          </w:p>
        </w:tc>
        <w:tc>
          <w:tcPr>
            <w:tcW w:w="6661" w:type="dxa"/>
            <w:tcBorders>
              <w:top w:val="single" w:sz="4" w:space="0" w:color="auto"/>
            </w:tcBorders>
          </w:tcPr>
          <w:p w:rsidR="00754F6C" w:rsidRPr="00754F6C" w:rsidRDefault="00754F6C" w:rsidP="00754F6C">
            <w:pPr>
              <w:jc w:val="both"/>
              <w:rPr>
                <w:b/>
                <w:sz w:val="20"/>
                <w:szCs w:val="26"/>
              </w:rPr>
            </w:pPr>
            <w:r w:rsidRPr="00754F6C">
              <w:rPr>
                <w:b/>
                <w:sz w:val="20"/>
                <w:szCs w:val="26"/>
              </w:rPr>
              <w:t>Невьянский район</w:t>
            </w:r>
          </w:p>
        </w:tc>
        <w:tc>
          <w:tcPr>
            <w:tcW w:w="2269" w:type="dxa"/>
            <w:tcBorders>
              <w:top w:val="single" w:sz="4" w:space="0" w:color="auto"/>
              <w:bottom w:val="single" w:sz="2" w:space="0" w:color="auto"/>
            </w:tcBorders>
          </w:tcPr>
          <w:p w:rsidR="00754F6C" w:rsidRPr="00754F6C" w:rsidRDefault="00754F6C" w:rsidP="00754F6C">
            <w:pPr>
              <w:jc w:val="center"/>
              <w:rPr>
                <w:sz w:val="20"/>
                <w:szCs w:val="26"/>
              </w:rPr>
            </w:pPr>
            <w:r w:rsidRPr="00754F6C">
              <w:rPr>
                <w:sz w:val="20"/>
                <w:szCs w:val="26"/>
              </w:rPr>
              <w:t>2020 г.</w:t>
            </w:r>
          </w:p>
        </w:tc>
      </w:tr>
      <w:tr w:rsidR="00754F6C" w:rsidRPr="00754F6C" w:rsidTr="00480A3D">
        <w:tc>
          <w:tcPr>
            <w:tcW w:w="425" w:type="dxa"/>
            <w:tcBorders>
              <w:top w:val="single" w:sz="4" w:space="0" w:color="auto"/>
              <w:left w:val="single" w:sz="4" w:space="0" w:color="auto"/>
            </w:tcBorders>
          </w:tcPr>
          <w:p w:rsidR="00754F6C" w:rsidRPr="00754F6C" w:rsidRDefault="00754F6C" w:rsidP="00754F6C">
            <w:pPr>
              <w:jc w:val="both"/>
              <w:rPr>
                <w:sz w:val="20"/>
                <w:szCs w:val="26"/>
              </w:rPr>
            </w:pPr>
            <w:r w:rsidRPr="00754F6C">
              <w:rPr>
                <w:sz w:val="20"/>
                <w:szCs w:val="26"/>
              </w:rPr>
              <w:t>1.</w:t>
            </w:r>
          </w:p>
        </w:tc>
        <w:tc>
          <w:tcPr>
            <w:tcW w:w="6661" w:type="dxa"/>
            <w:tcBorders>
              <w:top w:val="single" w:sz="4" w:space="0" w:color="auto"/>
            </w:tcBorders>
          </w:tcPr>
          <w:p w:rsidR="00754F6C" w:rsidRPr="00754F6C" w:rsidRDefault="00754F6C" w:rsidP="00754F6C">
            <w:pPr>
              <w:jc w:val="both"/>
              <w:rPr>
                <w:sz w:val="20"/>
                <w:szCs w:val="26"/>
              </w:rPr>
            </w:pPr>
            <w:r w:rsidRPr="00754F6C">
              <w:rPr>
                <w:sz w:val="20"/>
                <w:szCs w:val="26"/>
              </w:rPr>
              <w:t>Направлено в суд (всего)</w:t>
            </w:r>
          </w:p>
        </w:tc>
        <w:tc>
          <w:tcPr>
            <w:tcW w:w="2269" w:type="dxa"/>
            <w:tcBorders>
              <w:top w:val="single" w:sz="2" w:space="0" w:color="auto"/>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423</w:t>
            </w:r>
          </w:p>
        </w:tc>
      </w:tr>
      <w:tr w:rsidR="00754F6C" w:rsidRPr="00754F6C" w:rsidTr="00480A3D">
        <w:tc>
          <w:tcPr>
            <w:tcW w:w="425" w:type="dxa"/>
            <w:tcBorders>
              <w:left w:val="single" w:sz="4" w:space="0" w:color="auto"/>
            </w:tcBorders>
          </w:tcPr>
          <w:p w:rsidR="00754F6C" w:rsidRPr="00754F6C" w:rsidRDefault="00754F6C" w:rsidP="00754F6C">
            <w:pPr>
              <w:jc w:val="both"/>
              <w:rPr>
                <w:sz w:val="20"/>
                <w:szCs w:val="26"/>
              </w:rPr>
            </w:pPr>
            <w:r w:rsidRPr="00754F6C">
              <w:rPr>
                <w:sz w:val="20"/>
                <w:szCs w:val="26"/>
              </w:rPr>
              <w:t>2.</w:t>
            </w:r>
          </w:p>
        </w:tc>
        <w:tc>
          <w:tcPr>
            <w:tcW w:w="6661" w:type="dxa"/>
          </w:tcPr>
          <w:p w:rsidR="00754F6C" w:rsidRPr="00754F6C" w:rsidRDefault="00754F6C" w:rsidP="00754F6C">
            <w:pPr>
              <w:jc w:val="both"/>
              <w:rPr>
                <w:sz w:val="20"/>
                <w:szCs w:val="26"/>
              </w:rPr>
            </w:pPr>
            <w:r w:rsidRPr="00754F6C">
              <w:rPr>
                <w:sz w:val="20"/>
                <w:szCs w:val="26"/>
              </w:rPr>
              <w:t>Предусмотрено лишение водительского удостоверения</w:t>
            </w:r>
          </w:p>
        </w:tc>
        <w:tc>
          <w:tcPr>
            <w:tcW w:w="2269"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237</w:t>
            </w:r>
          </w:p>
        </w:tc>
      </w:tr>
      <w:tr w:rsidR="00754F6C" w:rsidRPr="00754F6C" w:rsidTr="00480A3D">
        <w:tc>
          <w:tcPr>
            <w:tcW w:w="425" w:type="dxa"/>
            <w:tcBorders>
              <w:left w:val="single" w:sz="4" w:space="0" w:color="auto"/>
            </w:tcBorders>
          </w:tcPr>
          <w:p w:rsidR="00754F6C" w:rsidRPr="00754F6C" w:rsidRDefault="00754F6C" w:rsidP="00754F6C">
            <w:pPr>
              <w:jc w:val="both"/>
              <w:rPr>
                <w:sz w:val="20"/>
                <w:szCs w:val="26"/>
              </w:rPr>
            </w:pPr>
            <w:r w:rsidRPr="00754F6C">
              <w:rPr>
                <w:sz w:val="20"/>
                <w:szCs w:val="26"/>
              </w:rPr>
              <w:t>3.</w:t>
            </w:r>
          </w:p>
        </w:tc>
        <w:tc>
          <w:tcPr>
            <w:tcW w:w="6661" w:type="dxa"/>
          </w:tcPr>
          <w:p w:rsidR="00754F6C" w:rsidRPr="00754F6C" w:rsidRDefault="00754F6C" w:rsidP="00754F6C">
            <w:pPr>
              <w:jc w:val="both"/>
              <w:rPr>
                <w:sz w:val="20"/>
                <w:szCs w:val="26"/>
              </w:rPr>
            </w:pPr>
            <w:r w:rsidRPr="00754F6C">
              <w:rPr>
                <w:sz w:val="20"/>
                <w:szCs w:val="26"/>
              </w:rPr>
              <w:t>Лишено</w:t>
            </w:r>
          </w:p>
        </w:tc>
        <w:tc>
          <w:tcPr>
            <w:tcW w:w="2269"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130</w:t>
            </w:r>
          </w:p>
        </w:tc>
      </w:tr>
      <w:tr w:rsidR="00754F6C" w:rsidRPr="00754F6C" w:rsidTr="00480A3D">
        <w:tc>
          <w:tcPr>
            <w:tcW w:w="425" w:type="dxa"/>
            <w:tcBorders>
              <w:left w:val="single" w:sz="4" w:space="0" w:color="auto"/>
            </w:tcBorders>
          </w:tcPr>
          <w:p w:rsidR="00754F6C" w:rsidRPr="00754F6C" w:rsidRDefault="00754F6C" w:rsidP="00754F6C">
            <w:pPr>
              <w:jc w:val="both"/>
              <w:rPr>
                <w:sz w:val="20"/>
                <w:szCs w:val="26"/>
              </w:rPr>
            </w:pPr>
            <w:r w:rsidRPr="00754F6C">
              <w:rPr>
                <w:sz w:val="20"/>
                <w:szCs w:val="26"/>
              </w:rPr>
              <w:t>4.</w:t>
            </w:r>
          </w:p>
        </w:tc>
        <w:tc>
          <w:tcPr>
            <w:tcW w:w="6661" w:type="dxa"/>
          </w:tcPr>
          <w:p w:rsidR="00754F6C" w:rsidRPr="00754F6C" w:rsidRDefault="00754F6C" w:rsidP="00754F6C">
            <w:pPr>
              <w:jc w:val="both"/>
              <w:rPr>
                <w:sz w:val="20"/>
                <w:szCs w:val="26"/>
              </w:rPr>
            </w:pPr>
            <w:r w:rsidRPr="00754F6C">
              <w:rPr>
                <w:sz w:val="20"/>
                <w:szCs w:val="26"/>
              </w:rPr>
              <w:t>Оштрафовано</w:t>
            </w:r>
          </w:p>
        </w:tc>
        <w:tc>
          <w:tcPr>
            <w:tcW w:w="2269"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251</w:t>
            </w:r>
          </w:p>
        </w:tc>
      </w:tr>
      <w:tr w:rsidR="00754F6C" w:rsidRPr="00754F6C" w:rsidTr="00480A3D">
        <w:tc>
          <w:tcPr>
            <w:tcW w:w="425" w:type="dxa"/>
            <w:tcBorders>
              <w:left w:val="single" w:sz="4" w:space="0" w:color="auto"/>
            </w:tcBorders>
          </w:tcPr>
          <w:p w:rsidR="00754F6C" w:rsidRPr="00754F6C" w:rsidRDefault="00754F6C" w:rsidP="00754F6C">
            <w:pPr>
              <w:jc w:val="both"/>
              <w:rPr>
                <w:sz w:val="20"/>
                <w:szCs w:val="26"/>
              </w:rPr>
            </w:pPr>
            <w:r w:rsidRPr="00754F6C">
              <w:rPr>
                <w:sz w:val="20"/>
                <w:szCs w:val="26"/>
              </w:rPr>
              <w:t>5.</w:t>
            </w:r>
          </w:p>
        </w:tc>
        <w:tc>
          <w:tcPr>
            <w:tcW w:w="6661" w:type="dxa"/>
          </w:tcPr>
          <w:p w:rsidR="00754F6C" w:rsidRPr="00754F6C" w:rsidRDefault="00754F6C" w:rsidP="00754F6C">
            <w:pPr>
              <w:jc w:val="both"/>
              <w:rPr>
                <w:sz w:val="20"/>
                <w:szCs w:val="26"/>
              </w:rPr>
            </w:pPr>
            <w:r w:rsidRPr="00754F6C">
              <w:rPr>
                <w:sz w:val="20"/>
                <w:szCs w:val="26"/>
              </w:rPr>
              <w:t>Арестовано</w:t>
            </w:r>
          </w:p>
        </w:tc>
        <w:tc>
          <w:tcPr>
            <w:tcW w:w="2269"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72</w:t>
            </w:r>
          </w:p>
        </w:tc>
      </w:tr>
      <w:tr w:rsidR="00754F6C" w:rsidRPr="00754F6C" w:rsidTr="00480A3D">
        <w:tc>
          <w:tcPr>
            <w:tcW w:w="425" w:type="dxa"/>
            <w:tcBorders>
              <w:left w:val="single" w:sz="4" w:space="0" w:color="auto"/>
            </w:tcBorders>
          </w:tcPr>
          <w:p w:rsidR="00754F6C" w:rsidRPr="00754F6C" w:rsidRDefault="00754F6C" w:rsidP="00754F6C">
            <w:pPr>
              <w:jc w:val="both"/>
              <w:rPr>
                <w:sz w:val="20"/>
                <w:szCs w:val="26"/>
              </w:rPr>
            </w:pPr>
            <w:r w:rsidRPr="00754F6C">
              <w:rPr>
                <w:sz w:val="20"/>
                <w:szCs w:val="26"/>
              </w:rPr>
              <w:t>6.</w:t>
            </w:r>
          </w:p>
        </w:tc>
        <w:tc>
          <w:tcPr>
            <w:tcW w:w="6661" w:type="dxa"/>
          </w:tcPr>
          <w:p w:rsidR="00754F6C" w:rsidRPr="00754F6C" w:rsidRDefault="00754F6C" w:rsidP="00754F6C">
            <w:pPr>
              <w:jc w:val="both"/>
              <w:rPr>
                <w:sz w:val="20"/>
                <w:szCs w:val="26"/>
              </w:rPr>
            </w:pPr>
            <w:r w:rsidRPr="00754F6C">
              <w:rPr>
                <w:sz w:val="20"/>
                <w:szCs w:val="26"/>
              </w:rPr>
              <w:t>Арестовано по ст. 20.25</w:t>
            </w:r>
          </w:p>
        </w:tc>
        <w:tc>
          <w:tcPr>
            <w:tcW w:w="2269"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lang w:eastAsia="en-US"/>
              </w:rPr>
            </w:pPr>
            <w:r w:rsidRPr="00754F6C">
              <w:rPr>
                <w:sz w:val="20"/>
                <w:szCs w:val="26"/>
                <w:lang w:eastAsia="en-US"/>
              </w:rPr>
              <w:t>12</w:t>
            </w:r>
          </w:p>
        </w:tc>
      </w:tr>
      <w:tr w:rsidR="00754F6C" w:rsidRPr="00754F6C" w:rsidTr="00480A3D">
        <w:tc>
          <w:tcPr>
            <w:tcW w:w="425" w:type="dxa"/>
            <w:tcBorders>
              <w:left w:val="single" w:sz="4" w:space="0" w:color="auto"/>
            </w:tcBorders>
          </w:tcPr>
          <w:p w:rsidR="00754F6C" w:rsidRPr="00754F6C" w:rsidRDefault="00754F6C" w:rsidP="00754F6C">
            <w:pPr>
              <w:jc w:val="both"/>
              <w:rPr>
                <w:sz w:val="20"/>
                <w:szCs w:val="26"/>
              </w:rPr>
            </w:pPr>
            <w:r w:rsidRPr="00754F6C">
              <w:rPr>
                <w:sz w:val="20"/>
                <w:szCs w:val="26"/>
              </w:rPr>
              <w:t>7.</w:t>
            </w:r>
          </w:p>
        </w:tc>
        <w:tc>
          <w:tcPr>
            <w:tcW w:w="6661" w:type="dxa"/>
          </w:tcPr>
          <w:p w:rsidR="00754F6C" w:rsidRPr="00754F6C" w:rsidRDefault="00754F6C" w:rsidP="00754F6C">
            <w:pPr>
              <w:jc w:val="both"/>
              <w:rPr>
                <w:sz w:val="20"/>
                <w:szCs w:val="26"/>
              </w:rPr>
            </w:pPr>
            <w:r w:rsidRPr="00754F6C">
              <w:rPr>
                <w:sz w:val="20"/>
                <w:szCs w:val="26"/>
              </w:rPr>
              <w:t>Прекращено должностными лицами ГИБДД</w:t>
            </w:r>
          </w:p>
        </w:tc>
        <w:tc>
          <w:tcPr>
            <w:tcW w:w="2269" w:type="dxa"/>
            <w:tcBorders>
              <w:top w:val="single" w:sz="4" w:space="0" w:color="000000"/>
              <w:left w:val="single" w:sz="4" w:space="0" w:color="000000"/>
              <w:bottom w:val="single" w:sz="4" w:space="0" w:color="000000"/>
              <w:right w:val="single" w:sz="4" w:space="0" w:color="000000"/>
            </w:tcBorders>
          </w:tcPr>
          <w:p w:rsidR="00754F6C" w:rsidRPr="00754F6C" w:rsidRDefault="00754F6C" w:rsidP="00754F6C">
            <w:pPr>
              <w:jc w:val="center"/>
              <w:rPr>
                <w:sz w:val="20"/>
                <w:szCs w:val="26"/>
              </w:rPr>
            </w:pPr>
            <w:r w:rsidRPr="00754F6C">
              <w:rPr>
                <w:sz w:val="20"/>
                <w:szCs w:val="26"/>
              </w:rPr>
              <w:t>30</w:t>
            </w:r>
          </w:p>
        </w:tc>
      </w:tr>
      <w:tr w:rsidR="00754F6C" w:rsidRPr="00754F6C" w:rsidTr="00480A3D">
        <w:tc>
          <w:tcPr>
            <w:tcW w:w="425" w:type="dxa"/>
            <w:tcBorders>
              <w:left w:val="single" w:sz="4" w:space="0" w:color="auto"/>
              <w:bottom w:val="single" w:sz="4" w:space="0" w:color="auto"/>
            </w:tcBorders>
          </w:tcPr>
          <w:p w:rsidR="00754F6C" w:rsidRPr="00754F6C" w:rsidRDefault="00754F6C" w:rsidP="00754F6C">
            <w:pPr>
              <w:jc w:val="both"/>
              <w:rPr>
                <w:sz w:val="20"/>
                <w:szCs w:val="26"/>
              </w:rPr>
            </w:pPr>
            <w:r w:rsidRPr="00754F6C">
              <w:rPr>
                <w:sz w:val="20"/>
                <w:szCs w:val="26"/>
              </w:rPr>
              <w:t>8.</w:t>
            </w:r>
          </w:p>
        </w:tc>
        <w:tc>
          <w:tcPr>
            <w:tcW w:w="6661" w:type="dxa"/>
            <w:tcBorders>
              <w:bottom w:val="single" w:sz="4" w:space="0" w:color="auto"/>
            </w:tcBorders>
          </w:tcPr>
          <w:p w:rsidR="00754F6C" w:rsidRPr="00754F6C" w:rsidRDefault="00754F6C" w:rsidP="00754F6C">
            <w:pPr>
              <w:jc w:val="both"/>
              <w:rPr>
                <w:sz w:val="20"/>
                <w:szCs w:val="26"/>
              </w:rPr>
            </w:pPr>
            <w:r w:rsidRPr="00754F6C">
              <w:rPr>
                <w:sz w:val="20"/>
                <w:szCs w:val="26"/>
              </w:rPr>
              <w:t>Прекращено судьями</w:t>
            </w:r>
          </w:p>
        </w:tc>
        <w:tc>
          <w:tcPr>
            <w:tcW w:w="2269" w:type="dxa"/>
            <w:tcBorders>
              <w:top w:val="single" w:sz="4" w:space="0" w:color="000000"/>
              <w:left w:val="single" w:sz="4" w:space="0" w:color="000000"/>
              <w:bottom w:val="single" w:sz="2" w:space="0" w:color="auto"/>
              <w:right w:val="single" w:sz="4" w:space="0" w:color="000000"/>
            </w:tcBorders>
          </w:tcPr>
          <w:p w:rsidR="00754F6C" w:rsidRPr="00754F6C" w:rsidRDefault="00754F6C" w:rsidP="00754F6C">
            <w:pPr>
              <w:jc w:val="center"/>
              <w:rPr>
                <w:sz w:val="20"/>
                <w:szCs w:val="26"/>
              </w:rPr>
            </w:pPr>
            <w:r w:rsidRPr="00754F6C">
              <w:rPr>
                <w:sz w:val="20"/>
                <w:szCs w:val="26"/>
              </w:rPr>
              <w:t>7</w:t>
            </w:r>
          </w:p>
        </w:tc>
      </w:tr>
    </w:tbl>
    <w:p w:rsidR="00754F6C" w:rsidRPr="00754F6C" w:rsidRDefault="00754F6C" w:rsidP="00754F6C">
      <w:pPr>
        <w:jc w:val="both"/>
        <w:rPr>
          <w:sz w:val="26"/>
          <w:szCs w:val="26"/>
        </w:rPr>
      </w:pPr>
    </w:p>
    <w:p w:rsidR="00754F6C" w:rsidRPr="00754F6C" w:rsidRDefault="00754F6C" w:rsidP="00754F6C">
      <w:pPr>
        <w:ind w:firstLine="851"/>
        <w:jc w:val="both"/>
        <w:rPr>
          <w:color w:val="BFBFBF"/>
          <w:sz w:val="28"/>
          <w:szCs w:val="20"/>
        </w:rPr>
      </w:pPr>
      <w:r w:rsidRPr="00754F6C">
        <w:rPr>
          <w:sz w:val="28"/>
          <w:szCs w:val="28"/>
        </w:rPr>
        <w:t xml:space="preserve">По линии ГИБДД </w:t>
      </w:r>
      <w:r w:rsidRPr="00754F6C">
        <w:rPr>
          <w:sz w:val="28"/>
          <w:szCs w:val="20"/>
        </w:rPr>
        <w:t xml:space="preserve">вынесены штрафы на сумму 8.796.800 рублей. Взыскано 5.073.932 рубля. </w:t>
      </w:r>
      <w:proofErr w:type="spellStart"/>
      <w:r w:rsidRPr="00754F6C">
        <w:rPr>
          <w:sz w:val="28"/>
          <w:szCs w:val="20"/>
        </w:rPr>
        <w:t>Взыскаемость</w:t>
      </w:r>
      <w:proofErr w:type="spellEnd"/>
      <w:r w:rsidRPr="00754F6C">
        <w:rPr>
          <w:sz w:val="28"/>
          <w:szCs w:val="20"/>
        </w:rPr>
        <w:t xml:space="preserve"> административных штрафов составила 57,6%.</w:t>
      </w:r>
    </w:p>
    <w:p w:rsidR="00754F6C" w:rsidRPr="00754F6C" w:rsidRDefault="00754F6C" w:rsidP="00754F6C">
      <w:pPr>
        <w:tabs>
          <w:tab w:val="left" w:pos="1905"/>
        </w:tabs>
        <w:jc w:val="both"/>
        <w:rPr>
          <w:sz w:val="28"/>
          <w:szCs w:val="28"/>
        </w:rPr>
      </w:pPr>
    </w:p>
    <w:p w:rsidR="00754F6C" w:rsidRPr="00754F6C" w:rsidRDefault="00754F6C" w:rsidP="00754F6C">
      <w:pPr>
        <w:ind w:firstLine="851"/>
        <w:jc w:val="both"/>
        <w:rPr>
          <w:sz w:val="28"/>
          <w:szCs w:val="28"/>
        </w:rPr>
      </w:pPr>
      <w:r w:rsidRPr="00754F6C">
        <w:rPr>
          <w:sz w:val="28"/>
          <w:szCs w:val="28"/>
        </w:rPr>
        <w:lastRenderedPageBreak/>
        <w:t xml:space="preserve">Следует отметить, что позитивный результат стал возможным в результате слаженной работы и при взаимодействии со всеми субъектами профилактики, расположенных на территории обслуживания МО МВД России «Невьянский» (Территориальная комиссия по делам несовершеннолетних, ПДН, МЧС, прокуратура, администрации городских округов, Управления образования). Так же для проведения профилактических мероприятий привлекались другие организации и ведомства, заинтересованные в профилактике ДДТТ, недопущения </w:t>
      </w:r>
      <w:proofErr w:type="spellStart"/>
      <w:r w:rsidRPr="00754F6C">
        <w:rPr>
          <w:sz w:val="28"/>
          <w:szCs w:val="28"/>
        </w:rPr>
        <w:t>травмирования</w:t>
      </w:r>
      <w:proofErr w:type="spellEnd"/>
      <w:r w:rsidRPr="00754F6C">
        <w:rPr>
          <w:sz w:val="28"/>
          <w:szCs w:val="28"/>
        </w:rPr>
        <w:t xml:space="preserve"> и гибели несовершеннолетних (Управление культуры, Отдел по делам молодежи, Комитет физкультуры и спорта, РОСТО, Спорткомплекс «Витязь»).</w:t>
      </w:r>
    </w:p>
    <w:p w:rsidR="00754F6C" w:rsidRPr="00754F6C" w:rsidRDefault="00754F6C" w:rsidP="00754F6C">
      <w:pPr>
        <w:ind w:firstLine="851"/>
        <w:jc w:val="both"/>
        <w:rPr>
          <w:sz w:val="28"/>
          <w:szCs w:val="20"/>
        </w:rPr>
      </w:pPr>
      <w:r w:rsidRPr="00754F6C">
        <w:rPr>
          <w:sz w:val="28"/>
          <w:szCs w:val="28"/>
        </w:rPr>
        <w:t xml:space="preserve">Кроме того, хотелось бы особо отметить, что в 2020 году сотрудниками МО МВД России «Невьянский» помимо ежедневного обеспечения общественной безопасности!  при несении службы в соответствии </w:t>
      </w:r>
      <w:proofErr w:type="gramStart"/>
      <w:r w:rsidRPr="00754F6C">
        <w:rPr>
          <w:sz w:val="28"/>
          <w:szCs w:val="28"/>
        </w:rPr>
        <w:t>с</w:t>
      </w:r>
      <w:proofErr w:type="gramEnd"/>
      <w:r w:rsidRPr="00754F6C">
        <w:rPr>
          <w:sz w:val="28"/>
          <w:szCs w:val="28"/>
        </w:rPr>
        <w:t xml:space="preserve"> штатным режимом,  обеспечивалась охрана общественного порядка и безопасность дорожного движения  при проведении  35 мероприятий с массовым пребыванием населения (АППГ- 87),</w:t>
      </w:r>
      <w:r w:rsidRPr="00754F6C">
        <w:rPr>
          <w:color w:val="FF0000"/>
          <w:sz w:val="28"/>
          <w:szCs w:val="28"/>
        </w:rPr>
        <w:t xml:space="preserve">  </w:t>
      </w:r>
      <w:r w:rsidRPr="00754F6C">
        <w:rPr>
          <w:sz w:val="28"/>
          <w:szCs w:val="20"/>
        </w:rPr>
        <w:t>в которых приняло участие 14636 (84529) человек, при этом задействовались  292 сотрудника МО (без учета выборов),  43 члена ДМД, 37 сотрудников ЧОО. В каждом случае определялся порядок взаимодействия сил и средств, ввода резерва на случай внезапного осложнения оперативной обстановки.</w:t>
      </w:r>
    </w:p>
    <w:p w:rsidR="00754F6C" w:rsidRPr="00754F6C" w:rsidRDefault="00754F6C" w:rsidP="00754F6C">
      <w:pPr>
        <w:ind w:firstLine="851"/>
        <w:jc w:val="both"/>
        <w:rPr>
          <w:sz w:val="28"/>
          <w:szCs w:val="28"/>
        </w:rPr>
      </w:pPr>
      <w:r w:rsidRPr="00754F6C">
        <w:rPr>
          <w:sz w:val="28"/>
          <w:szCs w:val="28"/>
        </w:rPr>
        <w:t xml:space="preserve">С учетом ограничений по сдерживанию пандемии вызванной новым вирусом </w:t>
      </w:r>
      <w:r w:rsidRPr="00754F6C">
        <w:rPr>
          <w:sz w:val="28"/>
          <w:szCs w:val="28"/>
          <w:lang w:val="en-US"/>
        </w:rPr>
        <w:t>COVID</w:t>
      </w:r>
      <w:r w:rsidRPr="00754F6C">
        <w:rPr>
          <w:sz w:val="28"/>
          <w:szCs w:val="28"/>
        </w:rPr>
        <w:t xml:space="preserve">-2019, на первоначальном этапе  организован контроль над гражданами, прибывшими из иностранных государств и подвергнутых риску заболевания. В текущих условиях сотрудники МО продолжали нести службу по охране общественного порядка, безопасности дорожного движения, оказывали государственные услуги гражданам. </w:t>
      </w:r>
    </w:p>
    <w:p w:rsidR="00754F6C" w:rsidRPr="00754F6C" w:rsidRDefault="00754F6C" w:rsidP="00754F6C">
      <w:pPr>
        <w:ind w:firstLine="851"/>
        <w:jc w:val="both"/>
        <w:rPr>
          <w:sz w:val="28"/>
          <w:szCs w:val="28"/>
        </w:rPr>
      </w:pPr>
      <w:r w:rsidRPr="00754F6C">
        <w:rPr>
          <w:sz w:val="28"/>
          <w:szCs w:val="28"/>
        </w:rPr>
        <w:t xml:space="preserve"> Продолжаются командировки в Северокавказский регион. В 2020 году наши сотрудники снова проходили и проходят службу  в Республике Дагестан. </w:t>
      </w:r>
    </w:p>
    <w:p w:rsidR="00754F6C" w:rsidRPr="00754F6C" w:rsidRDefault="00754F6C" w:rsidP="00754F6C">
      <w:pPr>
        <w:jc w:val="both"/>
        <w:rPr>
          <w:sz w:val="28"/>
          <w:szCs w:val="28"/>
        </w:rPr>
      </w:pPr>
      <w:r w:rsidRPr="00754F6C">
        <w:rPr>
          <w:sz w:val="28"/>
          <w:szCs w:val="28"/>
        </w:rPr>
        <w:t xml:space="preserve">       </w:t>
      </w:r>
    </w:p>
    <w:p w:rsidR="00754F6C" w:rsidRPr="00754F6C" w:rsidRDefault="00754F6C" w:rsidP="00754F6C">
      <w:pPr>
        <w:ind w:firstLine="851"/>
        <w:jc w:val="both"/>
        <w:rPr>
          <w:sz w:val="28"/>
          <w:szCs w:val="28"/>
        </w:rPr>
      </w:pPr>
      <w:r w:rsidRPr="00754F6C">
        <w:rPr>
          <w:sz w:val="28"/>
          <w:szCs w:val="28"/>
        </w:rPr>
        <w:t>Озвучив в своем докладе основную статистику, хочется ОСОБО обратить внимание ПРЕДСТАВИТЕЛЬНОГО ОРГАНА</w:t>
      </w:r>
      <w:r w:rsidRPr="00754F6C">
        <w:rPr>
          <w:b/>
          <w:sz w:val="28"/>
          <w:szCs w:val="28"/>
        </w:rPr>
        <w:t xml:space="preserve">, </w:t>
      </w:r>
      <w:r w:rsidRPr="00754F6C">
        <w:rPr>
          <w:sz w:val="28"/>
          <w:szCs w:val="28"/>
        </w:rPr>
        <w:t xml:space="preserve"> на следующие проблемные вопросы:</w:t>
      </w:r>
    </w:p>
    <w:p w:rsidR="00754F6C" w:rsidRPr="00754F6C" w:rsidRDefault="00754F6C" w:rsidP="00754F6C">
      <w:pPr>
        <w:ind w:firstLine="851"/>
        <w:jc w:val="both"/>
        <w:rPr>
          <w:sz w:val="28"/>
          <w:szCs w:val="28"/>
        </w:rPr>
      </w:pPr>
      <w:r w:rsidRPr="00754F6C">
        <w:rPr>
          <w:sz w:val="28"/>
          <w:szCs w:val="28"/>
        </w:rPr>
        <w:t>- фиксируется рост количества  погибших в результате ДТП на 85,7</w:t>
      </w:r>
      <w:r>
        <w:rPr>
          <w:sz w:val="28"/>
          <w:szCs w:val="28"/>
        </w:rPr>
        <w:t>% (</w:t>
      </w:r>
      <w:r w:rsidRPr="00754F6C">
        <w:rPr>
          <w:sz w:val="28"/>
          <w:szCs w:val="28"/>
        </w:rPr>
        <w:t>с 7 до 13).</w:t>
      </w:r>
    </w:p>
    <w:p w:rsidR="00754F6C" w:rsidRPr="00754F6C" w:rsidRDefault="00754F6C" w:rsidP="00754F6C">
      <w:pPr>
        <w:ind w:firstLine="851"/>
        <w:jc w:val="both"/>
        <w:rPr>
          <w:sz w:val="28"/>
          <w:szCs w:val="28"/>
        </w:rPr>
      </w:pPr>
      <w:r w:rsidRPr="00754F6C">
        <w:rPr>
          <w:sz w:val="28"/>
          <w:szCs w:val="28"/>
        </w:rPr>
        <w:t xml:space="preserve">- число выявленных преступлений, связанных с </w:t>
      </w:r>
      <w:r w:rsidRPr="00754F6C">
        <w:rPr>
          <w:b/>
          <w:sz w:val="28"/>
          <w:szCs w:val="28"/>
        </w:rPr>
        <w:t>незаконным оборотом наркотиков</w:t>
      </w:r>
      <w:r w:rsidRPr="00754F6C">
        <w:rPr>
          <w:sz w:val="28"/>
          <w:szCs w:val="28"/>
        </w:rPr>
        <w:t xml:space="preserve">  на территории Невьянского района  не сократилось в сравнении с уровнем прошлого года, (выявлено 46 преступлений), из них 28 преступление выявлено по сбыту. </w:t>
      </w:r>
    </w:p>
    <w:p w:rsidR="00754F6C" w:rsidRPr="00754F6C" w:rsidRDefault="00754F6C" w:rsidP="00754F6C">
      <w:pPr>
        <w:ind w:firstLine="851"/>
        <w:jc w:val="both"/>
        <w:rPr>
          <w:sz w:val="28"/>
          <w:szCs w:val="28"/>
        </w:rPr>
      </w:pPr>
      <w:r w:rsidRPr="00754F6C">
        <w:rPr>
          <w:sz w:val="28"/>
          <w:szCs w:val="28"/>
        </w:rPr>
        <w:t xml:space="preserve"> - из общего количества выявленных лиц, совершивших  преступления 53,5% составляют лица, совершившие их в состоянии опьянения. Этот показатель растет вопреки росту выявляемых административных правонарушений.</w:t>
      </w:r>
    </w:p>
    <w:p w:rsidR="00754F6C" w:rsidRPr="00754F6C" w:rsidRDefault="00754F6C" w:rsidP="00754F6C">
      <w:pPr>
        <w:ind w:firstLine="851"/>
        <w:jc w:val="both"/>
        <w:rPr>
          <w:sz w:val="28"/>
          <w:szCs w:val="28"/>
        </w:rPr>
      </w:pPr>
      <w:r w:rsidRPr="00754F6C">
        <w:rPr>
          <w:sz w:val="28"/>
          <w:szCs w:val="28"/>
        </w:rPr>
        <w:lastRenderedPageBreak/>
        <w:t>-  обращаю внимание, что в 2020 году на 22,2% увеличилось количество преступлений в общественных местах и на 34.5% процентов преступлений совершенных на улицах.</w:t>
      </w:r>
    </w:p>
    <w:p w:rsidR="00754F6C" w:rsidRPr="00754F6C" w:rsidRDefault="00754F6C" w:rsidP="00754F6C">
      <w:pPr>
        <w:ind w:firstLine="851"/>
        <w:jc w:val="both"/>
        <w:rPr>
          <w:sz w:val="28"/>
          <w:szCs w:val="28"/>
        </w:rPr>
      </w:pPr>
      <w:r w:rsidRPr="00754F6C">
        <w:rPr>
          <w:sz w:val="28"/>
          <w:szCs w:val="28"/>
        </w:rPr>
        <w:t xml:space="preserve">Проводимая нашими сотрудниками профилактика, без заинтересованности муниципальной и представительной власти может сойти </w:t>
      </w:r>
      <w:proofErr w:type="gramStart"/>
      <w:r w:rsidRPr="00754F6C">
        <w:rPr>
          <w:sz w:val="28"/>
          <w:szCs w:val="28"/>
        </w:rPr>
        <w:t>на</w:t>
      </w:r>
      <w:proofErr w:type="gramEnd"/>
      <w:r w:rsidRPr="00754F6C">
        <w:rPr>
          <w:sz w:val="28"/>
          <w:szCs w:val="28"/>
        </w:rPr>
        <w:t xml:space="preserve"> нет. Хотелось бы и конкретных мер для снижения алкоголизации населения. Нет, это не ограничение специализированных магазинов, а мероприятия с молодежью, занятость детей, имеющих в своей основе спортивный, патриотический характер, в том числе и по отношению к своим населенным пунктам. Возобновление общественных молодежных движений по взаимодействию с правоохранительной системой. </w:t>
      </w:r>
    </w:p>
    <w:p w:rsidR="00754F6C" w:rsidRPr="00754F6C" w:rsidRDefault="00754F6C" w:rsidP="00754F6C">
      <w:pPr>
        <w:ind w:firstLine="851"/>
        <w:jc w:val="both"/>
        <w:rPr>
          <w:sz w:val="28"/>
          <w:szCs w:val="28"/>
        </w:rPr>
      </w:pPr>
      <w:r w:rsidRPr="00754F6C">
        <w:rPr>
          <w:sz w:val="28"/>
          <w:szCs w:val="28"/>
        </w:rPr>
        <w:t>Просим так же обратить внимание на продолжение работы по увеличению плотности установки камер видеонаблюдения, влияние муниципалитета на руководителей предприятий, учреждений, торговых объектов, в особенности крупных, на необходимость обеспечения сохранности имущества на собственных объектах и оказания помощи правоохранительным органам в раскрытии преступлений и обеспечении безопасности граждан.</w:t>
      </w:r>
    </w:p>
    <w:p w:rsidR="00754F6C" w:rsidRPr="00754F6C" w:rsidRDefault="00754F6C" w:rsidP="00754F6C">
      <w:pPr>
        <w:ind w:firstLine="851"/>
        <w:jc w:val="both"/>
        <w:rPr>
          <w:sz w:val="28"/>
          <w:szCs w:val="28"/>
        </w:rPr>
      </w:pPr>
      <w:r w:rsidRPr="00754F6C">
        <w:rPr>
          <w:sz w:val="28"/>
          <w:szCs w:val="28"/>
        </w:rPr>
        <w:t xml:space="preserve">Учитывая складывающуюся оперативную обстановку, с учетом изложенных проблемных моментов, считаю, что личный состав межмуниципального отдела в состоянии и должен более успешно решать стоящие перед нами задачи, конечно сотрудничая и взаимодействуя со всеми субъектами профилактики, и общественностью. </w:t>
      </w:r>
    </w:p>
    <w:p w:rsidR="005D45F4" w:rsidRPr="00754F6C" w:rsidRDefault="005D45F4" w:rsidP="00672334">
      <w:pPr>
        <w:ind w:firstLine="851"/>
        <w:jc w:val="both"/>
        <w:rPr>
          <w:color w:val="FF0000"/>
          <w:sz w:val="26"/>
          <w:szCs w:val="26"/>
        </w:rPr>
      </w:pPr>
    </w:p>
    <w:p w:rsidR="005D45F4" w:rsidRPr="00754F6C" w:rsidRDefault="005D45F4" w:rsidP="00672334">
      <w:pPr>
        <w:ind w:firstLine="851"/>
        <w:jc w:val="both"/>
        <w:rPr>
          <w:color w:val="FF0000"/>
          <w:sz w:val="26"/>
          <w:szCs w:val="26"/>
        </w:rPr>
      </w:pPr>
    </w:p>
    <w:p w:rsidR="005D45F4" w:rsidRPr="00754F6C" w:rsidRDefault="005D45F4" w:rsidP="00672334">
      <w:pPr>
        <w:ind w:firstLine="851"/>
        <w:jc w:val="both"/>
        <w:rPr>
          <w:color w:val="FF0000"/>
          <w:sz w:val="26"/>
          <w:szCs w:val="26"/>
        </w:rPr>
      </w:pPr>
    </w:p>
    <w:p w:rsidR="00672334" w:rsidRPr="00672334" w:rsidRDefault="00672334" w:rsidP="00672334">
      <w:pPr>
        <w:jc w:val="both"/>
        <w:rPr>
          <w:sz w:val="26"/>
          <w:szCs w:val="26"/>
        </w:rPr>
      </w:pPr>
      <w:r w:rsidRPr="00672334">
        <w:rPr>
          <w:sz w:val="26"/>
          <w:szCs w:val="26"/>
        </w:rPr>
        <w:t>Начальник МО МВД России «Невьянский»</w:t>
      </w:r>
    </w:p>
    <w:p w:rsidR="00672334" w:rsidRPr="00672334" w:rsidRDefault="00672334" w:rsidP="00672334">
      <w:pPr>
        <w:jc w:val="both"/>
        <w:rPr>
          <w:sz w:val="26"/>
          <w:szCs w:val="26"/>
        </w:rPr>
      </w:pPr>
      <w:r w:rsidRPr="00672334">
        <w:rPr>
          <w:sz w:val="26"/>
          <w:szCs w:val="26"/>
        </w:rPr>
        <w:t xml:space="preserve">полковник полиции                                                       </w:t>
      </w:r>
      <w:r w:rsidR="00754F6C" w:rsidRPr="00754F6C">
        <w:rPr>
          <w:sz w:val="26"/>
          <w:szCs w:val="26"/>
        </w:rPr>
        <w:t xml:space="preserve">                   </w:t>
      </w:r>
      <w:r w:rsidRPr="00672334">
        <w:rPr>
          <w:sz w:val="26"/>
          <w:szCs w:val="26"/>
        </w:rPr>
        <w:t xml:space="preserve">    С.А. Горбунов</w:t>
      </w:r>
    </w:p>
    <w:p w:rsidR="00672334" w:rsidRPr="00672334" w:rsidRDefault="00672334" w:rsidP="00672334">
      <w:pPr>
        <w:jc w:val="both"/>
        <w:rPr>
          <w:sz w:val="26"/>
          <w:szCs w:val="26"/>
        </w:rPr>
      </w:pPr>
    </w:p>
    <w:p w:rsidR="006740DA" w:rsidRDefault="006740DA"/>
    <w:sectPr w:rsidR="006740DA" w:rsidSect="001F311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38" w:rsidRDefault="003F2538" w:rsidP="00672334">
      <w:r>
        <w:separator/>
      </w:r>
    </w:p>
  </w:endnote>
  <w:endnote w:type="continuationSeparator" w:id="0">
    <w:p w:rsidR="003F2538" w:rsidRDefault="003F2538" w:rsidP="0067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38" w:rsidRDefault="003F2538" w:rsidP="00672334">
      <w:r>
        <w:separator/>
      </w:r>
    </w:p>
  </w:footnote>
  <w:footnote w:type="continuationSeparator" w:id="0">
    <w:p w:rsidR="003F2538" w:rsidRDefault="003F2538" w:rsidP="00672334">
      <w:r>
        <w:continuationSeparator/>
      </w:r>
    </w:p>
  </w:footnote>
  <w:footnote w:id="1">
    <w:p w:rsidR="00754F6C" w:rsidRDefault="00754F6C" w:rsidP="00754F6C">
      <w:pPr>
        <w:pStyle w:val="a4"/>
      </w:pPr>
      <w:r>
        <w:rPr>
          <w:rStyle w:val="a6"/>
        </w:rPr>
        <w:footnoteRef/>
      </w:r>
      <w:r>
        <w:t xml:space="preserve"> Далее по тексту «ММО»</w:t>
      </w:r>
    </w:p>
  </w:footnote>
  <w:footnote w:id="2">
    <w:p w:rsidR="00754F6C" w:rsidRDefault="00754F6C" w:rsidP="00754F6C">
      <w:pPr>
        <w:pStyle w:val="a4"/>
      </w:pPr>
      <w:r>
        <w:rPr>
          <w:rStyle w:val="a6"/>
        </w:rPr>
        <w:footnoteRef/>
      </w:r>
      <w:r>
        <w:t xml:space="preserve"> Далее по тексту «ГУ»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F772C5"/>
    <w:multiLevelType w:val="hybridMultilevel"/>
    <w:tmpl w:val="A5DE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40"/>
    <w:rsid w:val="001F1AD3"/>
    <w:rsid w:val="001F311A"/>
    <w:rsid w:val="0029745C"/>
    <w:rsid w:val="002A7420"/>
    <w:rsid w:val="00347AC6"/>
    <w:rsid w:val="003F2538"/>
    <w:rsid w:val="005D45F4"/>
    <w:rsid w:val="00660BBE"/>
    <w:rsid w:val="00672334"/>
    <w:rsid w:val="006740DA"/>
    <w:rsid w:val="0071724D"/>
    <w:rsid w:val="00754F6C"/>
    <w:rsid w:val="00AF48AA"/>
    <w:rsid w:val="00B2297A"/>
    <w:rsid w:val="00CC772B"/>
    <w:rsid w:val="00E31B13"/>
    <w:rsid w:val="00E60CE0"/>
    <w:rsid w:val="00EE4340"/>
    <w:rsid w:val="00F1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ет"/>
    <w:basedOn w:val="a"/>
    <w:rsid w:val="00CC772B"/>
    <w:pPr>
      <w:tabs>
        <w:tab w:val="left" w:leader="dot" w:pos="1134"/>
        <w:tab w:val="left" w:pos="9639"/>
      </w:tabs>
      <w:ind w:left="851" w:hanging="284"/>
      <w:jc w:val="both"/>
    </w:pPr>
    <w:rPr>
      <w:sz w:val="28"/>
      <w:szCs w:val="20"/>
    </w:rPr>
  </w:style>
  <w:style w:type="paragraph" w:styleId="a4">
    <w:name w:val="footnote text"/>
    <w:basedOn w:val="a"/>
    <w:link w:val="a5"/>
    <w:uiPriority w:val="99"/>
    <w:unhideWhenUsed/>
    <w:rsid w:val="00672334"/>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672334"/>
    <w:rPr>
      <w:rFonts w:ascii="Calibri" w:eastAsia="Calibri" w:hAnsi="Calibri" w:cs="Times New Roman"/>
      <w:sz w:val="20"/>
      <w:szCs w:val="20"/>
    </w:rPr>
  </w:style>
  <w:style w:type="character" w:styleId="a6">
    <w:name w:val="footnote reference"/>
    <w:uiPriority w:val="99"/>
    <w:unhideWhenUsed/>
    <w:rsid w:val="00672334"/>
    <w:rPr>
      <w:vertAlign w:val="superscript"/>
    </w:rPr>
  </w:style>
  <w:style w:type="paragraph" w:styleId="a7">
    <w:name w:val="Balloon Text"/>
    <w:basedOn w:val="a"/>
    <w:link w:val="a8"/>
    <w:uiPriority w:val="99"/>
    <w:semiHidden/>
    <w:unhideWhenUsed/>
    <w:rsid w:val="001F311A"/>
    <w:rPr>
      <w:rFonts w:ascii="Calibri" w:hAnsi="Calibri"/>
      <w:sz w:val="16"/>
      <w:szCs w:val="16"/>
    </w:rPr>
  </w:style>
  <w:style w:type="character" w:customStyle="1" w:styleId="a8">
    <w:name w:val="Текст выноски Знак"/>
    <w:basedOn w:val="a0"/>
    <w:link w:val="a7"/>
    <w:uiPriority w:val="99"/>
    <w:semiHidden/>
    <w:rsid w:val="001F311A"/>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ет"/>
    <w:basedOn w:val="a"/>
    <w:rsid w:val="00CC772B"/>
    <w:pPr>
      <w:tabs>
        <w:tab w:val="left" w:leader="dot" w:pos="1134"/>
        <w:tab w:val="left" w:pos="9639"/>
      </w:tabs>
      <w:ind w:left="851" w:hanging="284"/>
      <w:jc w:val="both"/>
    </w:pPr>
    <w:rPr>
      <w:sz w:val="28"/>
      <w:szCs w:val="20"/>
    </w:rPr>
  </w:style>
  <w:style w:type="paragraph" w:styleId="a4">
    <w:name w:val="footnote text"/>
    <w:basedOn w:val="a"/>
    <w:link w:val="a5"/>
    <w:uiPriority w:val="99"/>
    <w:unhideWhenUsed/>
    <w:rsid w:val="00672334"/>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672334"/>
    <w:rPr>
      <w:rFonts w:ascii="Calibri" w:eastAsia="Calibri" w:hAnsi="Calibri" w:cs="Times New Roman"/>
      <w:sz w:val="20"/>
      <w:szCs w:val="20"/>
    </w:rPr>
  </w:style>
  <w:style w:type="character" w:styleId="a6">
    <w:name w:val="footnote reference"/>
    <w:uiPriority w:val="99"/>
    <w:unhideWhenUsed/>
    <w:rsid w:val="00672334"/>
    <w:rPr>
      <w:vertAlign w:val="superscript"/>
    </w:rPr>
  </w:style>
  <w:style w:type="paragraph" w:styleId="a7">
    <w:name w:val="Balloon Text"/>
    <w:basedOn w:val="a"/>
    <w:link w:val="a8"/>
    <w:uiPriority w:val="99"/>
    <w:semiHidden/>
    <w:unhideWhenUsed/>
    <w:rsid w:val="001F311A"/>
    <w:rPr>
      <w:rFonts w:ascii="Calibri" w:hAnsi="Calibri"/>
      <w:sz w:val="16"/>
      <w:szCs w:val="16"/>
    </w:rPr>
  </w:style>
  <w:style w:type="character" w:customStyle="1" w:styleId="a8">
    <w:name w:val="Текст выноски Знак"/>
    <w:basedOn w:val="a0"/>
    <w:link w:val="a7"/>
    <w:uiPriority w:val="99"/>
    <w:semiHidden/>
    <w:rsid w:val="001F311A"/>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6</cp:revision>
  <cp:lastPrinted>2021-01-28T03:00:00Z</cp:lastPrinted>
  <dcterms:created xsi:type="dcterms:W3CDTF">2020-01-28T10:42:00Z</dcterms:created>
  <dcterms:modified xsi:type="dcterms:W3CDTF">2021-01-28T03:21:00Z</dcterms:modified>
</cp:coreProperties>
</file>