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41"/>
        <w:gridCol w:w="573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11236"/>
      </w:tblGrid>
      <w:tr w:rsidR="009076CB" w:rsidTr="009D610E">
        <w:trPr>
          <w:trHeight w:val="186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contextualSpacing w:val="0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581" w:rsidRPr="009D610E" w:rsidRDefault="00DF0581" w:rsidP="00DF0581">
            <w:pPr>
              <w:rPr>
                <w:sz w:val="20"/>
                <w:szCs w:val="20"/>
              </w:rPr>
            </w:pPr>
            <w:r w:rsidRPr="009D610E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tbl>
            <w:tblPr>
              <w:tblStyle w:val="a3"/>
              <w:tblW w:w="6379" w:type="dxa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DF0581" w:rsidRPr="009D610E" w:rsidTr="004D512B">
              <w:trPr>
                <w:trHeight w:val="171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730" w:rsidRDefault="00F50668" w:rsidP="009A67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</w:t>
                  </w:r>
                  <w:r w:rsidR="00DF0581" w:rsidRPr="009D610E">
                    <w:rPr>
                      <w:sz w:val="20"/>
                      <w:szCs w:val="20"/>
                    </w:rPr>
                    <w:t xml:space="preserve"> </w:t>
                  </w:r>
                </w:p>
                <w:p w:rsidR="009A6730" w:rsidRDefault="00DF0581" w:rsidP="009A6730">
                  <w:pPr>
                    <w:rPr>
                      <w:sz w:val="20"/>
                      <w:szCs w:val="20"/>
                    </w:rPr>
                  </w:pPr>
                  <w:r w:rsidRPr="009D610E">
                    <w:rPr>
                      <w:sz w:val="20"/>
                      <w:szCs w:val="20"/>
                    </w:rPr>
                    <w:t xml:space="preserve">к постановлению администрации Невьянского городского округа </w:t>
                  </w:r>
                </w:p>
                <w:p w:rsidR="009D610E" w:rsidRPr="009D610E" w:rsidRDefault="00946088" w:rsidP="009A67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17 </w:t>
                  </w:r>
                  <w:r>
                    <w:rPr>
                      <w:sz w:val="20"/>
                      <w:szCs w:val="20"/>
                    </w:rPr>
                    <w:t>февраля 2020 года № 314</w:t>
                  </w:r>
                  <w:r w:rsidR="009D610E" w:rsidRPr="009D610E">
                    <w:rPr>
                      <w:sz w:val="20"/>
                      <w:szCs w:val="20"/>
                    </w:rPr>
                    <w:t>-п</w:t>
                  </w:r>
                  <w:bookmarkStart w:id="0" w:name="_GoBack"/>
                  <w:bookmarkEnd w:id="0"/>
                </w:p>
              </w:tc>
            </w:tr>
          </w:tbl>
          <w:p w:rsidR="009076CB" w:rsidRPr="009D610E" w:rsidRDefault="009076CB" w:rsidP="00DF0581">
            <w:pPr>
              <w:rPr>
                <w:sz w:val="20"/>
                <w:szCs w:val="20"/>
              </w:rPr>
            </w:pPr>
          </w:p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</w:tblGrid>
            <w:tr w:rsidR="00DF0581" w:rsidRPr="009D610E" w:rsidTr="004D512B">
              <w:trPr>
                <w:trHeight w:val="910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581" w:rsidRPr="009D610E" w:rsidRDefault="009D610E" w:rsidP="00DF05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 к муниципальной программе «Развитие жилищно-коммунального хозяйства и повышение энергетической эффективности в Невьянском городском округе до 2024 года»</w:t>
                  </w:r>
                </w:p>
              </w:tc>
            </w:tr>
          </w:tbl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</w:tc>
      </w:tr>
      <w:tr w:rsidR="009076CB" w:rsidTr="009076CB">
        <w:trPr>
          <w:trHeight w:val="52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076CB" w:rsidTr="009076CB">
        <w:trPr>
          <w:trHeight w:val="25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076CB" w:rsidTr="009076CB">
        <w:trPr>
          <w:trHeight w:val="510"/>
        </w:trPr>
        <w:tc>
          <w:tcPr>
            <w:tcW w:w="21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жилищно-коммунального хозяйства и повышение энергетической эффективности в Невьянском городском округе до 2024 года»</w:t>
            </w:r>
          </w:p>
        </w:tc>
      </w:tr>
    </w:tbl>
    <w:p w:rsidR="007C3903" w:rsidRDefault="007C3903" w:rsidP="009076CB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39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076CB" w:rsidRDefault="009076CB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255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безопасности проживания населения Невьянского городского округа за счет реконструкции, модернизации, ремонта систем коммунальной инфраструктуры, а также объектов обезвреживания и захоронения твердых бытовых отходов Невьянского городского округа.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Приобретение оборудования (в том числе резервного), запорной арматуры, материалов, иных изделий для проведения работ по модернизации, реконструкции и капитальному ремонту муниципальных систем водоснабжения, водоотведения, теплоснабжения, горячего водоснабжения, электроснабжения и с целью создания необходимого материально-технического резерва, требуемого для ликвидации аварий на системах жизнеобеспечения.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обеспечения материально-технического резерва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Разработка проектно-сметной документации на строительство, реконструкции, модернизацию объектов инженерной инфраструктуры и объектов обезвреживания и захоронения твердых бытовых отходов. 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Строительство, реконструкция, модернизация, капитальный ремонт наружных инженерных коммуникаций, объектов на системе водоснабжения, водоотведения, теплоснабжения, горячего водоснабжения.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построенных, реконструированных, модернизированных объектов коммунальной инфраструктуры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1.4. Технологическое присоединение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установок.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осуществленных технологических присоединений</w:t>
            </w: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1.5. Обеспечение охраны муниципальных объектов водопроводно-канализационного хозяйства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оборудованных тревожными кнопками и камерами наблюдения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"Капитальный ремонт общего имущества в многоквартирных домах Невьянского городского округа"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Улучшение жилищных условий граждан за счет проведения капитального ремонта общего имущества в многоквартирных домах на территории Невьянского городского округа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Предоставление субсидий товариществам собственников жилья, жилищно-строительным кооперативам, управляющим организациям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</w:t>
            </w:r>
          </w:p>
        </w:tc>
      </w:tr>
      <w:tr w:rsidR="009076CB" w:rsidTr="00A2029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A2029B">
              <w:rPr>
                <w:sz w:val="20"/>
                <w:szCs w:val="20"/>
              </w:rPr>
              <w:t xml:space="preserve">жилищного фонда, </w:t>
            </w:r>
            <w:r>
              <w:rPr>
                <w:sz w:val="20"/>
                <w:szCs w:val="20"/>
              </w:rPr>
              <w:t xml:space="preserve">отремонтированного </w:t>
            </w:r>
            <w:r w:rsidR="00A2029B">
              <w:rPr>
                <w:sz w:val="20"/>
                <w:szCs w:val="20"/>
              </w:rPr>
              <w:t>в процессе проведения капитального ремонта</w:t>
            </w:r>
            <w:r w:rsidR="00680F68">
              <w:rPr>
                <w:sz w:val="20"/>
                <w:szCs w:val="20"/>
              </w:rPr>
              <w:t xml:space="preserve"> за счет средств Регионального оператора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680F68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муниципального жилищного фонда в многоквартирных жилых домах для ремонта общего имущества которых перечислена субсидия на специальные счета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</w:t>
            </w:r>
          </w:p>
          <w:p w:rsidR="00680F68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 Оказание содействия управляющим организациям Невьянского городского округа по реализации первоочередных мероприятий, направленных на обследование жилищного фонда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проведена техническая инвентаризация,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2.3. Повышение качества жизни населения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площади жилищного фонда переведённой на индивидуальное газовое отопление по отношению к муниципальному жилищному фонду,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8A7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2.4. Приведение технического состояния жилищного фонда в соответствие с требованиями нормативных документов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отремонтированного жилищного фонда по отношению к муниципальному жилищному фонду</w:t>
            </w: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2.5. Организация адресной поддержки собственников помещений в многоквартирных домах за счёт средств Фонда содействия реформированию жилищно-коммунального хозяйства, областного и местного бюджетов для проведения капитального ремонта</w:t>
            </w:r>
          </w:p>
        </w:tc>
      </w:tr>
      <w:tr w:rsidR="009076CB" w:rsidTr="001A60A4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управляющих организаций, ТСЖ, ЖСК заявившихся на предоставление субсидий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2.6. Предоставление дополнительных мер социальной</w:t>
            </w:r>
            <w:r w:rsidR="00444F5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поддержки гражданам по частичному освобождению от платы за коммунальные услуги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управляющих организаций, заявившихся на предоставление субсидий местного бюджета на меры поддержки по частичному освобождению от платы за жилищные и 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"Энергосбережение и повышение энергетической эффективности в Невьянском городском округе" на 2015-2021 годы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Снижение объемов потребления электрической энергии в Невьянском городском округе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объемов потребления энергетических ресурсов в жилищном фонде. Обеспечение учета всех потребляемых ресурсов.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потерь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Обеспечение рационального и эффективного использования топливно-энергетических ресурсов, сокращения аварийных ситуаций и повышения надежности электроснабжения за счет реализации энергосберегающих мероприятий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4.2.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Невьянского городского округа (разработка ТЭБ)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приборов учета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 ТЭБ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Актуализированные Схемы тепло, водоснабжения, и пр.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"Организация и содержание объектов благоустройства"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Повышение качества условий проживания населения Невьянского городского округа за счет - организации и содержания объектов благоустройства;- восстановления и развития объектов внешнего благоустройства и дворовых территорий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Создание благоприятного социального микроклимата, улучшение качества жизни населения, создание комфортных условий обитания.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Улучшение архитектурного облика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безнадзорных животных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Новогодних городков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Формирование и реализация мероприятий по содержанию, восстановлению, модернизации и развитию существующих объектов благоустройства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трудоустроенных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 по благоустройству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="00B06788">
              <w:rPr>
                <w:sz w:val="20"/>
                <w:szCs w:val="20"/>
              </w:rPr>
              <w:t>ырубленных и подрезанных деревьев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пешеходных мостов и обустройство плотов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и обустроенных тротуаров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Ревизия </w:t>
            </w:r>
            <w:proofErr w:type="spellStart"/>
            <w:r>
              <w:rPr>
                <w:sz w:val="20"/>
                <w:szCs w:val="20"/>
              </w:rPr>
              <w:t>светоточек</w:t>
            </w:r>
            <w:proofErr w:type="spellEnd"/>
            <w:r>
              <w:rPr>
                <w:sz w:val="20"/>
                <w:szCs w:val="20"/>
              </w:rPr>
              <w:t xml:space="preserve"> сети наружного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B4511D" w:rsidRDefault="00B451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"Организация ритуальных услуг и содержание мест захоронения"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6.  Повышение уровня оказания услуг населению в сфере похоронного дела.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Содержание мест захоронений на кладбищах округа; санитарная очистка и благоустройство кладбищ с соблюдением санитарно-эпидемиологических и экологических норм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обслуживаемых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территорий кладбищ, соответствующих удовлетворительному содержанию, от общей территории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Оказание населению услуг по погребению согласно гарантированному перечню услуг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обеспеченных захоронений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 "Экологическая безопасность Невьянского городского округа"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7. Улучшение состояния окружающей среды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7.1. Обеспечение мероприятий, направленных на улучшение санитарно-экологической обстановки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родников, трубчатых колодцев (скважин)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B" w:rsidRDefault="00AB1D5B" w:rsidP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приобретенного семенного материала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территории, подлежащей </w:t>
            </w:r>
            <w:proofErr w:type="spellStart"/>
            <w:r>
              <w:rPr>
                <w:sz w:val="20"/>
                <w:szCs w:val="20"/>
              </w:rPr>
              <w:t>акарицидной</w:t>
            </w:r>
            <w:proofErr w:type="spellEnd"/>
            <w:r>
              <w:rPr>
                <w:sz w:val="20"/>
                <w:szCs w:val="20"/>
              </w:rPr>
              <w:t xml:space="preserve"> обработке, барьерной дератизации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и </w:t>
            </w:r>
            <w:proofErr w:type="spellStart"/>
            <w:r>
              <w:rPr>
                <w:sz w:val="20"/>
                <w:szCs w:val="20"/>
              </w:rPr>
              <w:t>демеркуризация</w:t>
            </w:r>
            <w:proofErr w:type="spellEnd"/>
            <w:r>
              <w:rPr>
                <w:sz w:val="20"/>
                <w:szCs w:val="20"/>
              </w:rPr>
              <w:t xml:space="preserve"> ртутных ламп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акций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</w:tbl>
    <w:p w:rsidR="009076CB" w:rsidRDefault="009076CB" w:rsidP="009076CB">
      <w:pPr>
        <w:spacing w:after="0" w:line="240" w:lineRule="auto"/>
      </w:pPr>
    </w:p>
    <w:sectPr w:rsidR="009076CB" w:rsidSect="00DF0581">
      <w:pgSz w:w="16838" w:h="11906" w:orient="landscape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B"/>
    <w:rsid w:val="001A60A4"/>
    <w:rsid w:val="00232E5A"/>
    <w:rsid w:val="002B387E"/>
    <w:rsid w:val="002E3A73"/>
    <w:rsid w:val="00444F57"/>
    <w:rsid w:val="004D512B"/>
    <w:rsid w:val="004F0FE1"/>
    <w:rsid w:val="00680F68"/>
    <w:rsid w:val="007C3903"/>
    <w:rsid w:val="00841310"/>
    <w:rsid w:val="008A70C6"/>
    <w:rsid w:val="009076CB"/>
    <w:rsid w:val="00946088"/>
    <w:rsid w:val="009A6730"/>
    <w:rsid w:val="009D610E"/>
    <w:rsid w:val="00A2029B"/>
    <w:rsid w:val="00AB1D5B"/>
    <w:rsid w:val="00B06788"/>
    <w:rsid w:val="00B4511D"/>
    <w:rsid w:val="00DF0581"/>
    <w:rsid w:val="00F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EDB2"/>
  <w15:chartTrackingRefBased/>
  <w15:docId w15:val="{ABD7769E-BD2C-4207-99B8-2F72730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16</cp:revision>
  <dcterms:created xsi:type="dcterms:W3CDTF">2020-02-10T05:48:00Z</dcterms:created>
  <dcterms:modified xsi:type="dcterms:W3CDTF">2020-02-18T03:57:00Z</dcterms:modified>
</cp:coreProperties>
</file>