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5D68B13E" wp14:editId="14647556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120CCC" w:rsidRDefault="00120CCC" w:rsidP="00796DA4">
            <w:pPr>
              <w:rPr>
                <w:rFonts w:ascii="Liberation Serif" w:hAnsi="Liberation Serif"/>
              </w:rPr>
            </w:pPr>
          </w:p>
          <w:p w:rsidR="0009583E" w:rsidRDefault="00682AB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20CCC" w:rsidRDefault="00120CCC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0CCC" w:rsidRDefault="00120CCC" w:rsidP="00682AB2">
            <w:pPr>
              <w:jc w:val="right"/>
              <w:rPr>
                <w:rFonts w:ascii="Liberation Serif" w:hAnsi="Liberation Serif"/>
              </w:rPr>
            </w:pPr>
          </w:p>
          <w:p w:rsidR="0009583E" w:rsidRPr="00682AB2" w:rsidRDefault="00682AB2" w:rsidP="00682AB2">
            <w:pPr>
              <w:jc w:val="right"/>
              <w:rPr>
                <w:rFonts w:ascii="Liberation Serif" w:hAnsi="Liberation Serif"/>
              </w:rPr>
            </w:pPr>
            <w:r w:rsidRPr="00682AB2">
              <w:rPr>
                <w:rFonts w:ascii="Liberation Serif" w:hAnsi="Liberation Serif"/>
              </w:rPr>
              <w:t>1573</w:t>
            </w:r>
          </w:p>
        </w:tc>
        <w:tc>
          <w:tcPr>
            <w:tcW w:w="533" w:type="dxa"/>
          </w:tcPr>
          <w:p w:rsidR="00120CCC" w:rsidRDefault="0009583E" w:rsidP="00120CCC">
            <w:pPr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 </w:t>
            </w:r>
            <w:r w:rsidR="00120CCC">
              <w:rPr>
                <w:rFonts w:ascii="Liberation Serif" w:hAnsi="Liberation Serif"/>
              </w:rPr>
              <w:t xml:space="preserve"> </w:t>
            </w:r>
          </w:p>
          <w:p w:rsidR="0009583E" w:rsidRPr="00021F97" w:rsidRDefault="00120CCC" w:rsidP="00120CC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 w:rsidRPr="00021F97">
              <w:rPr>
                <w:rFonts w:ascii="Liberation Serif" w:hAnsi="Liberation Serif"/>
              </w:rPr>
              <w:t>п</w:t>
            </w:r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DA4D32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8575" r="30480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76E4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утвержденную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E160F5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</w:t>
      </w:r>
      <w:r w:rsidR="00E160F5">
        <w:rPr>
          <w:rFonts w:ascii="Liberation Serif" w:hAnsi="Liberation Serif"/>
          <w:sz w:val="26"/>
          <w:szCs w:val="26"/>
        </w:rPr>
        <w:t xml:space="preserve">           </w:t>
      </w:r>
      <w:r w:rsidR="00E160F5" w:rsidRPr="00E160F5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№ 3129-п «Об утверждении порядка формирования и реализации муниципальных программ Невьянского городского округа», </w:t>
      </w:r>
      <w:r w:rsidR="00E160F5" w:rsidRPr="00E160F5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28.10.2020 № 94 «О внесении изменений в решение Думы Невьянского городского округа от 11.12.2019 № 120 «О бюджете Невьянского городского округа на 2020 год и плановый период 2021 и 2022 годов», </w:t>
      </w:r>
      <w:r w:rsidRPr="00E160F5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 следующие изменения:</w:t>
      </w:r>
    </w:p>
    <w:p w:rsidR="00D3529B" w:rsidRPr="00021F97" w:rsidRDefault="005A72F9" w:rsidP="00021F9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приложени</w:t>
      </w:r>
      <w:r w:rsidR="00473B93" w:rsidRPr="00E160F5">
        <w:rPr>
          <w:rFonts w:ascii="Liberation Serif" w:hAnsi="Liberation Serif"/>
          <w:sz w:val="26"/>
          <w:szCs w:val="26"/>
        </w:rPr>
        <w:t>е</w:t>
      </w:r>
      <w:r w:rsidRPr="00E160F5">
        <w:rPr>
          <w:rFonts w:ascii="Liberation Serif" w:hAnsi="Liberation Serif"/>
          <w:sz w:val="26"/>
          <w:szCs w:val="26"/>
        </w:rPr>
        <w:t xml:space="preserve"> № 2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(прилагается).</w:t>
      </w:r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1734E3" w:rsidP="0029265D">
      <w:pPr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И</w:t>
      </w:r>
      <w:r w:rsidR="003E78F5" w:rsidRPr="00E160F5">
        <w:rPr>
          <w:rFonts w:ascii="Liberation Serif" w:hAnsi="Liberation Serif"/>
          <w:sz w:val="26"/>
          <w:szCs w:val="26"/>
        </w:rPr>
        <w:t>сполняющий</w:t>
      </w:r>
      <w:r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обязанности</w:t>
      </w:r>
    </w:p>
    <w:p w:rsidR="00021F97" w:rsidRPr="005F2304" w:rsidRDefault="001734E3" w:rsidP="0029265D">
      <w:pPr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 w:rsidRPr="00E160F5">
        <w:rPr>
          <w:rFonts w:ascii="Liberation Serif" w:hAnsi="Liberation Serif"/>
          <w:sz w:val="26"/>
          <w:szCs w:val="26"/>
        </w:rPr>
        <w:t>ы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Pr="00E160F5" w:rsidRDefault="0029265D" w:rsidP="0029265D">
      <w:pPr>
        <w:rPr>
          <w:rFonts w:ascii="Liberation Serif" w:hAnsi="Liberation Serif"/>
          <w:sz w:val="26"/>
          <w:szCs w:val="26"/>
        </w:rPr>
        <w:sectPr w:rsidR="00815CC5" w:rsidRPr="00E160F5" w:rsidSect="00310919">
          <w:headerReference w:type="default" r:id="rId9"/>
          <w:headerReference w:type="first" r:id="rId10"/>
          <w:pgSz w:w="11906" w:h="16838"/>
          <w:pgMar w:top="284" w:right="566" w:bottom="1134" w:left="1701" w:header="708" w:footer="708" w:gutter="0"/>
          <w:pgNumType w:start="2"/>
          <w:cols w:space="708"/>
          <w:titlePg/>
          <w:docGrid w:linePitch="381"/>
        </w:sect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1734E3" w:rsidRPr="00E160F5">
        <w:rPr>
          <w:rFonts w:ascii="Liberation Serif" w:hAnsi="Liberation Serif"/>
          <w:sz w:val="26"/>
          <w:szCs w:val="26"/>
        </w:rPr>
        <w:t>С.Л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1734E3" w:rsidRPr="00E160F5">
        <w:rPr>
          <w:rFonts w:ascii="Liberation Serif" w:hAnsi="Liberation Serif"/>
          <w:sz w:val="26"/>
          <w:szCs w:val="26"/>
        </w:rPr>
        <w:t>Делидов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5181" w:type="dxa"/>
        <w:tblInd w:w="10095" w:type="dxa"/>
        <w:tblLook w:val="04A0" w:firstRow="1" w:lastRow="0" w:firstColumn="1" w:lastColumn="0" w:noHBand="0" w:noVBand="1"/>
      </w:tblPr>
      <w:tblGrid>
        <w:gridCol w:w="234"/>
        <w:gridCol w:w="4947"/>
      </w:tblGrid>
      <w:tr w:rsidR="00041958" w:rsidRPr="00231529" w:rsidTr="006269A2">
        <w:trPr>
          <w:trHeight w:val="730"/>
        </w:trPr>
        <w:tc>
          <w:tcPr>
            <w:tcW w:w="234" w:type="dxa"/>
          </w:tcPr>
          <w:p w:rsidR="00041958" w:rsidRPr="00854BD5" w:rsidRDefault="00041958" w:rsidP="00041958">
            <w:pPr>
              <w:rPr>
                <w:sz w:val="24"/>
                <w:szCs w:val="24"/>
              </w:rPr>
            </w:pPr>
          </w:p>
        </w:tc>
        <w:tc>
          <w:tcPr>
            <w:tcW w:w="4947" w:type="dxa"/>
          </w:tcPr>
          <w:p w:rsidR="00041958" w:rsidRPr="00D3533F" w:rsidRDefault="00041958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041958" w:rsidRPr="00D3533F" w:rsidRDefault="00041958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041958" w:rsidRPr="00D3533F" w:rsidRDefault="00041958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  </w:t>
            </w:r>
          </w:p>
          <w:p w:rsidR="00041958" w:rsidRPr="00D3533F" w:rsidRDefault="00041958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1F082C">
              <w:rPr>
                <w:rFonts w:ascii="Liberation Serif" w:hAnsi="Liberation Serif"/>
                <w:sz w:val="24"/>
                <w:szCs w:val="24"/>
              </w:rPr>
              <w:t>20.11.</w:t>
            </w: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2020 № </w:t>
            </w:r>
            <w:r w:rsidR="001F082C">
              <w:rPr>
                <w:rFonts w:ascii="Liberation Serif" w:hAnsi="Liberation Serif"/>
                <w:sz w:val="24"/>
                <w:szCs w:val="24"/>
              </w:rPr>
              <w:t xml:space="preserve">1573 </w:t>
            </w:r>
            <w:bookmarkStart w:id="0" w:name="_GoBack"/>
            <w:bookmarkEnd w:id="0"/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-п </w:t>
            </w:r>
          </w:p>
          <w:p w:rsidR="006269A2" w:rsidRPr="00D3533F" w:rsidRDefault="006269A2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</w:p>
          <w:p w:rsidR="0094190F" w:rsidRPr="00D3533F" w:rsidRDefault="0094190F" w:rsidP="006269A2">
            <w:pPr>
              <w:tabs>
                <w:tab w:val="left" w:pos="10206"/>
              </w:tabs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>П</w:t>
            </w:r>
            <w:hyperlink r:id="rId11" w:history="1">
              <w:r w:rsidRPr="00D3533F">
                <w:rPr>
                  <w:rStyle w:val="ad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риложение № 2</w:t>
              </w:r>
            </w:hyperlink>
          </w:p>
          <w:p w:rsidR="0094190F" w:rsidRPr="00D3533F" w:rsidRDefault="0094190F" w:rsidP="006269A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к  муниципальной программе </w:t>
            </w:r>
          </w:p>
          <w:p w:rsidR="0094190F" w:rsidRPr="00D3533F" w:rsidRDefault="0094190F" w:rsidP="006269A2">
            <w:pPr>
              <w:tabs>
                <w:tab w:val="left" w:pos="10206"/>
              </w:tabs>
              <w:autoSpaceDE w:val="0"/>
              <w:autoSpaceDN w:val="0"/>
              <w:adjustRightInd w:val="0"/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«Управление муниципальными </w:t>
            </w:r>
          </w:p>
          <w:p w:rsidR="006269A2" w:rsidRPr="00D3533F" w:rsidRDefault="0094190F" w:rsidP="006269A2">
            <w:pPr>
              <w:autoSpaceDE w:val="0"/>
              <w:autoSpaceDN w:val="0"/>
              <w:adjustRightInd w:val="0"/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финансами Невьянского городского округа </w:t>
            </w:r>
          </w:p>
          <w:p w:rsidR="00041958" w:rsidRPr="00D3533F" w:rsidRDefault="0094190F" w:rsidP="006269A2">
            <w:pPr>
              <w:autoSpaceDE w:val="0"/>
              <w:autoSpaceDN w:val="0"/>
              <w:adjustRightInd w:val="0"/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>до 2024 года»</w:t>
            </w:r>
          </w:p>
          <w:p w:rsidR="006269A2" w:rsidRPr="00231529" w:rsidRDefault="006269A2" w:rsidP="006269A2">
            <w:pPr>
              <w:autoSpaceDE w:val="0"/>
              <w:autoSpaceDN w:val="0"/>
              <w:adjustRightInd w:val="0"/>
              <w:ind w:right="-1146"/>
              <w:rPr>
                <w:sz w:val="24"/>
                <w:szCs w:val="24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>«Управление  муниципальными финансами Невьянского городского округа до 2024 года»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"/>
        <w:gridCol w:w="2537"/>
        <w:gridCol w:w="1276"/>
        <w:gridCol w:w="1132"/>
        <w:gridCol w:w="1134"/>
        <w:gridCol w:w="1134"/>
        <w:gridCol w:w="1134"/>
        <w:gridCol w:w="1134"/>
        <w:gridCol w:w="1135"/>
        <w:gridCol w:w="1134"/>
        <w:gridCol w:w="11"/>
        <w:gridCol w:w="236"/>
        <w:gridCol w:w="609"/>
        <w:gridCol w:w="10"/>
        <w:gridCol w:w="841"/>
        <w:gridCol w:w="10"/>
        <w:gridCol w:w="7"/>
        <w:gridCol w:w="17"/>
        <w:gridCol w:w="1252"/>
      </w:tblGrid>
      <w:tr w:rsidR="00473B93" w:rsidRPr="00D3533F" w:rsidTr="006269A2">
        <w:trPr>
          <w:cantSplit/>
          <w:trHeight w:val="405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20" w:type="dxa"/>
            <w:gridSpan w:val="1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286" w:type="dxa"/>
            <w:gridSpan w:val="4"/>
            <w:vMerge w:val="restart"/>
            <w:shd w:val="clear" w:color="auto" w:fill="auto"/>
          </w:tcPr>
          <w:p w:rsidR="00473B93" w:rsidRPr="00D3533F" w:rsidRDefault="00473B93" w:rsidP="00473B93">
            <w:pPr>
              <w:ind w:righ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473B93" w:rsidRPr="00D3533F" w:rsidTr="006269A2">
        <w:trPr>
          <w:cantSplit/>
          <w:trHeight w:val="1620"/>
        </w:trPr>
        <w:tc>
          <w:tcPr>
            <w:tcW w:w="709" w:type="dxa"/>
            <w:gridSpan w:val="2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2016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2017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2018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2019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2020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2021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2022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2023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286" w:type="dxa"/>
            <w:gridSpan w:val="4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473B93" w:rsidRPr="00D3533F" w:rsidTr="006269A2">
        <w:trPr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108426,66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17579,24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6805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108426,66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17579,24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86805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108426,66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17579,24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86805" w:rsidRPr="00D3533F" w:rsidTr="006269A2">
        <w:trPr>
          <w:cantSplit/>
          <w:trHeight w:val="219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108426,66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17579,24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1.1. Своевременная и качественная подготовка проекта решения Невьянского городского округа об местном бюджете на очередной финансовый год и плановый период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1.8. Обеспечение контроля за соблюдением бюджетного законодательства 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76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6805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86805" w:rsidRPr="00D3533F" w:rsidTr="006269A2">
        <w:trPr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86805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A112F6" w:rsidRPr="00D3533F" w:rsidTr="006269A2">
        <w:trPr>
          <w:cantSplit/>
          <w:trHeight w:val="2040"/>
        </w:trPr>
        <w:tc>
          <w:tcPr>
            <w:tcW w:w="70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7" w:type="dxa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537" w:type="dxa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473B93" w:rsidRPr="00D3533F" w:rsidTr="006269A2">
        <w:tblPrEx>
          <w:tblLook w:val="0000" w:firstRow="0" w:lastRow="0" w:firstColumn="0" w:lastColumn="0" w:noHBand="0" w:noVBand="0"/>
        </w:tblPrEx>
        <w:trPr>
          <w:gridBefore w:val="11"/>
          <w:gridAfter w:val="7"/>
          <w:wBefore w:w="12459" w:type="dxa"/>
          <w:wAfter w:w="2746" w:type="dxa"/>
          <w:trHeight w:val="459"/>
        </w:trPr>
        <w:tc>
          <w:tcPr>
            <w:tcW w:w="247" w:type="dxa"/>
            <w:gridSpan w:val="2"/>
            <w:tcBorders>
              <w:left w:val="nil"/>
              <w:right w:val="nil"/>
            </w:tcBorders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73B93" w:rsidRPr="00D3533F" w:rsidRDefault="00473B93" w:rsidP="00473B93">
            <w:pPr>
              <w:tabs>
                <w:tab w:val="left" w:pos="70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3B93" w:rsidRPr="00D3533F" w:rsidTr="006269A2">
        <w:trPr>
          <w:cantSplit/>
          <w:trHeight w:val="1020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4246,58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45.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4246,58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  <w:lang w:val="en-US"/>
              </w:rPr>
              <w:t>50</w:t>
            </w:r>
            <w:r w:rsidRPr="00D3533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52.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761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99049,16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16266,45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99049,16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16266,45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99049,16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16266,45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99049,16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16266,45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92108,45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15051,86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92108,45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15051,86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6463,97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1192,74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6463,97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1192,74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476,74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21,85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476,74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21,85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Pr="00D3533F" w:rsidRDefault="00473B93" w:rsidP="00473B93">
      <w:pPr>
        <w:rPr>
          <w:rFonts w:ascii="Liberation Serif" w:hAnsi="Liberation Serif"/>
          <w:sz w:val="24"/>
          <w:szCs w:val="24"/>
        </w:rPr>
      </w:pPr>
      <w:r w:rsidRPr="00D3533F">
        <w:rPr>
          <w:rFonts w:ascii="Liberation Serif" w:hAnsi="Liberation Serif"/>
          <w:sz w:val="24"/>
          <w:szCs w:val="24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473B93" w:rsidRPr="00D3533F" w:rsidRDefault="00473B93" w:rsidP="00473B93">
      <w:pPr>
        <w:rPr>
          <w:rFonts w:ascii="Liberation Serif" w:hAnsi="Liberation Serif"/>
          <w:sz w:val="24"/>
          <w:szCs w:val="24"/>
        </w:rPr>
      </w:pPr>
      <w:r w:rsidRPr="00D3533F">
        <w:rPr>
          <w:rFonts w:ascii="Liberation Serif" w:hAnsi="Liberation Serif"/>
          <w:sz w:val="24"/>
          <w:szCs w:val="24"/>
        </w:rPr>
        <w:t>**без расходов на погашение основной суммы прямых долговых обязательств Невьянского городского округа;</w:t>
      </w: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310919">
      <w:pgSz w:w="16838" w:h="11906" w:orient="landscape"/>
      <w:pgMar w:top="1701" w:right="284" w:bottom="566" w:left="1134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A2" w:rsidRDefault="006269A2" w:rsidP="00815CC5">
      <w:r>
        <w:separator/>
      </w:r>
    </w:p>
  </w:endnote>
  <w:endnote w:type="continuationSeparator" w:id="0">
    <w:p w:rsidR="006269A2" w:rsidRDefault="006269A2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A2" w:rsidRDefault="006269A2" w:rsidP="00815CC5">
      <w:r>
        <w:separator/>
      </w:r>
    </w:p>
  </w:footnote>
  <w:footnote w:type="continuationSeparator" w:id="0">
    <w:p w:rsidR="006269A2" w:rsidRDefault="006269A2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029837"/>
      <w:docPartObj>
        <w:docPartGallery w:val="Page Numbers (Top of Page)"/>
        <w:docPartUnique/>
      </w:docPartObj>
    </w:sdtPr>
    <w:sdtEndPr/>
    <w:sdtContent>
      <w:p w:rsidR="006269A2" w:rsidRDefault="006269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82C">
          <w:rPr>
            <w:noProof/>
          </w:rPr>
          <w:t>2</w:t>
        </w:r>
        <w:r>
          <w:fldChar w:fldCharType="end"/>
        </w:r>
      </w:p>
    </w:sdtContent>
  </w:sdt>
  <w:p w:rsidR="006269A2" w:rsidRDefault="006269A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A2" w:rsidRDefault="006269A2">
    <w:pPr>
      <w:pStyle w:val="a9"/>
      <w:jc w:val="center"/>
    </w:pPr>
  </w:p>
  <w:p w:rsidR="006269A2" w:rsidRDefault="006269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1F97"/>
    <w:rsid w:val="00032CB5"/>
    <w:rsid w:val="00035EE4"/>
    <w:rsid w:val="0004195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0CCC"/>
    <w:rsid w:val="00124EEF"/>
    <w:rsid w:val="00146583"/>
    <w:rsid w:val="001473E4"/>
    <w:rsid w:val="001636A5"/>
    <w:rsid w:val="001734E3"/>
    <w:rsid w:val="001A685D"/>
    <w:rsid w:val="001B6DBC"/>
    <w:rsid w:val="001E4F97"/>
    <w:rsid w:val="001F082C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5E62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E78F5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3B93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61F"/>
    <w:rsid w:val="005C4AA8"/>
    <w:rsid w:val="005C51BB"/>
    <w:rsid w:val="005D780D"/>
    <w:rsid w:val="005F2304"/>
    <w:rsid w:val="005F339B"/>
    <w:rsid w:val="006269A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86805"/>
    <w:rsid w:val="00796DA4"/>
    <w:rsid w:val="007A0546"/>
    <w:rsid w:val="007A72FD"/>
    <w:rsid w:val="007B1122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55D2"/>
    <w:rsid w:val="00891C0A"/>
    <w:rsid w:val="00893A00"/>
    <w:rsid w:val="00897019"/>
    <w:rsid w:val="008A6874"/>
    <w:rsid w:val="008B584D"/>
    <w:rsid w:val="008B63DD"/>
    <w:rsid w:val="008C2FE9"/>
    <w:rsid w:val="008D04FD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2F6"/>
    <w:rsid w:val="00A11E41"/>
    <w:rsid w:val="00A52BFA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4D32"/>
    <w:rsid w:val="00DD0498"/>
    <w:rsid w:val="00E11060"/>
    <w:rsid w:val="00E15589"/>
    <w:rsid w:val="00E160F5"/>
    <w:rsid w:val="00E23237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3"/>
    <o:shapelayout v:ext="edit">
      <o:idmap v:ext="edit" data="1"/>
    </o:shapelayout>
  </w:shapeDefaults>
  <w:decimalSymbol w:val=","/>
  <w:listSeparator w:val=";"/>
  <w14:docId w14:val="13969F7B"/>
  <w15:docId w15:val="{EC1A7784-72AC-4A70-96C3-CBB24A1F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7868E-98CB-434E-9332-E681FFF1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4</cp:revision>
  <cp:lastPrinted>2020-11-20T03:50:00Z</cp:lastPrinted>
  <dcterms:created xsi:type="dcterms:W3CDTF">2020-11-25T08:28:00Z</dcterms:created>
  <dcterms:modified xsi:type="dcterms:W3CDTF">2020-11-25T08:29:00Z</dcterms:modified>
</cp:coreProperties>
</file>