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C1" w:rsidRDefault="00551A2A" w:rsidP="004531C1">
      <w:pPr>
        <w:jc w:val="right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pt;margin-top:-20.7pt;width:72.05pt;height:62.95pt;z-index:251661312">
            <v:imagedata r:id="rId8" o:title=""/>
          </v:shape>
          <o:OLEObject Type="Embed" ProgID="Word.Picture.8" ShapeID="_x0000_s1027" DrawAspect="Content" ObjectID="_1663156463" r:id="rId9"/>
        </w:object>
      </w:r>
    </w:p>
    <w:p w:rsidR="004531C1" w:rsidRDefault="004531C1" w:rsidP="004531C1">
      <w:pPr>
        <w:jc w:val="right"/>
      </w:pPr>
    </w:p>
    <w:p w:rsidR="004531C1" w:rsidRPr="00D86600" w:rsidRDefault="004531C1" w:rsidP="004531C1">
      <w:pPr>
        <w:rPr>
          <w:b/>
          <w:sz w:val="24"/>
          <w:szCs w:val="24"/>
        </w:rPr>
      </w:pPr>
    </w:p>
    <w:p w:rsidR="004531C1" w:rsidRPr="00D93F2E" w:rsidRDefault="004531C1" w:rsidP="004531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НЕВЬЯНСКОГО  ГОРОДСКОГО ОКРУГА</w:t>
      </w:r>
    </w:p>
    <w:p w:rsidR="004531C1" w:rsidRDefault="004531C1" w:rsidP="004531C1">
      <w:pPr>
        <w:jc w:val="center"/>
        <w:rPr>
          <w:b/>
          <w:sz w:val="36"/>
          <w:szCs w:val="36"/>
        </w:rPr>
      </w:pPr>
      <w:r w:rsidRPr="00197463">
        <w:rPr>
          <w:b/>
          <w:sz w:val="36"/>
          <w:szCs w:val="36"/>
        </w:rPr>
        <w:t>П О С Т А Н О В Л Е Н И Е</w:t>
      </w:r>
    </w:p>
    <w:p w:rsidR="004531C1" w:rsidRPr="00912D55" w:rsidRDefault="00D928F2" w:rsidP="004531C1">
      <w:pPr>
        <w:jc w:val="center"/>
        <w:rPr>
          <w:b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AB6E6" wp14:editId="14B752A0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6101715" cy="0"/>
                <wp:effectExtent l="28575" t="34925" r="3238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17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702B9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5pt" to="480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j4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" strokeweight="4.5pt">
                <v:stroke linestyle="thickThin"/>
              </v:line>
            </w:pict>
          </mc:Fallback>
        </mc:AlternateContent>
      </w:r>
    </w:p>
    <w:p w:rsidR="004531C1" w:rsidRPr="00912D55" w:rsidRDefault="004531C1" w:rsidP="004531C1">
      <w:pPr>
        <w:rPr>
          <w:b/>
          <w:sz w:val="24"/>
          <w:szCs w:val="24"/>
        </w:rPr>
      </w:pPr>
      <w:r w:rsidRPr="00912D55">
        <w:rPr>
          <w:b/>
          <w:sz w:val="24"/>
          <w:szCs w:val="24"/>
        </w:rPr>
        <w:t xml:space="preserve">От </w:t>
      </w:r>
      <w:r w:rsidR="00AF4200">
        <w:rPr>
          <w:b/>
          <w:sz w:val="24"/>
          <w:szCs w:val="24"/>
        </w:rPr>
        <w:t>01.10.</w:t>
      </w:r>
      <w:r w:rsidR="00734AD6" w:rsidRPr="0025770C">
        <w:rPr>
          <w:b/>
          <w:sz w:val="24"/>
          <w:szCs w:val="24"/>
        </w:rPr>
        <w:t>2020</w:t>
      </w:r>
      <w:r w:rsidR="0025392C">
        <w:rPr>
          <w:b/>
          <w:sz w:val="24"/>
          <w:szCs w:val="24"/>
        </w:rPr>
        <w:t xml:space="preserve">           </w:t>
      </w:r>
      <w:r w:rsidR="008E30B0">
        <w:rPr>
          <w:b/>
          <w:sz w:val="24"/>
          <w:szCs w:val="24"/>
        </w:rPr>
        <w:t xml:space="preserve">                  </w:t>
      </w:r>
      <w:r w:rsidR="00124859">
        <w:rPr>
          <w:b/>
          <w:sz w:val="24"/>
          <w:szCs w:val="24"/>
        </w:rPr>
        <w:t xml:space="preserve">             </w:t>
      </w:r>
      <w:r w:rsidR="008E30B0">
        <w:rPr>
          <w:b/>
          <w:sz w:val="24"/>
          <w:szCs w:val="24"/>
        </w:rPr>
        <w:t xml:space="preserve">         </w:t>
      </w:r>
      <w:r w:rsidR="007651B3">
        <w:rPr>
          <w:b/>
          <w:sz w:val="24"/>
          <w:szCs w:val="24"/>
        </w:rPr>
        <w:t xml:space="preserve">               </w:t>
      </w:r>
      <w:r w:rsidR="00C4044D">
        <w:rPr>
          <w:b/>
          <w:sz w:val="24"/>
          <w:szCs w:val="24"/>
        </w:rPr>
        <w:t xml:space="preserve">                   </w:t>
      </w:r>
      <w:r w:rsidR="00AF4200">
        <w:rPr>
          <w:b/>
          <w:sz w:val="24"/>
          <w:szCs w:val="24"/>
        </w:rPr>
        <w:t xml:space="preserve">                           </w:t>
      </w:r>
      <w:r w:rsidR="00C4044D">
        <w:rPr>
          <w:b/>
          <w:sz w:val="24"/>
          <w:szCs w:val="24"/>
        </w:rPr>
        <w:t xml:space="preserve">    </w:t>
      </w:r>
      <w:r w:rsidR="007651B3">
        <w:rPr>
          <w:b/>
          <w:sz w:val="24"/>
          <w:szCs w:val="24"/>
        </w:rPr>
        <w:t xml:space="preserve">  </w:t>
      </w:r>
      <w:r w:rsidRPr="00912D55">
        <w:rPr>
          <w:b/>
          <w:sz w:val="24"/>
          <w:szCs w:val="24"/>
        </w:rPr>
        <w:t xml:space="preserve">№ </w:t>
      </w:r>
      <w:r w:rsidR="00AF4200">
        <w:rPr>
          <w:b/>
          <w:sz w:val="24"/>
          <w:szCs w:val="24"/>
        </w:rPr>
        <w:t>1320</w:t>
      </w:r>
      <w:r w:rsidR="00425829">
        <w:rPr>
          <w:b/>
          <w:sz w:val="24"/>
          <w:szCs w:val="24"/>
        </w:rPr>
        <w:t>-</w:t>
      </w:r>
      <w:r w:rsidRPr="00425829">
        <w:rPr>
          <w:b/>
        </w:rPr>
        <w:t>п</w:t>
      </w:r>
    </w:p>
    <w:p w:rsidR="004531C1" w:rsidRDefault="004531C1" w:rsidP="00F07EAB">
      <w:pPr>
        <w:jc w:val="center"/>
        <w:rPr>
          <w:sz w:val="24"/>
          <w:szCs w:val="24"/>
        </w:rPr>
      </w:pPr>
      <w:r w:rsidRPr="00673F43">
        <w:rPr>
          <w:sz w:val="24"/>
          <w:szCs w:val="24"/>
        </w:rPr>
        <w:t>г.</w:t>
      </w:r>
      <w:r w:rsidR="00C71705">
        <w:rPr>
          <w:sz w:val="24"/>
          <w:szCs w:val="24"/>
        </w:rPr>
        <w:t xml:space="preserve"> </w:t>
      </w:r>
      <w:r w:rsidRPr="00673F43">
        <w:rPr>
          <w:sz w:val="24"/>
          <w:szCs w:val="24"/>
        </w:rPr>
        <w:t>Невьянск</w:t>
      </w:r>
    </w:p>
    <w:p w:rsidR="00D97432" w:rsidRDefault="00D97432" w:rsidP="004531C1">
      <w:pPr>
        <w:rPr>
          <w:sz w:val="24"/>
          <w:szCs w:val="24"/>
        </w:rPr>
      </w:pPr>
    </w:p>
    <w:p w:rsidR="00554016" w:rsidRPr="00554016" w:rsidRDefault="00554016" w:rsidP="00554016">
      <w:pPr>
        <w:pStyle w:val="ConsNormal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Pr="005540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создании комиссии по повышению устойчивости</w:t>
      </w:r>
    </w:p>
    <w:p w:rsidR="00554016" w:rsidRPr="00554016" w:rsidRDefault="00554016" w:rsidP="00554016">
      <w:pPr>
        <w:pStyle w:val="ConsNormal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4016">
        <w:rPr>
          <w:rFonts w:ascii="Times New Roman" w:hAnsi="Times New Roman" w:cs="Times New Roman"/>
          <w:b/>
          <w:bCs/>
          <w:i/>
          <w:sz w:val="28"/>
          <w:szCs w:val="28"/>
        </w:rPr>
        <w:t>функционирования организаций, осуществляющих свою</w:t>
      </w:r>
    </w:p>
    <w:p w:rsidR="00554016" w:rsidRPr="00554016" w:rsidRDefault="00554016" w:rsidP="00554016">
      <w:pPr>
        <w:pStyle w:val="ConsNormal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40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деятельность на территории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Невьянского городского округа</w:t>
      </w:r>
      <w:r w:rsidRPr="00554016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</w:p>
    <w:p w:rsidR="00F60BFC" w:rsidRDefault="00554016" w:rsidP="00554016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4016">
        <w:rPr>
          <w:rFonts w:ascii="Times New Roman" w:hAnsi="Times New Roman" w:cs="Times New Roman"/>
          <w:b/>
          <w:bCs/>
          <w:i/>
          <w:sz w:val="28"/>
          <w:szCs w:val="28"/>
        </w:rPr>
        <w:t>в мирное и военное время</w:t>
      </w:r>
    </w:p>
    <w:p w:rsidR="00554016" w:rsidRDefault="00554016" w:rsidP="00554016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93A8A" w:rsidRPr="00302F4B" w:rsidRDefault="00D23FB7" w:rsidP="00893A8A">
      <w:pPr>
        <w:pStyle w:val="ConsNormal"/>
        <w:jc w:val="both"/>
        <w:rPr>
          <w:rFonts w:ascii="Times New Roman" w:hAnsi="Times New Roman" w:cs="Times New Roman"/>
          <w:sz w:val="27"/>
          <w:szCs w:val="27"/>
        </w:rPr>
      </w:pPr>
      <w:r w:rsidRPr="00302F4B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5C5BB1">
        <w:rPr>
          <w:rFonts w:ascii="Times New Roman" w:hAnsi="Times New Roman" w:cs="Times New Roman"/>
          <w:sz w:val="27"/>
          <w:szCs w:val="27"/>
        </w:rPr>
        <w:t>Ф</w:t>
      </w:r>
      <w:r w:rsidRPr="00302F4B">
        <w:rPr>
          <w:rFonts w:ascii="Times New Roman" w:hAnsi="Times New Roman" w:cs="Times New Roman"/>
          <w:sz w:val="27"/>
          <w:szCs w:val="27"/>
        </w:rPr>
        <w:t>едеральным</w:t>
      </w:r>
      <w:r w:rsidR="00893A8A" w:rsidRPr="00302F4B">
        <w:rPr>
          <w:rFonts w:ascii="Times New Roman" w:hAnsi="Times New Roman" w:cs="Times New Roman"/>
          <w:sz w:val="27"/>
          <w:szCs w:val="27"/>
        </w:rPr>
        <w:t xml:space="preserve"> закон</w:t>
      </w:r>
      <w:r w:rsidRPr="00302F4B">
        <w:rPr>
          <w:rFonts w:ascii="Times New Roman" w:hAnsi="Times New Roman" w:cs="Times New Roman"/>
          <w:sz w:val="27"/>
          <w:szCs w:val="27"/>
        </w:rPr>
        <w:t>ом</w:t>
      </w:r>
      <w:r w:rsidR="00893A8A" w:rsidRPr="00302F4B">
        <w:rPr>
          <w:rFonts w:ascii="Times New Roman" w:hAnsi="Times New Roman" w:cs="Times New Roman"/>
          <w:sz w:val="27"/>
          <w:szCs w:val="27"/>
        </w:rPr>
        <w:t xml:space="preserve"> от 21 декабря 1994 года                              № 68-ФЗ «О защите населения и территорий от чрезвычайных ситуаций природного и техногенного характера</w:t>
      </w:r>
      <w:r w:rsidR="005C5BB1">
        <w:rPr>
          <w:rFonts w:ascii="Times New Roman" w:hAnsi="Times New Roman" w:cs="Times New Roman"/>
          <w:sz w:val="27"/>
          <w:szCs w:val="27"/>
        </w:rPr>
        <w:t>», Ф</w:t>
      </w:r>
      <w:r w:rsidRPr="00302F4B">
        <w:rPr>
          <w:rFonts w:ascii="Times New Roman" w:hAnsi="Times New Roman" w:cs="Times New Roman"/>
          <w:sz w:val="27"/>
          <w:szCs w:val="27"/>
        </w:rPr>
        <w:t>едеральным законом</w:t>
      </w:r>
      <w:r w:rsidR="00893A8A" w:rsidRPr="00302F4B">
        <w:rPr>
          <w:rFonts w:ascii="Times New Roman" w:hAnsi="Times New Roman" w:cs="Times New Roman"/>
          <w:sz w:val="27"/>
          <w:szCs w:val="27"/>
        </w:rPr>
        <w:t xml:space="preserve"> </w:t>
      </w:r>
      <w:r w:rsidR="00302F4B" w:rsidRPr="00302F4B">
        <w:rPr>
          <w:rFonts w:ascii="Times New Roman" w:hAnsi="Times New Roman" w:cs="Times New Roman"/>
          <w:sz w:val="27"/>
          <w:szCs w:val="27"/>
        </w:rPr>
        <w:t xml:space="preserve">от </w:t>
      </w:r>
      <w:r w:rsidR="00893A8A" w:rsidRPr="00302F4B">
        <w:rPr>
          <w:rFonts w:ascii="Times New Roman" w:hAnsi="Times New Roman" w:cs="Times New Roman"/>
          <w:sz w:val="27"/>
          <w:szCs w:val="27"/>
        </w:rPr>
        <w:t>12 февраля 1998 года</w:t>
      </w:r>
      <w:r w:rsidR="005C5BB1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893A8A" w:rsidRPr="00302F4B">
        <w:rPr>
          <w:rFonts w:ascii="Times New Roman" w:hAnsi="Times New Roman" w:cs="Times New Roman"/>
          <w:sz w:val="27"/>
          <w:szCs w:val="27"/>
        </w:rPr>
        <w:t xml:space="preserve"> № 28-ФЗ</w:t>
      </w:r>
      <w:r w:rsidRPr="00302F4B">
        <w:rPr>
          <w:rFonts w:ascii="Times New Roman" w:hAnsi="Times New Roman" w:cs="Times New Roman"/>
          <w:sz w:val="27"/>
          <w:szCs w:val="27"/>
        </w:rPr>
        <w:t xml:space="preserve"> «</w:t>
      </w:r>
      <w:r w:rsidR="00893A8A" w:rsidRPr="00302F4B">
        <w:rPr>
          <w:rFonts w:ascii="Times New Roman" w:hAnsi="Times New Roman" w:cs="Times New Roman"/>
          <w:sz w:val="27"/>
          <w:szCs w:val="27"/>
        </w:rPr>
        <w:t>О гражданской обороне</w:t>
      </w:r>
      <w:r w:rsidR="002D0DFA" w:rsidRPr="00302F4B">
        <w:rPr>
          <w:rFonts w:ascii="Times New Roman" w:hAnsi="Times New Roman" w:cs="Times New Roman"/>
          <w:sz w:val="27"/>
          <w:szCs w:val="27"/>
        </w:rPr>
        <w:t>»</w:t>
      </w:r>
      <w:r w:rsidR="00893A8A" w:rsidRPr="00302F4B">
        <w:rPr>
          <w:rFonts w:ascii="Times New Roman" w:hAnsi="Times New Roman" w:cs="Times New Roman"/>
          <w:sz w:val="27"/>
          <w:szCs w:val="27"/>
        </w:rPr>
        <w:t xml:space="preserve">, </w:t>
      </w:r>
      <w:r w:rsidR="00196CA6" w:rsidRPr="00302F4B">
        <w:rPr>
          <w:rFonts w:ascii="Times New Roman" w:hAnsi="Times New Roman" w:cs="Times New Roman"/>
          <w:sz w:val="27"/>
          <w:szCs w:val="27"/>
        </w:rPr>
        <w:t>постановлением Правительства Свердловской области от 05.12.2019 № 885-ПП «О создании комиссии по повышению устойчивости функционирования организаций, осуществляющих свою деятельность на территории Свердловской области»</w:t>
      </w:r>
      <w:r w:rsidR="00302F4B">
        <w:rPr>
          <w:rFonts w:ascii="Times New Roman" w:hAnsi="Times New Roman" w:cs="Times New Roman"/>
          <w:sz w:val="27"/>
          <w:szCs w:val="27"/>
        </w:rPr>
        <w:t xml:space="preserve">, </w:t>
      </w:r>
      <w:r w:rsidR="00893A8A" w:rsidRPr="00302F4B">
        <w:rPr>
          <w:rFonts w:ascii="Times New Roman" w:hAnsi="Times New Roman" w:cs="Times New Roman"/>
          <w:sz w:val="27"/>
          <w:szCs w:val="27"/>
        </w:rPr>
        <w:t xml:space="preserve">в целях повышения устойчивости функционирования организаций, осуществляющих свою деятельность на территории </w:t>
      </w:r>
      <w:r w:rsidR="002D0DFA" w:rsidRPr="00302F4B">
        <w:rPr>
          <w:rFonts w:ascii="Times New Roman" w:hAnsi="Times New Roman" w:cs="Times New Roman"/>
          <w:sz w:val="27"/>
          <w:szCs w:val="27"/>
        </w:rPr>
        <w:t>Невьянского городского округа</w:t>
      </w:r>
      <w:r w:rsidR="00893A8A" w:rsidRPr="00302F4B">
        <w:rPr>
          <w:rFonts w:ascii="Times New Roman" w:hAnsi="Times New Roman" w:cs="Times New Roman"/>
          <w:sz w:val="27"/>
          <w:szCs w:val="27"/>
        </w:rPr>
        <w:t xml:space="preserve">, в мирное и военное время </w:t>
      </w:r>
    </w:p>
    <w:p w:rsidR="002D0DFA" w:rsidRPr="00302F4B" w:rsidRDefault="002D0DFA" w:rsidP="00893A8A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</w:p>
    <w:p w:rsidR="00F60BFC" w:rsidRPr="00686B1C" w:rsidRDefault="00F60BFC" w:rsidP="00F60BFC">
      <w:pPr>
        <w:jc w:val="both"/>
        <w:rPr>
          <w:b/>
        </w:rPr>
      </w:pPr>
      <w:r w:rsidRPr="00686B1C">
        <w:rPr>
          <w:b/>
        </w:rPr>
        <w:t>ПОСТАНОВЛЯ</w:t>
      </w:r>
      <w:r w:rsidR="00E937B8">
        <w:rPr>
          <w:b/>
        </w:rPr>
        <w:t>ЕТ</w:t>
      </w:r>
      <w:r w:rsidRPr="00686B1C">
        <w:rPr>
          <w:b/>
        </w:rPr>
        <w:t>:</w:t>
      </w:r>
    </w:p>
    <w:p w:rsidR="00F60BFC" w:rsidRPr="00686B1C" w:rsidRDefault="00F60BFC" w:rsidP="00F60BF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3A8A" w:rsidRPr="00302F4B" w:rsidRDefault="00893A8A" w:rsidP="00893A8A">
      <w:pPr>
        <w:pStyle w:val="ConsNormal"/>
        <w:jc w:val="both"/>
        <w:rPr>
          <w:rFonts w:ascii="Times New Roman" w:hAnsi="Times New Roman" w:cs="Times New Roman"/>
          <w:sz w:val="27"/>
          <w:szCs w:val="27"/>
        </w:rPr>
      </w:pPr>
      <w:r w:rsidRPr="00302F4B">
        <w:rPr>
          <w:rFonts w:ascii="Times New Roman" w:hAnsi="Times New Roman" w:cs="Times New Roman"/>
          <w:sz w:val="27"/>
          <w:szCs w:val="27"/>
        </w:rPr>
        <w:t xml:space="preserve">1. Создать комиссию по повышению устойчивости функционирования организаций, осуществляющих свою деятельность на территории </w:t>
      </w:r>
      <w:r w:rsidR="00BC4CAF" w:rsidRPr="00302F4B">
        <w:rPr>
          <w:rFonts w:ascii="Times New Roman" w:hAnsi="Times New Roman" w:cs="Times New Roman"/>
          <w:sz w:val="27"/>
          <w:szCs w:val="27"/>
        </w:rPr>
        <w:t>Невьянского городского округа</w:t>
      </w:r>
      <w:r w:rsidRPr="00302F4B">
        <w:rPr>
          <w:rFonts w:ascii="Times New Roman" w:hAnsi="Times New Roman" w:cs="Times New Roman"/>
          <w:sz w:val="27"/>
          <w:szCs w:val="27"/>
        </w:rPr>
        <w:t>, в мирное и военное время.</w:t>
      </w:r>
    </w:p>
    <w:p w:rsidR="00893A8A" w:rsidRPr="00302F4B" w:rsidRDefault="00893A8A" w:rsidP="00893A8A">
      <w:pPr>
        <w:pStyle w:val="ConsNormal"/>
        <w:jc w:val="both"/>
        <w:rPr>
          <w:rFonts w:ascii="Times New Roman" w:hAnsi="Times New Roman" w:cs="Times New Roman"/>
          <w:sz w:val="27"/>
          <w:szCs w:val="27"/>
        </w:rPr>
      </w:pPr>
      <w:r w:rsidRPr="00302F4B">
        <w:rPr>
          <w:rFonts w:ascii="Times New Roman" w:hAnsi="Times New Roman" w:cs="Times New Roman"/>
          <w:sz w:val="27"/>
          <w:szCs w:val="27"/>
        </w:rPr>
        <w:t>2. Утвердить:</w:t>
      </w:r>
    </w:p>
    <w:p w:rsidR="00BC4CAF" w:rsidRPr="00302F4B" w:rsidRDefault="005C5BB1" w:rsidP="00BC4CAF">
      <w:pPr>
        <w:pStyle w:val="Con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п</w:t>
      </w:r>
      <w:r w:rsidR="00893A8A" w:rsidRPr="00302F4B">
        <w:rPr>
          <w:rFonts w:ascii="Times New Roman" w:hAnsi="Times New Roman" w:cs="Times New Roman"/>
          <w:sz w:val="27"/>
          <w:szCs w:val="27"/>
        </w:rPr>
        <w:t xml:space="preserve">оложение о комиссии по повышению устойчивости функционирования организаций, осуществляющих свою деятельность на территории </w:t>
      </w:r>
      <w:r w:rsidR="00BC4CAF" w:rsidRPr="00302F4B">
        <w:rPr>
          <w:rFonts w:ascii="Times New Roman" w:hAnsi="Times New Roman" w:cs="Times New Roman"/>
          <w:sz w:val="27"/>
          <w:szCs w:val="27"/>
        </w:rPr>
        <w:t>Невьянского городского округа</w:t>
      </w:r>
      <w:r w:rsidR="00893A8A" w:rsidRPr="00302F4B">
        <w:rPr>
          <w:rFonts w:ascii="Times New Roman" w:hAnsi="Times New Roman" w:cs="Times New Roman"/>
          <w:sz w:val="27"/>
          <w:szCs w:val="27"/>
        </w:rPr>
        <w:t>, в мирное и военное время (прил</w:t>
      </w:r>
      <w:r w:rsidR="00302F4B" w:rsidRPr="00302F4B">
        <w:rPr>
          <w:rFonts w:ascii="Times New Roman" w:hAnsi="Times New Roman" w:cs="Times New Roman"/>
          <w:sz w:val="27"/>
          <w:szCs w:val="27"/>
        </w:rPr>
        <w:t>ожение № 1</w:t>
      </w:r>
      <w:r w:rsidR="00893A8A" w:rsidRPr="00302F4B">
        <w:rPr>
          <w:rFonts w:ascii="Times New Roman" w:hAnsi="Times New Roman" w:cs="Times New Roman"/>
          <w:sz w:val="27"/>
          <w:szCs w:val="27"/>
        </w:rPr>
        <w:t>);</w:t>
      </w:r>
    </w:p>
    <w:p w:rsidR="00893A8A" w:rsidRPr="00302F4B" w:rsidRDefault="00893A8A" w:rsidP="00BC4CAF">
      <w:pPr>
        <w:pStyle w:val="ConsNormal"/>
        <w:jc w:val="both"/>
        <w:rPr>
          <w:rFonts w:ascii="Times New Roman" w:hAnsi="Times New Roman" w:cs="Times New Roman"/>
          <w:sz w:val="27"/>
          <w:szCs w:val="27"/>
        </w:rPr>
      </w:pPr>
      <w:r w:rsidRPr="00302F4B">
        <w:rPr>
          <w:rFonts w:ascii="Times New Roman" w:hAnsi="Times New Roman" w:cs="Times New Roman"/>
          <w:sz w:val="27"/>
          <w:szCs w:val="27"/>
        </w:rPr>
        <w:t xml:space="preserve">2) состав комиссии по повышению устойчивости функционирования организаций, осуществляющих свою деятельность на территории </w:t>
      </w:r>
      <w:r w:rsidR="00BC4CAF" w:rsidRPr="00302F4B">
        <w:rPr>
          <w:rFonts w:ascii="Times New Roman" w:hAnsi="Times New Roman" w:cs="Times New Roman"/>
          <w:sz w:val="27"/>
          <w:szCs w:val="27"/>
        </w:rPr>
        <w:t>Невьянского городского округа</w:t>
      </w:r>
      <w:r w:rsidRPr="00302F4B">
        <w:rPr>
          <w:rFonts w:ascii="Times New Roman" w:hAnsi="Times New Roman" w:cs="Times New Roman"/>
          <w:sz w:val="27"/>
          <w:szCs w:val="27"/>
        </w:rPr>
        <w:t>, в мирное и военное время (прил</w:t>
      </w:r>
      <w:r w:rsidR="00302F4B" w:rsidRPr="00302F4B">
        <w:rPr>
          <w:rFonts w:ascii="Times New Roman" w:hAnsi="Times New Roman" w:cs="Times New Roman"/>
          <w:sz w:val="27"/>
          <w:szCs w:val="27"/>
        </w:rPr>
        <w:t>ожение № 2</w:t>
      </w:r>
      <w:r w:rsidRPr="00302F4B">
        <w:rPr>
          <w:rFonts w:ascii="Times New Roman" w:hAnsi="Times New Roman" w:cs="Times New Roman"/>
          <w:sz w:val="27"/>
          <w:szCs w:val="27"/>
        </w:rPr>
        <w:t>).</w:t>
      </w:r>
    </w:p>
    <w:p w:rsidR="00F60BFC" w:rsidRPr="00302F4B" w:rsidRDefault="00BC4CAF" w:rsidP="0099257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2F4B">
        <w:rPr>
          <w:rFonts w:ascii="Times New Roman" w:hAnsi="Times New Roman" w:cs="Times New Roman"/>
          <w:sz w:val="27"/>
          <w:szCs w:val="27"/>
        </w:rPr>
        <w:t>3</w:t>
      </w:r>
      <w:r w:rsidR="00F60BFC" w:rsidRPr="00302F4B">
        <w:rPr>
          <w:rFonts w:ascii="Times New Roman" w:hAnsi="Times New Roman" w:cs="Times New Roman"/>
          <w:sz w:val="27"/>
          <w:szCs w:val="27"/>
        </w:rPr>
        <w:t xml:space="preserve">. </w:t>
      </w:r>
      <w:r w:rsidR="00BD7F17" w:rsidRPr="00302F4B">
        <w:rPr>
          <w:rFonts w:ascii="Times New Roman" w:hAnsi="Times New Roman" w:cs="Times New Roman"/>
          <w:sz w:val="27"/>
          <w:szCs w:val="27"/>
        </w:rPr>
        <w:t>Признать утратившим силу</w:t>
      </w:r>
      <w:r w:rsidR="005C1178" w:rsidRPr="00302F4B">
        <w:rPr>
          <w:rFonts w:ascii="Times New Roman" w:hAnsi="Times New Roman" w:cs="Times New Roman"/>
          <w:sz w:val="27"/>
          <w:szCs w:val="27"/>
        </w:rPr>
        <w:t xml:space="preserve"> постановление</w:t>
      </w:r>
      <w:r w:rsidR="00992579" w:rsidRPr="00302F4B">
        <w:rPr>
          <w:rFonts w:ascii="Times New Roman" w:hAnsi="Times New Roman" w:cs="Times New Roman"/>
          <w:sz w:val="27"/>
          <w:szCs w:val="27"/>
        </w:rPr>
        <w:t xml:space="preserve"> администрации Невьянского городского округа </w:t>
      </w:r>
      <w:r w:rsidR="00F60BFC" w:rsidRPr="00302F4B">
        <w:rPr>
          <w:rFonts w:ascii="Times New Roman" w:hAnsi="Times New Roman" w:cs="Times New Roman"/>
          <w:sz w:val="27"/>
          <w:szCs w:val="27"/>
        </w:rPr>
        <w:t>от</w:t>
      </w:r>
      <w:r w:rsidR="00992579" w:rsidRPr="00302F4B">
        <w:rPr>
          <w:rFonts w:ascii="Times New Roman" w:hAnsi="Times New Roman" w:cs="Times New Roman"/>
          <w:sz w:val="27"/>
          <w:szCs w:val="27"/>
        </w:rPr>
        <w:t xml:space="preserve"> </w:t>
      </w:r>
      <w:r w:rsidR="00F60BFC" w:rsidRPr="00302F4B">
        <w:rPr>
          <w:rFonts w:ascii="Times New Roman" w:hAnsi="Times New Roman" w:cs="Times New Roman"/>
          <w:sz w:val="27"/>
          <w:szCs w:val="27"/>
        </w:rPr>
        <w:t>28.02.20</w:t>
      </w:r>
      <w:r w:rsidR="008D1367" w:rsidRPr="00302F4B">
        <w:rPr>
          <w:rFonts w:ascii="Times New Roman" w:hAnsi="Times New Roman" w:cs="Times New Roman"/>
          <w:sz w:val="27"/>
          <w:szCs w:val="27"/>
        </w:rPr>
        <w:t>14</w:t>
      </w:r>
      <w:r w:rsidR="00992579" w:rsidRPr="00302F4B">
        <w:rPr>
          <w:rFonts w:ascii="Times New Roman" w:hAnsi="Times New Roman" w:cs="Times New Roman"/>
          <w:sz w:val="27"/>
          <w:szCs w:val="27"/>
        </w:rPr>
        <w:t xml:space="preserve"> </w:t>
      </w:r>
      <w:r w:rsidR="00F60BFC" w:rsidRPr="00302F4B">
        <w:rPr>
          <w:rFonts w:ascii="Times New Roman" w:hAnsi="Times New Roman" w:cs="Times New Roman"/>
          <w:sz w:val="27"/>
          <w:szCs w:val="27"/>
        </w:rPr>
        <w:t>№</w:t>
      </w:r>
      <w:r w:rsidR="005C1178" w:rsidRPr="00302F4B">
        <w:rPr>
          <w:rFonts w:ascii="Times New Roman" w:hAnsi="Times New Roman" w:cs="Times New Roman"/>
          <w:sz w:val="27"/>
          <w:szCs w:val="27"/>
        </w:rPr>
        <w:t xml:space="preserve"> </w:t>
      </w:r>
      <w:r w:rsidR="00992579" w:rsidRPr="00302F4B">
        <w:rPr>
          <w:rFonts w:ascii="Times New Roman" w:hAnsi="Times New Roman" w:cs="Times New Roman"/>
          <w:sz w:val="27"/>
          <w:szCs w:val="27"/>
        </w:rPr>
        <w:t xml:space="preserve">468-п </w:t>
      </w:r>
      <w:r w:rsidR="00F60BFC" w:rsidRPr="00302F4B">
        <w:rPr>
          <w:rFonts w:ascii="Times New Roman" w:hAnsi="Times New Roman" w:cs="Times New Roman"/>
          <w:sz w:val="27"/>
          <w:szCs w:val="27"/>
        </w:rPr>
        <w:t>«О поддержании устойчиво</w:t>
      </w:r>
      <w:r w:rsidR="008D1367" w:rsidRPr="00302F4B">
        <w:rPr>
          <w:rFonts w:ascii="Times New Roman" w:hAnsi="Times New Roman" w:cs="Times New Roman"/>
          <w:sz w:val="27"/>
          <w:szCs w:val="27"/>
        </w:rPr>
        <w:t>го</w:t>
      </w:r>
      <w:r w:rsidR="00F60BFC" w:rsidRPr="00302F4B">
        <w:rPr>
          <w:rFonts w:ascii="Times New Roman" w:hAnsi="Times New Roman" w:cs="Times New Roman"/>
          <w:sz w:val="27"/>
          <w:szCs w:val="27"/>
        </w:rPr>
        <w:t xml:space="preserve"> функционирования организаций Невьянского горо</w:t>
      </w:r>
      <w:r w:rsidR="00BD7F17" w:rsidRPr="00302F4B">
        <w:rPr>
          <w:rFonts w:ascii="Times New Roman" w:hAnsi="Times New Roman" w:cs="Times New Roman"/>
          <w:sz w:val="27"/>
          <w:szCs w:val="27"/>
        </w:rPr>
        <w:t>дского округа в военное время»</w:t>
      </w:r>
      <w:r w:rsidR="008D1367" w:rsidRPr="00302F4B">
        <w:rPr>
          <w:rFonts w:ascii="Times New Roman" w:hAnsi="Times New Roman" w:cs="Times New Roman"/>
          <w:sz w:val="27"/>
          <w:szCs w:val="27"/>
        </w:rPr>
        <w:t>.</w:t>
      </w:r>
      <w:r w:rsidR="00F60BFC" w:rsidRPr="00302F4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60BFC" w:rsidRPr="00302F4B" w:rsidRDefault="00BD7F17" w:rsidP="00F60BF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2F4B">
        <w:rPr>
          <w:rFonts w:ascii="Times New Roman" w:hAnsi="Times New Roman" w:cs="Times New Roman"/>
          <w:sz w:val="27"/>
          <w:szCs w:val="27"/>
        </w:rPr>
        <w:t>4</w:t>
      </w:r>
      <w:r w:rsidR="00F60BFC" w:rsidRPr="00302F4B">
        <w:rPr>
          <w:rFonts w:ascii="Times New Roman" w:hAnsi="Times New Roman" w:cs="Times New Roman"/>
          <w:sz w:val="27"/>
          <w:szCs w:val="27"/>
        </w:rPr>
        <w:t>. Контроль за исполнением настоящего постановления оставляю за собой.</w:t>
      </w:r>
    </w:p>
    <w:p w:rsidR="00F60BFC" w:rsidRPr="00302F4B" w:rsidRDefault="00F60BFC" w:rsidP="00F60BFC">
      <w:pPr>
        <w:pStyle w:val="ConsNormal"/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F60BFC" w:rsidRPr="00302F4B" w:rsidRDefault="00F60BFC" w:rsidP="00F60BFC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5C1178" w:rsidRPr="00302F4B" w:rsidRDefault="00F60BFC" w:rsidP="00F60BFC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02F4B">
        <w:rPr>
          <w:rFonts w:ascii="Times New Roman" w:hAnsi="Times New Roman" w:cs="Times New Roman"/>
          <w:bCs/>
          <w:sz w:val="27"/>
          <w:szCs w:val="27"/>
        </w:rPr>
        <w:t xml:space="preserve">Глава </w:t>
      </w:r>
      <w:r w:rsidR="005C1178" w:rsidRPr="00302F4B">
        <w:rPr>
          <w:rFonts w:ascii="Times New Roman" w:hAnsi="Times New Roman" w:cs="Times New Roman"/>
          <w:bCs/>
          <w:sz w:val="27"/>
          <w:szCs w:val="27"/>
        </w:rPr>
        <w:t>Невьянского</w:t>
      </w:r>
    </w:p>
    <w:p w:rsidR="00F60BFC" w:rsidRPr="00774E2B" w:rsidRDefault="00F60BFC" w:rsidP="00F60BFC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74E2B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                                                  </w:t>
      </w:r>
      <w:r w:rsidR="005C117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774E2B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B214C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D1367">
        <w:rPr>
          <w:rFonts w:ascii="Times New Roman" w:hAnsi="Times New Roman" w:cs="Times New Roman"/>
          <w:bCs/>
          <w:sz w:val="28"/>
          <w:szCs w:val="28"/>
        </w:rPr>
        <w:t xml:space="preserve">А.А. </w:t>
      </w:r>
      <w:proofErr w:type="spellStart"/>
      <w:r w:rsidR="008D1367">
        <w:rPr>
          <w:rFonts w:ascii="Times New Roman" w:hAnsi="Times New Roman" w:cs="Times New Roman"/>
          <w:bCs/>
          <w:sz w:val="28"/>
          <w:szCs w:val="28"/>
        </w:rPr>
        <w:t>Берчук</w:t>
      </w:r>
      <w:proofErr w:type="spellEnd"/>
    </w:p>
    <w:p w:rsidR="00F60BFC" w:rsidRDefault="00F60BFC" w:rsidP="00F60BFC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F60BFC" w:rsidRDefault="00F60BFC" w:rsidP="00F60BFC">
      <w:pPr>
        <w:pStyle w:val="Con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0BFC" w:rsidRDefault="00F60BFC" w:rsidP="00F60BFC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02F4B" w:rsidRDefault="00302F4B" w:rsidP="00F60BFC">
      <w:pPr>
        <w:pStyle w:val="ConsNormal"/>
        <w:widowControl/>
        <w:ind w:left="4954"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60BFC" w:rsidRPr="00263CC9" w:rsidRDefault="00F15469" w:rsidP="00F60BFC">
      <w:pPr>
        <w:pStyle w:val="ConsNormal"/>
        <w:widowControl/>
        <w:ind w:left="4954"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60BFC" w:rsidRPr="00263CC9" w:rsidRDefault="00F15469" w:rsidP="00F60BFC">
      <w:pPr>
        <w:pStyle w:val="ConsNormal"/>
        <w:widowControl/>
        <w:ind w:left="5663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F60BFC" w:rsidRPr="00263CC9">
        <w:rPr>
          <w:rFonts w:ascii="Times New Roman" w:hAnsi="Times New Roman" w:cs="Times New Roman"/>
          <w:sz w:val="24"/>
          <w:szCs w:val="24"/>
        </w:rPr>
        <w:t xml:space="preserve"> </w:t>
      </w:r>
      <w:r w:rsidR="00F60BFC" w:rsidRPr="00263CC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F60BFC" w:rsidRPr="00263CC9" w:rsidRDefault="00F60BFC" w:rsidP="00F60BFC">
      <w:pPr>
        <w:pStyle w:val="ConsNormal"/>
        <w:widowControl/>
        <w:ind w:left="4954" w:firstLine="709"/>
        <w:rPr>
          <w:rFonts w:ascii="Times New Roman" w:hAnsi="Times New Roman" w:cs="Times New Roman"/>
          <w:bCs/>
          <w:sz w:val="24"/>
          <w:szCs w:val="24"/>
        </w:rPr>
      </w:pPr>
      <w:r w:rsidRPr="00263CC9">
        <w:rPr>
          <w:rFonts w:ascii="Times New Roman" w:hAnsi="Times New Roman" w:cs="Times New Roman"/>
          <w:bCs/>
          <w:sz w:val="24"/>
          <w:szCs w:val="24"/>
        </w:rPr>
        <w:t xml:space="preserve">Невьянского городского округа  </w:t>
      </w:r>
    </w:p>
    <w:p w:rsidR="00F60BFC" w:rsidRPr="00263CC9" w:rsidRDefault="004A278E" w:rsidP="00F60BFC">
      <w:pPr>
        <w:pStyle w:val="ConsNormal"/>
        <w:widowControl/>
        <w:ind w:left="495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F4200">
        <w:rPr>
          <w:rFonts w:ascii="Times New Roman" w:hAnsi="Times New Roman" w:cs="Times New Roman"/>
          <w:sz w:val="24"/>
          <w:szCs w:val="24"/>
        </w:rPr>
        <w:t>01.10.2</w:t>
      </w:r>
      <w:r w:rsidR="00F15469">
        <w:rPr>
          <w:rFonts w:ascii="Times New Roman" w:hAnsi="Times New Roman" w:cs="Times New Roman"/>
          <w:sz w:val="24"/>
          <w:szCs w:val="24"/>
        </w:rPr>
        <w:t>020</w:t>
      </w:r>
      <w:r w:rsidR="005C1178">
        <w:rPr>
          <w:rFonts w:ascii="Times New Roman" w:hAnsi="Times New Roman" w:cs="Times New Roman"/>
          <w:sz w:val="24"/>
          <w:szCs w:val="24"/>
        </w:rPr>
        <w:t xml:space="preserve"> </w:t>
      </w:r>
      <w:r w:rsidR="005C1178" w:rsidRPr="00263CC9">
        <w:rPr>
          <w:rFonts w:ascii="Times New Roman" w:hAnsi="Times New Roman" w:cs="Times New Roman"/>
          <w:sz w:val="24"/>
          <w:szCs w:val="24"/>
        </w:rPr>
        <w:t>№</w:t>
      </w:r>
      <w:r w:rsidR="00F60BFC">
        <w:rPr>
          <w:rFonts w:ascii="Times New Roman" w:hAnsi="Times New Roman" w:cs="Times New Roman"/>
          <w:sz w:val="24"/>
          <w:szCs w:val="24"/>
        </w:rPr>
        <w:t xml:space="preserve"> </w:t>
      </w:r>
      <w:r w:rsidR="00AF4200">
        <w:rPr>
          <w:rFonts w:ascii="Times New Roman" w:hAnsi="Times New Roman" w:cs="Times New Roman"/>
          <w:sz w:val="24"/>
          <w:szCs w:val="24"/>
        </w:rPr>
        <w:t>1320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8D1367" w:rsidRDefault="008D1367" w:rsidP="00F60BFC">
      <w:pPr>
        <w:pStyle w:val="ConsNormal"/>
        <w:widowControl/>
        <w:ind w:left="495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F15469" w:rsidRDefault="00F15469" w:rsidP="00F60BFC">
      <w:pPr>
        <w:pStyle w:val="ConsNormal"/>
        <w:widowControl/>
        <w:ind w:left="495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E65294" w:rsidRPr="00E65294" w:rsidRDefault="00E65294" w:rsidP="00E6529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</w:t>
      </w:r>
      <w:r w:rsidRPr="00E65294">
        <w:rPr>
          <w:rFonts w:eastAsiaTheme="minorHAnsi"/>
          <w:b/>
          <w:bCs/>
          <w:lang w:eastAsia="en-US"/>
        </w:rPr>
        <w:t>оложение</w:t>
      </w:r>
    </w:p>
    <w:p w:rsidR="00E65294" w:rsidRPr="00E65294" w:rsidRDefault="00E65294" w:rsidP="00E6529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65294">
        <w:rPr>
          <w:rFonts w:eastAsiaTheme="minorHAnsi"/>
          <w:b/>
          <w:bCs/>
          <w:lang w:eastAsia="en-US"/>
        </w:rPr>
        <w:t>о комиссии по повышению устойчивости функционирования</w:t>
      </w:r>
    </w:p>
    <w:p w:rsidR="00E65294" w:rsidRPr="00E65294" w:rsidRDefault="00E65294" w:rsidP="00E6529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65294">
        <w:rPr>
          <w:rFonts w:eastAsiaTheme="minorHAnsi"/>
          <w:b/>
          <w:bCs/>
          <w:lang w:eastAsia="en-US"/>
        </w:rPr>
        <w:t>организаций, осуществляющих свою деятельность на территории</w:t>
      </w:r>
    </w:p>
    <w:p w:rsidR="00E65294" w:rsidRPr="00E65294" w:rsidRDefault="00E65294" w:rsidP="00E6529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Невьянского городского округа</w:t>
      </w:r>
      <w:r w:rsidRPr="00E65294">
        <w:rPr>
          <w:rFonts w:eastAsiaTheme="minorHAnsi"/>
          <w:b/>
          <w:bCs/>
          <w:lang w:eastAsia="en-US"/>
        </w:rPr>
        <w:t>, в мирное и военное время</w:t>
      </w:r>
    </w:p>
    <w:p w:rsidR="00E65294" w:rsidRDefault="00E65294" w:rsidP="00E65294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:rsidR="00E65294" w:rsidRDefault="00E65294" w:rsidP="00E6529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Глава 1. ОБЩИЕ ПОЛОЖЕНИЯ</w:t>
      </w:r>
    </w:p>
    <w:p w:rsidR="00E65294" w:rsidRDefault="00E65294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E65294" w:rsidRDefault="00E65294" w:rsidP="004228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r w:rsidRPr="004228F5">
        <w:rPr>
          <w:rFonts w:eastAsiaTheme="minorHAnsi"/>
          <w:sz w:val="26"/>
          <w:szCs w:val="26"/>
          <w:lang w:eastAsia="en-US"/>
        </w:rPr>
        <w:t xml:space="preserve">Настоящее положение определяет статус и порядок деятельности комиссии по повышению устойчивости функционирования организаций, осуществляющих свою деятельность на территории </w:t>
      </w:r>
      <w:r w:rsidR="0083432A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4228F5">
        <w:rPr>
          <w:rFonts w:eastAsiaTheme="minorHAnsi"/>
          <w:sz w:val="26"/>
          <w:szCs w:val="26"/>
          <w:lang w:eastAsia="en-US"/>
        </w:rPr>
        <w:t>, в мирное и военное время (далее - комиссия).</w:t>
      </w:r>
    </w:p>
    <w:p w:rsidR="00993DBD" w:rsidRPr="004228F5" w:rsidRDefault="00993DBD" w:rsidP="004228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r w:rsidRPr="00993DBD">
        <w:rPr>
          <w:rFonts w:eastAsiaTheme="minorHAnsi"/>
          <w:sz w:val="26"/>
          <w:szCs w:val="26"/>
          <w:lang w:eastAsia="en-US"/>
        </w:rPr>
        <w:t xml:space="preserve">Комиссия является структурным звеном системы гражданской обороны, единой государственной системы предупреждения и ликвидации чрезвычайных ситуаций, предназначена для планирования и проведения мероприятий по поддержанию устойчивости функционирования организаций </w:t>
      </w:r>
      <w:r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993DBD">
        <w:rPr>
          <w:rFonts w:eastAsiaTheme="minorHAnsi"/>
          <w:sz w:val="26"/>
          <w:szCs w:val="26"/>
          <w:lang w:eastAsia="en-US"/>
        </w:rPr>
        <w:t xml:space="preserve"> в </w:t>
      </w:r>
      <w:r>
        <w:rPr>
          <w:rFonts w:eastAsiaTheme="minorHAnsi"/>
          <w:sz w:val="26"/>
          <w:szCs w:val="26"/>
          <w:lang w:eastAsia="en-US"/>
        </w:rPr>
        <w:t xml:space="preserve">мирное и </w:t>
      </w:r>
      <w:r w:rsidRPr="00993DBD">
        <w:rPr>
          <w:rFonts w:eastAsiaTheme="minorHAnsi"/>
          <w:sz w:val="26"/>
          <w:szCs w:val="26"/>
          <w:lang w:eastAsia="en-US"/>
        </w:rPr>
        <w:t>военное время.</w:t>
      </w:r>
    </w:p>
    <w:p w:rsidR="00E65294" w:rsidRDefault="00713CE1" w:rsidP="004228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E65294" w:rsidRPr="004228F5">
        <w:rPr>
          <w:rFonts w:eastAsiaTheme="minorHAnsi"/>
          <w:sz w:val="26"/>
          <w:szCs w:val="26"/>
          <w:lang w:eastAsia="en-US"/>
        </w:rPr>
        <w:t xml:space="preserve">. Комиссия создается в целях организации планирования, координации и контроля выполнения мероприятий по повышению устойчивости функционирования организаций, осуществляющих свою деятельность на территории </w:t>
      </w:r>
      <w:r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="00E65294" w:rsidRPr="004228F5">
        <w:rPr>
          <w:rFonts w:eastAsiaTheme="minorHAnsi"/>
          <w:sz w:val="26"/>
          <w:szCs w:val="26"/>
          <w:lang w:eastAsia="en-US"/>
        </w:rPr>
        <w:t xml:space="preserve">, в мирное и военное время (далее </w:t>
      </w:r>
      <w:r>
        <w:rPr>
          <w:rFonts w:eastAsiaTheme="minorHAnsi"/>
          <w:sz w:val="26"/>
          <w:szCs w:val="26"/>
          <w:lang w:eastAsia="en-US"/>
        </w:rPr>
        <w:t>–</w:t>
      </w:r>
      <w:r w:rsidR="00E65294" w:rsidRPr="004228F5">
        <w:rPr>
          <w:rFonts w:eastAsiaTheme="minorHAnsi"/>
          <w:sz w:val="26"/>
          <w:szCs w:val="26"/>
          <w:lang w:eastAsia="en-US"/>
        </w:rPr>
        <w:t xml:space="preserve"> устойчивость функционирования), в том числе необходимых для выживания населения при военных конфликтах или вследствие этих конфликтов, а также при чрезвычайных ситуациях прир</w:t>
      </w:r>
      <w:r>
        <w:rPr>
          <w:rFonts w:eastAsiaTheme="minorHAnsi"/>
          <w:sz w:val="26"/>
          <w:szCs w:val="26"/>
          <w:lang w:eastAsia="en-US"/>
        </w:rPr>
        <w:t>одного и техногенного характера</w:t>
      </w:r>
      <w:r w:rsidR="00E65294" w:rsidRPr="004228F5">
        <w:rPr>
          <w:rFonts w:eastAsiaTheme="minorHAnsi"/>
          <w:sz w:val="26"/>
          <w:szCs w:val="26"/>
          <w:lang w:eastAsia="en-US"/>
        </w:rPr>
        <w:t>.</w:t>
      </w:r>
    </w:p>
    <w:p w:rsidR="0038053B" w:rsidRPr="0038053B" w:rsidRDefault="0038053B" w:rsidP="003805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 </w:t>
      </w:r>
      <w:r w:rsidRPr="0038053B">
        <w:rPr>
          <w:rFonts w:eastAsiaTheme="minorHAnsi"/>
          <w:sz w:val="26"/>
          <w:szCs w:val="26"/>
          <w:lang w:eastAsia="en-US"/>
        </w:rPr>
        <w:t>Комиссия подчиняется руководителю гражданской обороны – главе Невьянского городского округа.</w:t>
      </w:r>
    </w:p>
    <w:p w:rsidR="00713CE1" w:rsidRPr="004228F5" w:rsidRDefault="0038053B" w:rsidP="003805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8053B">
        <w:rPr>
          <w:rFonts w:eastAsiaTheme="minorHAnsi"/>
          <w:sz w:val="26"/>
          <w:szCs w:val="26"/>
          <w:lang w:eastAsia="en-US"/>
        </w:rPr>
        <w:t xml:space="preserve">Решения комиссии, принятые в пределах ее полномочий, являются обязательными для выполнения всеми руководителями и </w:t>
      </w:r>
      <w:r w:rsidR="00A82EF6" w:rsidRPr="0038053B">
        <w:rPr>
          <w:rFonts w:eastAsiaTheme="minorHAnsi"/>
          <w:sz w:val="26"/>
          <w:szCs w:val="26"/>
          <w:lang w:eastAsia="en-US"/>
        </w:rPr>
        <w:t xml:space="preserve">специалистами структурных подразделений администрации </w:t>
      </w:r>
      <w:r w:rsidR="00A82EF6">
        <w:rPr>
          <w:rFonts w:eastAsiaTheme="minorHAnsi"/>
          <w:sz w:val="26"/>
          <w:szCs w:val="26"/>
          <w:lang w:eastAsia="en-US"/>
        </w:rPr>
        <w:t>Невьянского городского округа,</w:t>
      </w:r>
      <w:r w:rsidRPr="0038053B">
        <w:rPr>
          <w:rFonts w:eastAsiaTheme="minorHAnsi"/>
          <w:sz w:val="26"/>
          <w:szCs w:val="26"/>
          <w:lang w:eastAsia="en-US"/>
        </w:rPr>
        <w:t xml:space="preserve"> и руководителями учреждений, организаций и предприятий, независимо от форм собственности.</w:t>
      </w:r>
    </w:p>
    <w:p w:rsidR="00E65294" w:rsidRPr="004228F5" w:rsidRDefault="00AA6E42" w:rsidP="004228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A82EF6">
        <w:rPr>
          <w:rFonts w:eastAsiaTheme="minorHAnsi"/>
          <w:sz w:val="26"/>
          <w:szCs w:val="26"/>
          <w:lang w:eastAsia="en-US"/>
        </w:rPr>
        <w:t xml:space="preserve">. </w:t>
      </w:r>
      <w:r w:rsidR="00E65294" w:rsidRPr="004228F5">
        <w:rPr>
          <w:rFonts w:eastAsiaTheme="minorHAnsi"/>
          <w:sz w:val="26"/>
          <w:szCs w:val="26"/>
          <w:lang w:eastAsia="en-US"/>
        </w:rPr>
        <w:t>Комиссия руководствуется в своей деятельности законодательством Российской Федерации, указами и распоряжениями Губ</w:t>
      </w:r>
      <w:r w:rsidR="005C5BB1">
        <w:rPr>
          <w:rFonts w:eastAsiaTheme="minorHAnsi"/>
          <w:sz w:val="26"/>
          <w:szCs w:val="26"/>
          <w:lang w:eastAsia="en-US"/>
        </w:rPr>
        <w:t>ернатора Свердловской области, п</w:t>
      </w:r>
      <w:r w:rsidR="00E65294" w:rsidRPr="004228F5">
        <w:rPr>
          <w:rFonts w:eastAsiaTheme="minorHAnsi"/>
          <w:sz w:val="26"/>
          <w:szCs w:val="26"/>
          <w:lang w:eastAsia="en-US"/>
        </w:rPr>
        <w:t>остановлениями и распоряжениями Правительства Свердловской области, а также настоящим положением</w:t>
      </w:r>
      <w:r w:rsidR="005047A5">
        <w:rPr>
          <w:rFonts w:eastAsiaTheme="minorHAnsi"/>
          <w:sz w:val="26"/>
          <w:szCs w:val="26"/>
          <w:lang w:eastAsia="en-US"/>
        </w:rPr>
        <w:t xml:space="preserve"> и другими нормативными правовыми документами</w:t>
      </w:r>
      <w:r w:rsidR="00E65294" w:rsidRPr="004228F5">
        <w:rPr>
          <w:rFonts w:eastAsiaTheme="minorHAnsi"/>
          <w:sz w:val="26"/>
          <w:szCs w:val="26"/>
          <w:lang w:eastAsia="en-US"/>
        </w:rPr>
        <w:t>.</w:t>
      </w:r>
    </w:p>
    <w:p w:rsidR="00E65294" w:rsidRPr="004228F5" w:rsidRDefault="00AA6E42" w:rsidP="004228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E65294" w:rsidRPr="004228F5">
        <w:rPr>
          <w:rFonts w:eastAsiaTheme="minorHAnsi"/>
          <w:sz w:val="26"/>
          <w:szCs w:val="26"/>
          <w:lang w:eastAsia="en-US"/>
        </w:rPr>
        <w:t xml:space="preserve">. 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Свердловской области, </w:t>
      </w:r>
      <w:r w:rsidR="00036CB9" w:rsidRPr="00036CB9">
        <w:rPr>
          <w:rFonts w:eastAsiaTheme="minorHAnsi"/>
          <w:sz w:val="26"/>
          <w:szCs w:val="26"/>
          <w:lang w:eastAsia="en-US"/>
        </w:rPr>
        <w:t>комисси</w:t>
      </w:r>
      <w:r w:rsidR="00036CB9">
        <w:rPr>
          <w:rFonts w:eastAsiaTheme="minorHAnsi"/>
          <w:sz w:val="26"/>
          <w:szCs w:val="26"/>
          <w:lang w:eastAsia="en-US"/>
        </w:rPr>
        <w:t xml:space="preserve">ей Правительства Свердловской области </w:t>
      </w:r>
      <w:r w:rsidR="00036CB9" w:rsidRPr="00036CB9">
        <w:rPr>
          <w:rFonts w:eastAsiaTheme="minorHAnsi"/>
          <w:sz w:val="26"/>
          <w:szCs w:val="26"/>
          <w:lang w:eastAsia="en-US"/>
        </w:rPr>
        <w:t xml:space="preserve">по повышению устойчивости функционирования </w:t>
      </w:r>
      <w:r w:rsidR="00036CB9" w:rsidRPr="00146FD7">
        <w:rPr>
          <w:rFonts w:eastAsiaTheme="minorHAnsi"/>
          <w:sz w:val="26"/>
          <w:szCs w:val="26"/>
          <w:lang w:eastAsia="en-US"/>
        </w:rPr>
        <w:t xml:space="preserve">организаций, осуществляющих свою деятельность на территории Свердловской области, </w:t>
      </w:r>
      <w:r w:rsidR="00E65294" w:rsidRPr="00146FD7">
        <w:rPr>
          <w:rFonts w:eastAsiaTheme="minorHAnsi"/>
          <w:sz w:val="26"/>
          <w:szCs w:val="26"/>
          <w:lang w:eastAsia="en-US"/>
        </w:rPr>
        <w:t xml:space="preserve">комиссией по предупреждению и ликвидации чрезвычайных </w:t>
      </w:r>
      <w:r w:rsidR="00E65294" w:rsidRPr="00146FD7">
        <w:rPr>
          <w:rFonts w:eastAsiaTheme="minorHAnsi"/>
          <w:sz w:val="26"/>
          <w:szCs w:val="26"/>
          <w:lang w:eastAsia="en-US"/>
        </w:rPr>
        <w:lastRenderedPageBreak/>
        <w:t>ситуаций и обеспечению пожарной безопасности</w:t>
      </w:r>
      <w:r w:rsidR="00146FD7" w:rsidRPr="00146FD7">
        <w:rPr>
          <w:rFonts w:eastAsiaTheme="minorHAnsi"/>
          <w:sz w:val="26"/>
          <w:szCs w:val="26"/>
          <w:lang w:eastAsia="en-US"/>
        </w:rPr>
        <w:t xml:space="preserve"> Невьянского городского округа</w:t>
      </w:r>
      <w:r w:rsidR="00E65294" w:rsidRPr="00146FD7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E65294" w:rsidRPr="00146FD7">
        <w:rPr>
          <w:rFonts w:eastAsiaTheme="minorHAnsi"/>
          <w:sz w:val="26"/>
          <w:szCs w:val="26"/>
          <w:lang w:eastAsia="en-US"/>
        </w:rPr>
        <w:t>эвак</w:t>
      </w:r>
      <w:r w:rsidR="00146FD7" w:rsidRPr="00146FD7">
        <w:rPr>
          <w:rFonts w:eastAsiaTheme="minorHAnsi"/>
          <w:sz w:val="26"/>
          <w:szCs w:val="26"/>
          <w:lang w:eastAsia="en-US"/>
        </w:rPr>
        <w:t>оприемной</w:t>
      </w:r>
      <w:proofErr w:type="spellEnd"/>
      <w:r w:rsidR="00E65294" w:rsidRPr="00146FD7">
        <w:rPr>
          <w:rFonts w:eastAsiaTheme="minorHAnsi"/>
          <w:sz w:val="26"/>
          <w:szCs w:val="26"/>
          <w:lang w:eastAsia="en-US"/>
        </w:rPr>
        <w:t xml:space="preserve"> </w:t>
      </w:r>
      <w:r w:rsidR="00036CB9" w:rsidRPr="00146FD7">
        <w:rPr>
          <w:rFonts w:eastAsiaTheme="minorHAnsi"/>
          <w:sz w:val="26"/>
          <w:szCs w:val="26"/>
          <w:lang w:eastAsia="en-US"/>
        </w:rPr>
        <w:t xml:space="preserve">комиссией </w:t>
      </w:r>
      <w:r w:rsidR="00146FD7" w:rsidRPr="00146FD7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="00036CB9" w:rsidRPr="00146FD7">
        <w:rPr>
          <w:rFonts w:eastAsiaTheme="minorHAnsi"/>
          <w:sz w:val="26"/>
          <w:szCs w:val="26"/>
          <w:lang w:eastAsia="en-US"/>
        </w:rPr>
        <w:t xml:space="preserve">, </w:t>
      </w:r>
      <w:r w:rsidR="00E65294" w:rsidRPr="00146FD7">
        <w:rPr>
          <w:rFonts w:eastAsiaTheme="minorHAnsi"/>
          <w:sz w:val="26"/>
          <w:szCs w:val="26"/>
          <w:lang w:eastAsia="en-US"/>
        </w:rPr>
        <w:t>а также организациями.</w:t>
      </w:r>
    </w:p>
    <w:p w:rsidR="00E65294" w:rsidRDefault="00E65294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E65294" w:rsidRDefault="00E65294" w:rsidP="00E6529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Глава 2. ОСНОВНЫЕ ЗАДАЧИ КОМИССИИ</w:t>
      </w:r>
    </w:p>
    <w:p w:rsidR="00E65294" w:rsidRDefault="00E65294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E65294" w:rsidRPr="00984484" w:rsidRDefault="00984484" w:rsidP="009844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E65294" w:rsidRPr="00984484">
        <w:rPr>
          <w:rFonts w:eastAsiaTheme="minorHAnsi"/>
          <w:sz w:val="26"/>
          <w:szCs w:val="26"/>
          <w:lang w:eastAsia="en-US"/>
        </w:rPr>
        <w:t>. Основными задачами комиссии являются организация планирования и координация выполнения мероприятий по повышению устойчивости функционирования:</w:t>
      </w:r>
    </w:p>
    <w:p w:rsidR="00E65294" w:rsidRPr="00984484" w:rsidRDefault="0018561F" w:rsidP="001856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E65294" w:rsidRPr="00984484">
        <w:rPr>
          <w:rFonts w:eastAsiaTheme="minorHAnsi"/>
          <w:sz w:val="26"/>
          <w:szCs w:val="26"/>
          <w:lang w:eastAsia="en-US"/>
        </w:rPr>
        <w:t xml:space="preserve">) </w:t>
      </w:r>
      <w:r w:rsidR="00E65294" w:rsidRPr="00B330BF">
        <w:rPr>
          <w:rFonts w:eastAsiaTheme="minorHAnsi"/>
          <w:sz w:val="26"/>
          <w:szCs w:val="26"/>
          <w:lang w:eastAsia="en-US"/>
        </w:rPr>
        <w:t>рациональное размещение, объектов эко</w:t>
      </w:r>
      <w:r w:rsidRPr="00B330BF">
        <w:rPr>
          <w:rFonts w:eastAsiaTheme="minorHAnsi"/>
          <w:sz w:val="26"/>
          <w:szCs w:val="26"/>
          <w:lang w:eastAsia="en-US"/>
        </w:rPr>
        <w:t>номики и инфраструктуры Невьянского городского округа</w:t>
      </w:r>
      <w:r w:rsidR="00E65294" w:rsidRPr="00B330BF">
        <w:rPr>
          <w:rFonts w:eastAsiaTheme="minorHAnsi"/>
          <w:sz w:val="26"/>
          <w:szCs w:val="26"/>
          <w:lang w:eastAsia="en-US"/>
        </w:rPr>
        <w:t>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E65294" w:rsidRPr="00984484" w:rsidRDefault="00054A48" w:rsidP="009844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E65294" w:rsidRPr="00984484">
        <w:rPr>
          <w:rFonts w:eastAsiaTheme="minorHAnsi"/>
          <w:sz w:val="26"/>
          <w:szCs w:val="26"/>
          <w:lang w:eastAsia="en-US"/>
        </w:rPr>
        <w:t xml:space="preserve">) разработка и проведение мероприятий, направленных на повышение надежности функционирования систем и источников газо-, </w:t>
      </w:r>
      <w:proofErr w:type="spellStart"/>
      <w:r w:rsidR="00E65294" w:rsidRPr="00984484">
        <w:rPr>
          <w:rFonts w:eastAsiaTheme="minorHAnsi"/>
          <w:sz w:val="26"/>
          <w:szCs w:val="26"/>
          <w:lang w:eastAsia="en-US"/>
        </w:rPr>
        <w:t>энерго</w:t>
      </w:r>
      <w:proofErr w:type="spellEnd"/>
      <w:r w:rsidR="00E65294" w:rsidRPr="00984484">
        <w:rPr>
          <w:rFonts w:eastAsiaTheme="minorHAnsi"/>
          <w:sz w:val="26"/>
          <w:szCs w:val="26"/>
          <w:lang w:eastAsia="en-US"/>
        </w:rPr>
        <w:t>- и водоснабжения;</w:t>
      </w:r>
    </w:p>
    <w:p w:rsidR="00E65294" w:rsidRPr="00984484" w:rsidRDefault="00054A48" w:rsidP="009844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E65294" w:rsidRPr="00984484">
        <w:rPr>
          <w:rFonts w:eastAsiaTheme="minorHAnsi"/>
          <w:sz w:val="26"/>
          <w:szCs w:val="26"/>
          <w:lang w:eastAsia="en-US"/>
        </w:rPr>
        <w:t>) разработка и реализация в мирное и военное время инженерно-технических мероприятий гражданской обороны;</w:t>
      </w:r>
    </w:p>
    <w:p w:rsidR="00E65294" w:rsidRPr="00984484" w:rsidRDefault="00054A48" w:rsidP="009844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E65294" w:rsidRPr="00984484">
        <w:rPr>
          <w:rFonts w:eastAsiaTheme="minorHAnsi"/>
          <w:sz w:val="26"/>
          <w:szCs w:val="26"/>
          <w:lang w:eastAsia="en-US"/>
        </w:rPr>
        <w:t>) планирование, подготовка и проведение аварийно-спасательных и других неотложных работ в организациях, продолжающих работу в военное время;</w:t>
      </w:r>
    </w:p>
    <w:p w:rsidR="00E65294" w:rsidRPr="00984484" w:rsidRDefault="00054A48" w:rsidP="009844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E65294" w:rsidRPr="00984484">
        <w:rPr>
          <w:rFonts w:eastAsiaTheme="minorHAnsi"/>
          <w:sz w:val="26"/>
          <w:szCs w:val="26"/>
          <w:lang w:eastAsia="en-US"/>
        </w:rPr>
        <w:t>) 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E65294" w:rsidRPr="00984484" w:rsidRDefault="00054A48" w:rsidP="009844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E65294" w:rsidRPr="00984484">
        <w:rPr>
          <w:rFonts w:eastAsiaTheme="minorHAnsi"/>
          <w:sz w:val="26"/>
          <w:szCs w:val="26"/>
          <w:lang w:eastAsia="en-US"/>
        </w:rPr>
        <w:t>) создание страхового фонда документации;</w:t>
      </w:r>
    </w:p>
    <w:p w:rsidR="00E65294" w:rsidRPr="00984484" w:rsidRDefault="00054A48" w:rsidP="009844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E65294" w:rsidRPr="00984484">
        <w:rPr>
          <w:rFonts w:eastAsiaTheme="minorHAnsi"/>
          <w:sz w:val="26"/>
          <w:szCs w:val="26"/>
          <w:lang w:eastAsia="en-US"/>
        </w:rPr>
        <w:t>) повышение эффективности защиты производственных фондов при воздействии на них современных средств поражения.</w:t>
      </w:r>
    </w:p>
    <w:p w:rsidR="00E65294" w:rsidRDefault="00E65294" w:rsidP="009844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65294" w:rsidRDefault="00E65294" w:rsidP="00E6529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Глава 3. ОСНОВНЫЕ ФУНКЦИИ КОМИССИИ</w:t>
      </w:r>
    </w:p>
    <w:p w:rsidR="00E65294" w:rsidRDefault="00E65294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E65294" w:rsidRPr="00970BDB" w:rsidRDefault="006630D9" w:rsidP="00970B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E65294" w:rsidRPr="00970BDB">
        <w:rPr>
          <w:rFonts w:eastAsiaTheme="minorHAnsi"/>
          <w:sz w:val="26"/>
          <w:szCs w:val="26"/>
          <w:lang w:eastAsia="en-US"/>
        </w:rPr>
        <w:t>. Комиссия с целью выполнения возложенных на нее задач осуществляет следующие функции:</w:t>
      </w:r>
    </w:p>
    <w:p w:rsidR="00E65294" w:rsidRPr="00970BDB" w:rsidRDefault="00A36BA9" w:rsidP="00970B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E65294" w:rsidRPr="00970BDB">
        <w:rPr>
          <w:rFonts w:eastAsiaTheme="minorHAnsi"/>
          <w:sz w:val="26"/>
          <w:szCs w:val="26"/>
          <w:lang w:eastAsia="en-US"/>
        </w:rPr>
        <w:t xml:space="preserve">) осуществляет координацию деятельности </w:t>
      </w:r>
      <w:r w:rsidR="00B61CA8" w:rsidRPr="00AF4987">
        <w:rPr>
          <w:sz w:val="26"/>
          <w:szCs w:val="26"/>
        </w:rPr>
        <w:t>руководящего состава</w:t>
      </w:r>
      <w:r w:rsidR="005E407F">
        <w:rPr>
          <w:sz w:val="26"/>
          <w:szCs w:val="26"/>
        </w:rPr>
        <w:t>,</w:t>
      </w:r>
      <w:r w:rsidR="00B61CA8" w:rsidRPr="00AF4987">
        <w:rPr>
          <w:sz w:val="26"/>
          <w:szCs w:val="26"/>
        </w:rPr>
        <w:t xml:space="preserve"> специалистов структурных подразделений администрации </w:t>
      </w:r>
      <w:r w:rsidR="00B61CA8" w:rsidRPr="00AF4987">
        <w:rPr>
          <w:bCs/>
          <w:sz w:val="26"/>
          <w:szCs w:val="26"/>
        </w:rPr>
        <w:t>Н</w:t>
      </w:r>
      <w:r w:rsidR="00B61CA8">
        <w:rPr>
          <w:bCs/>
          <w:sz w:val="26"/>
          <w:szCs w:val="26"/>
        </w:rPr>
        <w:t xml:space="preserve">евьянского городского </w:t>
      </w:r>
      <w:r>
        <w:rPr>
          <w:bCs/>
          <w:sz w:val="26"/>
          <w:szCs w:val="26"/>
        </w:rPr>
        <w:t>округа</w:t>
      </w:r>
      <w:r w:rsidR="00B61CA8" w:rsidRPr="00AF4987">
        <w:rPr>
          <w:sz w:val="26"/>
          <w:szCs w:val="26"/>
        </w:rPr>
        <w:t xml:space="preserve"> и организаций</w:t>
      </w:r>
      <w:r w:rsidR="00E65294" w:rsidRPr="00970BDB">
        <w:rPr>
          <w:rFonts w:eastAsiaTheme="minorHAnsi"/>
          <w:sz w:val="26"/>
          <w:szCs w:val="26"/>
          <w:lang w:eastAsia="en-US"/>
        </w:rPr>
        <w:t xml:space="preserve"> по выполнению </w:t>
      </w:r>
      <w:r>
        <w:rPr>
          <w:rFonts w:eastAsiaTheme="minorHAnsi"/>
          <w:sz w:val="26"/>
          <w:szCs w:val="26"/>
          <w:lang w:eastAsia="en-US"/>
        </w:rPr>
        <w:t>требований действующего законодательства</w:t>
      </w:r>
      <w:r w:rsidR="00E65294" w:rsidRPr="00970BDB">
        <w:rPr>
          <w:rFonts w:eastAsiaTheme="minorHAnsi"/>
          <w:sz w:val="26"/>
          <w:szCs w:val="26"/>
          <w:lang w:eastAsia="en-US"/>
        </w:rPr>
        <w:t xml:space="preserve"> по повышению устойчивости функционирования;</w:t>
      </w:r>
    </w:p>
    <w:p w:rsidR="00E65294" w:rsidRPr="00970BDB" w:rsidRDefault="00A36BA9" w:rsidP="00970B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E65294" w:rsidRPr="00970BDB">
        <w:rPr>
          <w:rFonts w:eastAsiaTheme="minorHAnsi"/>
          <w:sz w:val="26"/>
          <w:szCs w:val="26"/>
          <w:lang w:eastAsia="en-US"/>
        </w:rPr>
        <w:t xml:space="preserve">) организует </w:t>
      </w:r>
      <w:r w:rsidRPr="00970BDB">
        <w:rPr>
          <w:rFonts w:eastAsiaTheme="minorHAnsi"/>
          <w:sz w:val="26"/>
          <w:szCs w:val="26"/>
          <w:lang w:eastAsia="en-US"/>
        </w:rPr>
        <w:t>работу, по комплексной оценке,</w:t>
      </w:r>
      <w:r w:rsidR="00E65294" w:rsidRPr="00970BDB">
        <w:rPr>
          <w:rFonts w:eastAsiaTheme="minorHAnsi"/>
          <w:sz w:val="26"/>
          <w:szCs w:val="26"/>
          <w:lang w:eastAsia="en-US"/>
        </w:rPr>
        <w:t xml:space="preserve"> состояния возможностей и потребностей организаций в мирное и военное время для обеспечения выпуска заданных объемов и номенклатуры военной и гражданской продукции в условиях возможных потерь и разрушений, а также по обеспечению жизнедеятельности населения </w:t>
      </w:r>
      <w:r w:rsidR="00952F61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="00E65294" w:rsidRPr="00970BDB">
        <w:rPr>
          <w:rFonts w:eastAsiaTheme="minorHAnsi"/>
          <w:sz w:val="26"/>
          <w:szCs w:val="26"/>
          <w:lang w:eastAsia="en-US"/>
        </w:rPr>
        <w:t xml:space="preserve"> в данных условиях;</w:t>
      </w:r>
    </w:p>
    <w:p w:rsidR="00E65294" w:rsidRPr="00970BDB" w:rsidRDefault="00952F61" w:rsidP="00970B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E65294" w:rsidRPr="00970BDB">
        <w:rPr>
          <w:rFonts w:eastAsiaTheme="minorHAnsi"/>
          <w:sz w:val="26"/>
          <w:szCs w:val="26"/>
          <w:lang w:eastAsia="en-US"/>
        </w:rPr>
        <w:t>) организует и осуществляет координацию проведения исследований, разработки и уточнения мероприятий по повышению устойчивости функционирования;</w:t>
      </w:r>
    </w:p>
    <w:p w:rsidR="00E65294" w:rsidRPr="00970BDB" w:rsidRDefault="00BC5833" w:rsidP="00970B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E65294" w:rsidRPr="00970BDB">
        <w:rPr>
          <w:rFonts w:eastAsiaTheme="minorHAnsi"/>
          <w:sz w:val="26"/>
          <w:szCs w:val="26"/>
          <w:lang w:eastAsia="en-US"/>
        </w:rPr>
        <w:t>) рассматривает результаты исследований устойчивости функционирования и осуществляет подготовку предложений о целесообразности практического осуществления выработанных мероприятий;</w:t>
      </w:r>
    </w:p>
    <w:p w:rsidR="00E65294" w:rsidRPr="00970BDB" w:rsidRDefault="00BC5833" w:rsidP="00970B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E65294" w:rsidRPr="00970BDB">
        <w:rPr>
          <w:rFonts w:eastAsiaTheme="minorHAnsi"/>
          <w:sz w:val="26"/>
          <w:szCs w:val="26"/>
          <w:lang w:eastAsia="en-US"/>
        </w:rPr>
        <w:t>) участвует в обобщении результатов учений, исследований и выработке предложений по дальнейшему повышению устойчивости функционирования для включения в установленном порядке в проекты соответствующих планов;</w:t>
      </w:r>
    </w:p>
    <w:p w:rsidR="00E65294" w:rsidRPr="00970BDB" w:rsidRDefault="00BC5833" w:rsidP="00970B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E65294" w:rsidRPr="00970BDB">
        <w:rPr>
          <w:rFonts w:eastAsiaTheme="minorHAnsi"/>
          <w:sz w:val="26"/>
          <w:szCs w:val="26"/>
          <w:lang w:eastAsia="en-US"/>
        </w:rPr>
        <w:t>) осуществляет оценку выполнения организациями мероприятий по повышению устойчивости функционирования;</w:t>
      </w:r>
    </w:p>
    <w:p w:rsidR="00483B26" w:rsidRDefault="00D756A8" w:rsidP="00970B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E65294" w:rsidRPr="00970BDB">
        <w:rPr>
          <w:rFonts w:eastAsiaTheme="minorHAnsi"/>
          <w:sz w:val="26"/>
          <w:szCs w:val="26"/>
          <w:lang w:eastAsia="en-US"/>
        </w:rPr>
        <w:t xml:space="preserve">) </w:t>
      </w:r>
      <w:r w:rsidR="004D0E11" w:rsidRPr="00970BDB">
        <w:rPr>
          <w:rFonts w:eastAsiaTheme="minorHAnsi"/>
          <w:sz w:val="26"/>
          <w:szCs w:val="26"/>
          <w:lang w:eastAsia="en-US"/>
        </w:rPr>
        <w:t>обобщает данные по вопросам устойчивости функционирования</w:t>
      </w:r>
      <w:r w:rsidR="006E708D" w:rsidRPr="005E407F">
        <w:rPr>
          <w:rFonts w:eastAsiaTheme="minorHAnsi"/>
          <w:sz w:val="26"/>
          <w:szCs w:val="26"/>
          <w:lang w:eastAsia="en-US"/>
        </w:rPr>
        <w:t>;</w:t>
      </w:r>
      <w:r w:rsidR="004D0E11" w:rsidRPr="00970BDB">
        <w:rPr>
          <w:rFonts w:eastAsiaTheme="minorHAnsi"/>
          <w:sz w:val="26"/>
          <w:szCs w:val="26"/>
          <w:lang w:eastAsia="en-US"/>
        </w:rPr>
        <w:t xml:space="preserve"> </w:t>
      </w:r>
    </w:p>
    <w:p w:rsidR="00E65294" w:rsidRPr="00970BDB" w:rsidRDefault="00483B26" w:rsidP="00483B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8) </w:t>
      </w:r>
      <w:r w:rsidR="00E65294" w:rsidRPr="00970BDB">
        <w:rPr>
          <w:rFonts w:eastAsiaTheme="minorHAnsi"/>
          <w:sz w:val="26"/>
          <w:szCs w:val="26"/>
          <w:lang w:eastAsia="en-US"/>
        </w:rPr>
        <w:t>участвует в разработке, сборе и подготовке донесений.</w:t>
      </w:r>
    </w:p>
    <w:p w:rsidR="00ED1B53" w:rsidRDefault="00ED1B53" w:rsidP="00E6529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p w:rsidR="00E65294" w:rsidRDefault="00E65294" w:rsidP="00E6529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Глава 4. ПРАВА КОМИССИИ</w:t>
      </w:r>
    </w:p>
    <w:p w:rsidR="00E65294" w:rsidRPr="00232FCE" w:rsidRDefault="00E65294" w:rsidP="00232F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65294" w:rsidRPr="00232FCE" w:rsidRDefault="003A2BF3" w:rsidP="00232F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="00E65294" w:rsidRPr="00232FCE">
        <w:rPr>
          <w:rFonts w:eastAsiaTheme="minorHAnsi"/>
          <w:sz w:val="26"/>
          <w:szCs w:val="26"/>
          <w:lang w:eastAsia="en-US"/>
        </w:rPr>
        <w:t>. Комиссия в пределах своей компетенции имеет право:</w:t>
      </w:r>
    </w:p>
    <w:p w:rsidR="00E65294" w:rsidRPr="00232FCE" w:rsidRDefault="00E65294" w:rsidP="00232F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2FCE">
        <w:rPr>
          <w:rFonts w:eastAsiaTheme="minorHAnsi"/>
          <w:sz w:val="26"/>
          <w:szCs w:val="26"/>
          <w:lang w:eastAsia="en-US"/>
        </w:rPr>
        <w:t xml:space="preserve">1) передавать </w:t>
      </w:r>
      <w:r w:rsidR="004F5732">
        <w:rPr>
          <w:rFonts w:eastAsiaTheme="minorHAnsi"/>
          <w:sz w:val="26"/>
          <w:szCs w:val="26"/>
          <w:lang w:eastAsia="en-US"/>
        </w:rPr>
        <w:t>должностным лицам</w:t>
      </w:r>
      <w:r w:rsidR="00AB0135">
        <w:rPr>
          <w:rFonts w:eastAsiaTheme="minorHAnsi"/>
          <w:sz w:val="26"/>
          <w:szCs w:val="26"/>
          <w:lang w:eastAsia="en-US"/>
        </w:rPr>
        <w:t xml:space="preserve"> </w:t>
      </w:r>
      <w:r w:rsidR="005E407F" w:rsidRPr="005E407F">
        <w:rPr>
          <w:rFonts w:eastAsiaTheme="minorHAnsi"/>
          <w:sz w:val="26"/>
          <w:szCs w:val="26"/>
          <w:lang w:eastAsia="en-US"/>
        </w:rPr>
        <w:t>администрации Невьянского городского округа и организаци</w:t>
      </w:r>
      <w:r w:rsidR="005E407F">
        <w:rPr>
          <w:rFonts w:eastAsiaTheme="minorHAnsi"/>
          <w:sz w:val="26"/>
          <w:szCs w:val="26"/>
          <w:lang w:eastAsia="en-US"/>
        </w:rPr>
        <w:t>ям</w:t>
      </w:r>
      <w:r w:rsidR="005E407F" w:rsidRPr="005E407F">
        <w:rPr>
          <w:rFonts w:eastAsiaTheme="minorHAnsi"/>
          <w:sz w:val="26"/>
          <w:szCs w:val="26"/>
          <w:lang w:eastAsia="en-US"/>
        </w:rPr>
        <w:t xml:space="preserve"> </w:t>
      </w:r>
      <w:r w:rsidRPr="00232FCE">
        <w:rPr>
          <w:rFonts w:eastAsiaTheme="minorHAnsi"/>
          <w:sz w:val="26"/>
          <w:szCs w:val="26"/>
          <w:lang w:eastAsia="en-US"/>
        </w:rPr>
        <w:t>решения комиссии;</w:t>
      </w:r>
    </w:p>
    <w:p w:rsidR="00E65294" w:rsidRPr="00232FCE" w:rsidRDefault="00E65294" w:rsidP="00232F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2FCE">
        <w:rPr>
          <w:rFonts w:eastAsiaTheme="minorHAnsi"/>
          <w:sz w:val="26"/>
          <w:szCs w:val="26"/>
          <w:lang w:eastAsia="en-US"/>
        </w:rPr>
        <w:t xml:space="preserve">2) запрашивать </w:t>
      </w:r>
      <w:r w:rsidR="00AB0135">
        <w:rPr>
          <w:rFonts w:eastAsiaTheme="minorHAnsi"/>
          <w:sz w:val="26"/>
          <w:szCs w:val="26"/>
          <w:lang w:eastAsia="en-US"/>
        </w:rPr>
        <w:t>у должностных лиц</w:t>
      </w:r>
      <w:r w:rsidR="00D16AC4" w:rsidRPr="00AF4987">
        <w:rPr>
          <w:sz w:val="26"/>
          <w:szCs w:val="26"/>
        </w:rPr>
        <w:t xml:space="preserve"> администрации </w:t>
      </w:r>
      <w:r w:rsidR="00D16AC4" w:rsidRPr="00AF4987">
        <w:rPr>
          <w:bCs/>
          <w:sz w:val="26"/>
          <w:szCs w:val="26"/>
        </w:rPr>
        <w:t>Н</w:t>
      </w:r>
      <w:r w:rsidR="00D16AC4">
        <w:rPr>
          <w:bCs/>
          <w:sz w:val="26"/>
          <w:szCs w:val="26"/>
        </w:rPr>
        <w:t>евьянского городского округа</w:t>
      </w:r>
      <w:r w:rsidR="00D16AC4" w:rsidRPr="00AF4987">
        <w:rPr>
          <w:sz w:val="26"/>
          <w:szCs w:val="26"/>
        </w:rPr>
        <w:t xml:space="preserve"> и организаций</w:t>
      </w:r>
      <w:r w:rsidR="00D16AC4" w:rsidRPr="00232FCE">
        <w:rPr>
          <w:rFonts w:eastAsiaTheme="minorHAnsi"/>
          <w:sz w:val="26"/>
          <w:szCs w:val="26"/>
          <w:lang w:eastAsia="en-US"/>
        </w:rPr>
        <w:t xml:space="preserve"> </w:t>
      </w:r>
      <w:r w:rsidRPr="00232FCE">
        <w:rPr>
          <w:rFonts w:eastAsiaTheme="minorHAnsi"/>
          <w:sz w:val="26"/>
          <w:szCs w:val="26"/>
          <w:lang w:eastAsia="en-US"/>
        </w:rPr>
        <w:t>материалы и сведения, необходимые для анализа и принятия решений по вопросам, относящимся к компетенции комиссии;</w:t>
      </w:r>
    </w:p>
    <w:p w:rsidR="00E65294" w:rsidRPr="00D16AC4" w:rsidRDefault="00E65294" w:rsidP="00D16A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2FCE">
        <w:rPr>
          <w:rFonts w:eastAsiaTheme="minorHAnsi"/>
          <w:sz w:val="26"/>
          <w:szCs w:val="26"/>
          <w:lang w:eastAsia="en-US"/>
        </w:rPr>
        <w:t xml:space="preserve">3) заслушивать </w:t>
      </w:r>
      <w:r w:rsidR="00AB0135">
        <w:rPr>
          <w:sz w:val="26"/>
          <w:szCs w:val="26"/>
        </w:rPr>
        <w:t>должностных лиц</w:t>
      </w:r>
      <w:r w:rsidR="00D16AC4" w:rsidRPr="00AF4987">
        <w:rPr>
          <w:sz w:val="26"/>
          <w:szCs w:val="26"/>
        </w:rPr>
        <w:t xml:space="preserve"> администрации </w:t>
      </w:r>
      <w:r w:rsidR="00D16AC4" w:rsidRPr="00AF4987">
        <w:rPr>
          <w:bCs/>
          <w:sz w:val="26"/>
          <w:szCs w:val="26"/>
        </w:rPr>
        <w:t>Н</w:t>
      </w:r>
      <w:r w:rsidR="00D16AC4">
        <w:rPr>
          <w:bCs/>
          <w:sz w:val="26"/>
          <w:szCs w:val="26"/>
        </w:rPr>
        <w:t>евьянского городского округа</w:t>
      </w:r>
      <w:r w:rsidR="00D16AC4">
        <w:rPr>
          <w:sz w:val="26"/>
          <w:szCs w:val="26"/>
        </w:rPr>
        <w:t xml:space="preserve"> и организации</w:t>
      </w:r>
      <w:r w:rsidR="00D16AC4" w:rsidRPr="00232FCE">
        <w:rPr>
          <w:rFonts w:eastAsiaTheme="minorHAnsi"/>
          <w:sz w:val="26"/>
          <w:szCs w:val="26"/>
          <w:lang w:eastAsia="en-US"/>
        </w:rPr>
        <w:t xml:space="preserve"> </w:t>
      </w:r>
      <w:r w:rsidRPr="00232FCE">
        <w:rPr>
          <w:rFonts w:eastAsiaTheme="minorHAnsi"/>
          <w:sz w:val="26"/>
          <w:szCs w:val="26"/>
          <w:lang w:eastAsia="en-US"/>
        </w:rPr>
        <w:t>по вопросам повышения устойчивости функционирования и провод</w:t>
      </w:r>
      <w:r w:rsidR="006E62DD">
        <w:rPr>
          <w:rFonts w:eastAsiaTheme="minorHAnsi"/>
          <w:sz w:val="26"/>
          <w:szCs w:val="26"/>
          <w:lang w:eastAsia="en-US"/>
        </w:rPr>
        <w:t>ить совещания с ними совещания</w:t>
      </w:r>
      <w:r w:rsidRPr="00232FCE">
        <w:rPr>
          <w:rFonts w:eastAsiaTheme="minorHAnsi"/>
          <w:sz w:val="26"/>
          <w:szCs w:val="26"/>
          <w:lang w:eastAsia="en-US"/>
        </w:rPr>
        <w:t>;</w:t>
      </w:r>
    </w:p>
    <w:p w:rsidR="00E65294" w:rsidRPr="00232FCE" w:rsidRDefault="00E65294" w:rsidP="00232F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2FCE">
        <w:rPr>
          <w:rFonts w:eastAsiaTheme="minorHAnsi"/>
          <w:sz w:val="26"/>
          <w:szCs w:val="26"/>
          <w:lang w:eastAsia="en-US"/>
        </w:rPr>
        <w:t xml:space="preserve">4) привлекать к участию в рассмотрении отдельных вопросов повышения устойчивости функционирования должностных лиц </w:t>
      </w:r>
      <w:r w:rsidR="00AB0135">
        <w:rPr>
          <w:rFonts w:eastAsiaTheme="minorHAnsi"/>
          <w:sz w:val="26"/>
          <w:szCs w:val="26"/>
          <w:lang w:eastAsia="en-US"/>
        </w:rPr>
        <w:t>администрации Невьянского городского округа</w:t>
      </w:r>
      <w:r w:rsidRPr="00232FCE">
        <w:rPr>
          <w:rFonts w:eastAsiaTheme="minorHAnsi"/>
          <w:sz w:val="26"/>
          <w:szCs w:val="26"/>
          <w:lang w:eastAsia="en-US"/>
        </w:rPr>
        <w:t xml:space="preserve"> и организаций;</w:t>
      </w:r>
    </w:p>
    <w:p w:rsidR="00E65294" w:rsidRPr="00232FCE" w:rsidRDefault="00E65294" w:rsidP="00232F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2FCE">
        <w:rPr>
          <w:rFonts w:eastAsiaTheme="minorHAnsi"/>
          <w:sz w:val="26"/>
          <w:szCs w:val="26"/>
          <w:lang w:eastAsia="en-US"/>
        </w:rPr>
        <w:t>5) участвовать в мероприятиях, имеющих отношение к решению вопросов повышения устойчивости функционирования;</w:t>
      </w:r>
    </w:p>
    <w:p w:rsidR="00E65294" w:rsidRPr="00232FCE" w:rsidRDefault="00E65294" w:rsidP="00232F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2FCE">
        <w:rPr>
          <w:rFonts w:eastAsiaTheme="minorHAnsi"/>
          <w:sz w:val="26"/>
          <w:szCs w:val="26"/>
          <w:lang w:eastAsia="en-US"/>
        </w:rPr>
        <w:t>6) направлять в правоохранительные органы соответствующие документы и материалы для решения вопроса о привлечении к ответственности должностных лиц и граждан Российской Федерации за неисполнение обязанностей в области гражданской обороны в соответствии с законодательством Российской Федерации.</w:t>
      </w:r>
    </w:p>
    <w:p w:rsidR="00E65294" w:rsidRDefault="00E65294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E65294" w:rsidRDefault="00E65294" w:rsidP="00E6529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Глава 5. СОСТАВ КОМИССИИ</w:t>
      </w:r>
    </w:p>
    <w:p w:rsidR="00E65294" w:rsidRPr="00EC4E42" w:rsidRDefault="00E65294" w:rsidP="00E65294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E65294" w:rsidRPr="00EC4E42" w:rsidRDefault="00661082" w:rsidP="00EC4E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C4E42">
        <w:rPr>
          <w:rFonts w:eastAsiaTheme="minorHAnsi"/>
          <w:sz w:val="26"/>
          <w:szCs w:val="26"/>
          <w:lang w:eastAsia="en-US"/>
        </w:rPr>
        <w:t>10</w:t>
      </w:r>
      <w:r w:rsidR="00E65294" w:rsidRPr="00EC4E42">
        <w:rPr>
          <w:rFonts w:eastAsiaTheme="minorHAnsi"/>
          <w:sz w:val="26"/>
          <w:szCs w:val="26"/>
          <w:lang w:eastAsia="en-US"/>
        </w:rPr>
        <w:t xml:space="preserve">. Состав комиссии утверждается </w:t>
      </w:r>
      <w:r w:rsidR="00186086">
        <w:rPr>
          <w:rFonts w:eastAsiaTheme="minorHAnsi"/>
          <w:sz w:val="26"/>
          <w:szCs w:val="26"/>
          <w:lang w:eastAsia="en-US"/>
        </w:rPr>
        <w:t>постановлением администрации Невьянского городского округа</w:t>
      </w:r>
      <w:r w:rsidR="00E65294" w:rsidRPr="00EC4E42">
        <w:rPr>
          <w:rFonts w:eastAsiaTheme="minorHAnsi"/>
          <w:sz w:val="26"/>
          <w:szCs w:val="26"/>
          <w:lang w:eastAsia="en-US"/>
        </w:rPr>
        <w:t>.</w:t>
      </w:r>
    </w:p>
    <w:p w:rsidR="00E65294" w:rsidRPr="00EC4E42" w:rsidRDefault="00E65294" w:rsidP="00EC4E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C4E42">
        <w:rPr>
          <w:rFonts w:eastAsiaTheme="minorHAnsi"/>
          <w:sz w:val="26"/>
          <w:szCs w:val="26"/>
          <w:lang w:eastAsia="en-US"/>
        </w:rPr>
        <w:t>1</w:t>
      </w:r>
      <w:r w:rsidR="00E10264" w:rsidRPr="00EC4E42">
        <w:rPr>
          <w:rFonts w:eastAsiaTheme="minorHAnsi"/>
          <w:sz w:val="26"/>
          <w:szCs w:val="26"/>
          <w:lang w:eastAsia="en-US"/>
        </w:rPr>
        <w:t>1</w:t>
      </w:r>
      <w:r w:rsidRPr="00EC4E42">
        <w:rPr>
          <w:rFonts w:eastAsiaTheme="minorHAnsi"/>
          <w:sz w:val="26"/>
          <w:szCs w:val="26"/>
          <w:lang w:eastAsia="en-US"/>
        </w:rPr>
        <w:t xml:space="preserve">. В состав комиссии входят председатель комиссии, заместители </w:t>
      </w:r>
      <w:r w:rsidR="00A77DA3" w:rsidRPr="00EC4E42">
        <w:rPr>
          <w:rFonts w:eastAsiaTheme="minorHAnsi"/>
          <w:sz w:val="26"/>
          <w:szCs w:val="26"/>
          <w:lang w:eastAsia="en-US"/>
        </w:rPr>
        <w:t>председателя комиссии, секретар</w:t>
      </w:r>
      <w:r w:rsidR="0008238D">
        <w:rPr>
          <w:rFonts w:eastAsiaTheme="minorHAnsi"/>
          <w:sz w:val="26"/>
          <w:szCs w:val="26"/>
          <w:lang w:eastAsia="en-US"/>
        </w:rPr>
        <w:t>ь</w:t>
      </w:r>
      <w:r w:rsidRPr="00EC4E42">
        <w:rPr>
          <w:rFonts w:eastAsiaTheme="minorHAnsi"/>
          <w:sz w:val="26"/>
          <w:szCs w:val="26"/>
          <w:lang w:eastAsia="en-US"/>
        </w:rPr>
        <w:t xml:space="preserve"> </w:t>
      </w:r>
      <w:r w:rsidR="0008238D">
        <w:rPr>
          <w:rFonts w:eastAsiaTheme="minorHAnsi"/>
          <w:sz w:val="26"/>
          <w:szCs w:val="26"/>
          <w:lang w:eastAsia="en-US"/>
        </w:rPr>
        <w:t>комиссии</w:t>
      </w:r>
      <w:r w:rsidR="0052345C">
        <w:rPr>
          <w:rFonts w:eastAsiaTheme="minorHAnsi"/>
          <w:sz w:val="26"/>
          <w:szCs w:val="26"/>
          <w:lang w:eastAsia="en-US"/>
        </w:rPr>
        <w:t xml:space="preserve"> и</w:t>
      </w:r>
      <w:r w:rsidRPr="00EC4E42">
        <w:rPr>
          <w:rFonts w:eastAsiaTheme="minorHAnsi"/>
          <w:sz w:val="26"/>
          <w:szCs w:val="26"/>
          <w:lang w:eastAsia="en-US"/>
        </w:rPr>
        <w:t xml:space="preserve"> члены комиссии</w:t>
      </w:r>
      <w:r w:rsidR="0052345C">
        <w:rPr>
          <w:rFonts w:eastAsiaTheme="minorHAnsi"/>
          <w:sz w:val="26"/>
          <w:szCs w:val="26"/>
          <w:lang w:eastAsia="en-US"/>
        </w:rPr>
        <w:t xml:space="preserve">, в том числе </w:t>
      </w:r>
      <w:r w:rsidR="00634A5D">
        <w:rPr>
          <w:rFonts w:eastAsiaTheme="minorHAnsi"/>
          <w:sz w:val="26"/>
          <w:szCs w:val="26"/>
          <w:lang w:eastAsia="en-US"/>
        </w:rPr>
        <w:t>секретари рабочих групп по направлениям деятельности</w:t>
      </w:r>
      <w:r w:rsidRPr="00EC4E42">
        <w:rPr>
          <w:rFonts w:eastAsiaTheme="minorHAnsi"/>
          <w:sz w:val="26"/>
          <w:szCs w:val="26"/>
          <w:lang w:eastAsia="en-US"/>
        </w:rPr>
        <w:t>.</w:t>
      </w:r>
    </w:p>
    <w:p w:rsidR="00E65294" w:rsidRPr="00EC4E42" w:rsidRDefault="00E65294" w:rsidP="00EC4E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C4E42">
        <w:rPr>
          <w:rFonts w:eastAsiaTheme="minorHAnsi"/>
          <w:sz w:val="26"/>
          <w:szCs w:val="26"/>
          <w:lang w:eastAsia="en-US"/>
        </w:rPr>
        <w:t>1</w:t>
      </w:r>
      <w:r w:rsidR="001310F9" w:rsidRPr="00EC4E42">
        <w:rPr>
          <w:rFonts w:eastAsiaTheme="minorHAnsi"/>
          <w:sz w:val="26"/>
          <w:szCs w:val="26"/>
          <w:lang w:eastAsia="en-US"/>
        </w:rPr>
        <w:t>2</w:t>
      </w:r>
      <w:r w:rsidRPr="00EC4E42">
        <w:rPr>
          <w:rFonts w:eastAsiaTheme="minorHAnsi"/>
          <w:sz w:val="26"/>
          <w:szCs w:val="26"/>
          <w:lang w:eastAsia="en-US"/>
        </w:rPr>
        <w:t xml:space="preserve">. Председателем комиссии является </w:t>
      </w:r>
      <w:r w:rsidR="00A77DA3" w:rsidRPr="00EC4E42">
        <w:rPr>
          <w:rFonts w:eastAsiaTheme="minorHAnsi"/>
          <w:sz w:val="26"/>
          <w:szCs w:val="26"/>
          <w:lang w:eastAsia="en-US"/>
        </w:rPr>
        <w:t>глава Невьянского городского округа</w:t>
      </w:r>
      <w:r w:rsidRPr="00EC4E42">
        <w:rPr>
          <w:rFonts w:eastAsiaTheme="minorHAnsi"/>
          <w:sz w:val="26"/>
          <w:szCs w:val="26"/>
          <w:lang w:eastAsia="en-US"/>
        </w:rPr>
        <w:t>.</w:t>
      </w:r>
    </w:p>
    <w:p w:rsidR="00E65294" w:rsidRPr="00EC4E42" w:rsidRDefault="00A77DA3" w:rsidP="00EC4E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C4E42">
        <w:rPr>
          <w:rFonts w:eastAsiaTheme="minorHAnsi"/>
          <w:sz w:val="26"/>
          <w:szCs w:val="26"/>
          <w:lang w:eastAsia="en-US"/>
        </w:rPr>
        <w:t xml:space="preserve">13. </w:t>
      </w:r>
      <w:r w:rsidR="00E65294" w:rsidRPr="00EC4E42">
        <w:rPr>
          <w:rFonts w:eastAsiaTheme="minorHAnsi"/>
          <w:sz w:val="26"/>
          <w:szCs w:val="26"/>
          <w:lang w:eastAsia="en-US"/>
        </w:rPr>
        <w:t xml:space="preserve">Заместителями председателя комиссии </w:t>
      </w:r>
      <w:r w:rsidRPr="00EC4E42">
        <w:rPr>
          <w:rFonts w:eastAsiaTheme="minorHAnsi"/>
          <w:sz w:val="26"/>
          <w:szCs w:val="26"/>
          <w:lang w:eastAsia="en-US"/>
        </w:rPr>
        <w:t>являются з</w:t>
      </w:r>
      <w:r w:rsidR="00E65294" w:rsidRPr="00EC4E42">
        <w:rPr>
          <w:rFonts w:eastAsiaTheme="minorHAnsi"/>
          <w:sz w:val="26"/>
          <w:szCs w:val="26"/>
          <w:lang w:eastAsia="en-US"/>
        </w:rPr>
        <w:t xml:space="preserve">аместитель </w:t>
      </w:r>
      <w:r w:rsidR="008352C5">
        <w:rPr>
          <w:rFonts w:eastAsiaTheme="minorHAnsi"/>
          <w:sz w:val="26"/>
          <w:szCs w:val="26"/>
          <w:lang w:eastAsia="en-US"/>
        </w:rPr>
        <w:t xml:space="preserve">главы </w:t>
      </w:r>
      <w:r w:rsidRPr="00EC4E42">
        <w:rPr>
          <w:rFonts w:eastAsiaTheme="minorHAnsi"/>
          <w:sz w:val="26"/>
          <w:szCs w:val="26"/>
          <w:lang w:eastAsia="en-US"/>
        </w:rPr>
        <w:t xml:space="preserve">администрации Невьянского городского округа по </w:t>
      </w:r>
      <w:r w:rsidR="008352C5">
        <w:rPr>
          <w:rFonts w:eastAsiaTheme="minorHAnsi"/>
          <w:sz w:val="26"/>
          <w:szCs w:val="26"/>
          <w:lang w:eastAsia="en-US"/>
        </w:rPr>
        <w:t>в</w:t>
      </w:r>
      <w:r w:rsidRPr="00EC4E42">
        <w:rPr>
          <w:rFonts w:eastAsiaTheme="minorHAnsi"/>
          <w:sz w:val="26"/>
          <w:szCs w:val="26"/>
          <w:lang w:eastAsia="en-US"/>
        </w:rPr>
        <w:t xml:space="preserve">опросам промышленности, </w:t>
      </w:r>
      <w:r w:rsidR="00DF5F1C" w:rsidRPr="00EC4E42">
        <w:rPr>
          <w:rFonts w:eastAsiaTheme="minorHAnsi"/>
          <w:sz w:val="26"/>
          <w:szCs w:val="26"/>
          <w:lang w:eastAsia="en-US"/>
        </w:rPr>
        <w:t>экономики и финансов – начальник Финансового управления администрации Невьянского городского округа и з</w:t>
      </w:r>
      <w:r w:rsidR="00E65294" w:rsidRPr="00EC4E42">
        <w:rPr>
          <w:rFonts w:eastAsiaTheme="minorHAnsi"/>
          <w:sz w:val="26"/>
          <w:szCs w:val="26"/>
          <w:lang w:eastAsia="en-US"/>
        </w:rPr>
        <w:t xml:space="preserve">аместитель </w:t>
      </w:r>
      <w:r w:rsidR="008352C5">
        <w:rPr>
          <w:rFonts w:eastAsiaTheme="minorHAnsi"/>
          <w:sz w:val="26"/>
          <w:szCs w:val="26"/>
          <w:lang w:eastAsia="en-US"/>
        </w:rPr>
        <w:t xml:space="preserve">главы </w:t>
      </w:r>
      <w:r w:rsidR="00DF5F1C" w:rsidRPr="00EC4E42">
        <w:rPr>
          <w:rFonts w:eastAsiaTheme="minorHAnsi"/>
          <w:sz w:val="26"/>
          <w:szCs w:val="26"/>
          <w:lang w:eastAsia="en-US"/>
        </w:rPr>
        <w:t xml:space="preserve">администрации Невьянского городского </w:t>
      </w:r>
      <w:r w:rsidR="00957F40" w:rsidRPr="00EC4E42">
        <w:rPr>
          <w:rFonts w:eastAsiaTheme="minorHAnsi"/>
          <w:sz w:val="26"/>
          <w:szCs w:val="26"/>
          <w:lang w:eastAsia="en-US"/>
        </w:rPr>
        <w:t>округа по энергетике, транспорту, связи и жилищно-коммунальному хозяйству</w:t>
      </w:r>
      <w:r w:rsidR="00E65294" w:rsidRPr="00EC4E42">
        <w:rPr>
          <w:rFonts w:eastAsiaTheme="minorHAnsi"/>
          <w:sz w:val="26"/>
          <w:szCs w:val="26"/>
          <w:lang w:eastAsia="en-US"/>
        </w:rPr>
        <w:t>.</w:t>
      </w:r>
    </w:p>
    <w:p w:rsidR="00D71251" w:rsidRDefault="00E65294" w:rsidP="00D712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C4E42">
        <w:rPr>
          <w:rFonts w:eastAsiaTheme="minorHAnsi"/>
          <w:sz w:val="26"/>
          <w:szCs w:val="26"/>
          <w:lang w:eastAsia="en-US"/>
        </w:rPr>
        <w:t>1</w:t>
      </w:r>
      <w:r w:rsidR="006B0CFA">
        <w:rPr>
          <w:rFonts w:eastAsiaTheme="minorHAnsi"/>
          <w:sz w:val="26"/>
          <w:szCs w:val="26"/>
          <w:lang w:eastAsia="en-US"/>
        </w:rPr>
        <w:t>4</w:t>
      </w:r>
      <w:r w:rsidR="00470496">
        <w:rPr>
          <w:rFonts w:eastAsiaTheme="minorHAnsi"/>
          <w:sz w:val="26"/>
          <w:szCs w:val="26"/>
          <w:lang w:eastAsia="en-US"/>
        </w:rPr>
        <w:t xml:space="preserve">. Секретарями </w:t>
      </w:r>
      <w:r w:rsidR="002A3A07">
        <w:rPr>
          <w:rFonts w:eastAsiaTheme="minorHAnsi"/>
          <w:sz w:val="26"/>
          <w:szCs w:val="26"/>
          <w:lang w:eastAsia="en-US"/>
        </w:rPr>
        <w:t>рабочих групп по направлениям деятельности</w:t>
      </w:r>
      <w:r w:rsidRPr="00EC4E42">
        <w:rPr>
          <w:rFonts w:eastAsiaTheme="minorHAnsi"/>
          <w:sz w:val="26"/>
          <w:szCs w:val="26"/>
          <w:lang w:eastAsia="en-US"/>
        </w:rPr>
        <w:t xml:space="preserve"> назнача</w:t>
      </w:r>
      <w:r w:rsidR="00470496">
        <w:rPr>
          <w:rFonts w:eastAsiaTheme="minorHAnsi"/>
          <w:sz w:val="26"/>
          <w:szCs w:val="26"/>
          <w:lang w:eastAsia="en-US"/>
        </w:rPr>
        <w:t>ются спец</w:t>
      </w:r>
      <w:r w:rsidR="00423CD9">
        <w:rPr>
          <w:rFonts w:eastAsiaTheme="minorHAnsi"/>
          <w:sz w:val="26"/>
          <w:szCs w:val="26"/>
          <w:lang w:eastAsia="en-US"/>
        </w:rPr>
        <w:t>иалист</w:t>
      </w:r>
      <w:r w:rsidR="00470496">
        <w:rPr>
          <w:rFonts w:eastAsiaTheme="minorHAnsi"/>
          <w:sz w:val="26"/>
          <w:szCs w:val="26"/>
          <w:lang w:eastAsia="en-US"/>
        </w:rPr>
        <w:t xml:space="preserve"> отдела экономики, т</w:t>
      </w:r>
      <w:r w:rsidR="00423CD9">
        <w:rPr>
          <w:rFonts w:eastAsiaTheme="minorHAnsi"/>
          <w:sz w:val="26"/>
          <w:szCs w:val="26"/>
          <w:lang w:eastAsia="en-US"/>
        </w:rPr>
        <w:t>орговли и бытового обслуживания администрации Невьянского городского округа и специалист отдела городского и коммунального хозяйства администрации Невьянского городского округа.</w:t>
      </w:r>
    </w:p>
    <w:p w:rsidR="00E209F8" w:rsidRDefault="00D71251" w:rsidP="00D712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15</w:t>
      </w:r>
      <w:r w:rsidR="00E65294" w:rsidRPr="00EC4E42">
        <w:rPr>
          <w:rFonts w:eastAsiaTheme="minorHAnsi"/>
          <w:sz w:val="26"/>
          <w:szCs w:val="26"/>
          <w:lang w:eastAsia="en-US"/>
        </w:rPr>
        <w:t xml:space="preserve">. В состав комиссии включаются </w:t>
      </w:r>
      <w:r w:rsidR="00E209F8">
        <w:rPr>
          <w:rFonts w:eastAsiaTheme="minorHAnsi"/>
          <w:sz w:val="26"/>
          <w:szCs w:val="26"/>
          <w:lang w:eastAsia="en-US"/>
        </w:rPr>
        <w:t>руководители и с</w:t>
      </w:r>
      <w:r w:rsidR="00E209F8" w:rsidRPr="00E209F8">
        <w:rPr>
          <w:rFonts w:eastAsiaTheme="minorHAnsi"/>
          <w:sz w:val="26"/>
          <w:szCs w:val="26"/>
          <w:lang w:eastAsia="en-US"/>
        </w:rPr>
        <w:t>пециалист</w:t>
      </w:r>
      <w:r w:rsidR="00E209F8">
        <w:rPr>
          <w:rFonts w:eastAsiaTheme="minorHAnsi"/>
          <w:sz w:val="26"/>
          <w:szCs w:val="26"/>
          <w:lang w:eastAsia="en-US"/>
        </w:rPr>
        <w:t>ы</w:t>
      </w:r>
      <w:r w:rsidR="00E209F8" w:rsidRPr="00E209F8">
        <w:rPr>
          <w:rFonts w:eastAsiaTheme="minorHAnsi"/>
          <w:sz w:val="26"/>
          <w:szCs w:val="26"/>
          <w:lang w:eastAsia="en-US"/>
        </w:rPr>
        <w:t xml:space="preserve"> соответствующих отделов администрации Н</w:t>
      </w:r>
      <w:r w:rsidR="00E209F8">
        <w:rPr>
          <w:rFonts w:eastAsiaTheme="minorHAnsi"/>
          <w:sz w:val="26"/>
          <w:szCs w:val="26"/>
          <w:lang w:eastAsia="en-US"/>
        </w:rPr>
        <w:t>евьянского городского округа.</w:t>
      </w:r>
    </w:p>
    <w:p w:rsidR="00E65294" w:rsidRDefault="00E65294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E65294" w:rsidRDefault="00E65294" w:rsidP="00D7125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Глава 6. ОСНОВНЫЕ ОБЯЗАННОСТИ ЗАМЕСТИТЕЛЕЙ ПРЕДСЕДАТЕЛЯ КОМИССИИ,</w:t>
      </w:r>
      <w:r w:rsidR="00D71251">
        <w:rPr>
          <w:rFonts w:eastAsiaTheme="minorHAnsi"/>
          <w:b/>
          <w:bCs/>
          <w:sz w:val="24"/>
          <w:szCs w:val="24"/>
          <w:lang w:eastAsia="en-US"/>
        </w:rPr>
        <w:t xml:space="preserve"> СЕКРЕТАРЕЙ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634A5D" w:rsidRPr="00634A5D">
        <w:rPr>
          <w:rFonts w:eastAsiaTheme="minorHAnsi"/>
          <w:b/>
          <w:bCs/>
          <w:sz w:val="24"/>
          <w:szCs w:val="24"/>
          <w:lang w:eastAsia="en-US"/>
        </w:rPr>
        <w:t>РАБОЧИХ ГРУПП ПО НАПРАВЛЕНИЯМ ДЕЯТЕЛЬНОСТИ</w:t>
      </w:r>
      <w:r w:rsidR="00634A5D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eastAsia="en-US"/>
        </w:rPr>
        <w:t>И ЧЛЕНОВ КОМИССИИ</w:t>
      </w:r>
    </w:p>
    <w:p w:rsidR="00E65294" w:rsidRDefault="00E65294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E65294" w:rsidRPr="00E34AB3" w:rsidRDefault="00E65294" w:rsidP="00E34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E34AB3">
        <w:rPr>
          <w:rFonts w:eastAsiaTheme="minorHAnsi"/>
          <w:sz w:val="24"/>
          <w:szCs w:val="24"/>
          <w:lang w:eastAsia="en-US"/>
        </w:rPr>
        <w:t>6</w:t>
      </w:r>
      <w:r>
        <w:rPr>
          <w:rFonts w:eastAsiaTheme="minorHAnsi"/>
          <w:sz w:val="24"/>
          <w:szCs w:val="24"/>
          <w:lang w:eastAsia="en-US"/>
        </w:rPr>
        <w:t xml:space="preserve">. </w:t>
      </w:r>
      <w:r w:rsidR="0084722E" w:rsidRPr="00E34AB3">
        <w:rPr>
          <w:rFonts w:eastAsiaTheme="minorHAnsi"/>
          <w:sz w:val="26"/>
          <w:szCs w:val="26"/>
          <w:lang w:eastAsia="en-US"/>
        </w:rPr>
        <w:t>Заместители председателя комиссии</w:t>
      </w:r>
      <w:r w:rsidRPr="00E34AB3">
        <w:rPr>
          <w:rFonts w:eastAsiaTheme="minorHAnsi"/>
          <w:sz w:val="26"/>
          <w:szCs w:val="26"/>
          <w:lang w:eastAsia="en-US"/>
        </w:rPr>
        <w:t>:</w:t>
      </w:r>
    </w:p>
    <w:p w:rsidR="00E65294" w:rsidRPr="00E34AB3" w:rsidRDefault="00E65294" w:rsidP="00E34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4AB3">
        <w:rPr>
          <w:rFonts w:eastAsiaTheme="minorHAnsi"/>
          <w:sz w:val="26"/>
          <w:szCs w:val="26"/>
          <w:lang w:eastAsia="en-US"/>
        </w:rPr>
        <w:t>1) по поручени</w:t>
      </w:r>
      <w:r w:rsidR="0084722E">
        <w:rPr>
          <w:rFonts w:eastAsiaTheme="minorHAnsi"/>
          <w:sz w:val="26"/>
          <w:szCs w:val="26"/>
          <w:lang w:eastAsia="en-US"/>
        </w:rPr>
        <w:t>ю председателя комиссии выполняю</w:t>
      </w:r>
      <w:r w:rsidRPr="00E34AB3">
        <w:rPr>
          <w:rFonts w:eastAsiaTheme="minorHAnsi"/>
          <w:sz w:val="26"/>
          <w:szCs w:val="26"/>
          <w:lang w:eastAsia="en-US"/>
        </w:rPr>
        <w:t>т обязанности председателя комиссии в отсутствие председателя комиссии;</w:t>
      </w:r>
    </w:p>
    <w:p w:rsidR="00E65294" w:rsidRPr="0084722E" w:rsidRDefault="0084722E" w:rsidP="00E34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осуществляю</w:t>
      </w:r>
      <w:r w:rsidR="00E65294" w:rsidRPr="00E34AB3">
        <w:rPr>
          <w:rFonts w:eastAsiaTheme="minorHAnsi"/>
          <w:sz w:val="26"/>
          <w:szCs w:val="26"/>
          <w:lang w:eastAsia="en-US"/>
        </w:rPr>
        <w:t>т контроль исполнения решений комиссии по повышению устойчивости функционирова</w:t>
      </w:r>
      <w:r>
        <w:rPr>
          <w:rFonts w:eastAsiaTheme="minorHAnsi"/>
          <w:sz w:val="26"/>
          <w:szCs w:val="26"/>
          <w:lang w:eastAsia="en-US"/>
        </w:rPr>
        <w:t>ния</w:t>
      </w:r>
      <w:r w:rsidRPr="0084722E">
        <w:rPr>
          <w:rFonts w:eastAsiaTheme="minorHAnsi"/>
          <w:sz w:val="26"/>
          <w:szCs w:val="26"/>
          <w:lang w:eastAsia="en-US"/>
        </w:rPr>
        <w:t>;</w:t>
      </w:r>
    </w:p>
    <w:p w:rsidR="00E65294" w:rsidRPr="00E34AB3" w:rsidRDefault="0084722E" w:rsidP="00E34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4722E">
        <w:rPr>
          <w:rFonts w:eastAsiaTheme="minorHAnsi"/>
          <w:sz w:val="26"/>
          <w:szCs w:val="26"/>
          <w:lang w:eastAsia="en-US"/>
        </w:rPr>
        <w:t xml:space="preserve">3) </w:t>
      </w:r>
      <w:r w:rsidR="00E65294" w:rsidRPr="00E34AB3">
        <w:rPr>
          <w:rFonts w:eastAsiaTheme="minorHAnsi"/>
          <w:sz w:val="26"/>
          <w:szCs w:val="26"/>
          <w:lang w:eastAsia="en-US"/>
        </w:rPr>
        <w:t>организуют деятельность рабочих групп по планированию и осуществлению мероприятий по повышению устойчивости функционирования.</w:t>
      </w:r>
    </w:p>
    <w:p w:rsidR="00E65294" w:rsidRPr="00E34AB3" w:rsidRDefault="00E65294" w:rsidP="00E34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4AB3">
        <w:rPr>
          <w:rFonts w:eastAsiaTheme="minorHAnsi"/>
          <w:sz w:val="26"/>
          <w:szCs w:val="26"/>
          <w:lang w:eastAsia="en-US"/>
        </w:rPr>
        <w:t>1</w:t>
      </w:r>
      <w:r w:rsidR="0084722E" w:rsidRPr="0084722E">
        <w:rPr>
          <w:rFonts w:eastAsiaTheme="minorHAnsi"/>
          <w:sz w:val="26"/>
          <w:szCs w:val="26"/>
          <w:lang w:eastAsia="en-US"/>
        </w:rPr>
        <w:t>7</w:t>
      </w:r>
      <w:r w:rsidRPr="00E34AB3">
        <w:rPr>
          <w:rFonts w:eastAsiaTheme="minorHAnsi"/>
          <w:sz w:val="26"/>
          <w:szCs w:val="26"/>
          <w:lang w:eastAsia="en-US"/>
        </w:rPr>
        <w:t>. Секретар</w:t>
      </w:r>
      <w:r w:rsidR="0084722E">
        <w:rPr>
          <w:rFonts w:eastAsiaTheme="minorHAnsi"/>
          <w:sz w:val="26"/>
          <w:szCs w:val="26"/>
          <w:lang w:eastAsia="en-US"/>
        </w:rPr>
        <w:t>и</w:t>
      </w:r>
      <w:r w:rsidRPr="00E34AB3">
        <w:rPr>
          <w:rFonts w:eastAsiaTheme="minorHAnsi"/>
          <w:sz w:val="26"/>
          <w:szCs w:val="26"/>
          <w:lang w:eastAsia="en-US"/>
        </w:rPr>
        <w:t xml:space="preserve"> </w:t>
      </w:r>
      <w:r w:rsidR="00034C0F">
        <w:rPr>
          <w:rFonts w:eastAsiaTheme="minorHAnsi"/>
          <w:sz w:val="26"/>
          <w:szCs w:val="26"/>
          <w:lang w:eastAsia="en-US"/>
        </w:rPr>
        <w:t>рабочих групп по направлениям деятельности</w:t>
      </w:r>
      <w:r w:rsidRPr="00E34AB3">
        <w:rPr>
          <w:rFonts w:eastAsiaTheme="minorHAnsi"/>
          <w:sz w:val="26"/>
          <w:szCs w:val="26"/>
          <w:lang w:eastAsia="en-US"/>
        </w:rPr>
        <w:t>:</w:t>
      </w:r>
    </w:p>
    <w:p w:rsidR="00E65294" w:rsidRPr="00E34AB3" w:rsidRDefault="0084722E" w:rsidP="00E34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формирую</w:t>
      </w:r>
      <w:r w:rsidR="00E65294" w:rsidRPr="00E34AB3">
        <w:rPr>
          <w:rFonts w:eastAsiaTheme="minorHAnsi"/>
          <w:sz w:val="26"/>
          <w:szCs w:val="26"/>
          <w:lang w:eastAsia="en-US"/>
        </w:rPr>
        <w:t>т повестку заседания комиссии и материалы по вопросам, включенным в повестку заседания комиссии;</w:t>
      </w:r>
    </w:p>
    <w:p w:rsidR="00E65294" w:rsidRPr="00E34AB3" w:rsidRDefault="00E65294" w:rsidP="00E34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4AB3">
        <w:rPr>
          <w:rFonts w:eastAsiaTheme="minorHAnsi"/>
          <w:sz w:val="26"/>
          <w:szCs w:val="26"/>
          <w:lang w:eastAsia="en-US"/>
        </w:rPr>
        <w:t>2) не позднее чем за 5 рабочих дней до заседания комиссии представля</w:t>
      </w:r>
      <w:r w:rsidR="00740858">
        <w:rPr>
          <w:rFonts w:eastAsiaTheme="minorHAnsi"/>
          <w:sz w:val="26"/>
          <w:szCs w:val="26"/>
          <w:lang w:eastAsia="en-US"/>
        </w:rPr>
        <w:t>ю</w:t>
      </w:r>
      <w:r w:rsidRPr="00E34AB3">
        <w:rPr>
          <w:rFonts w:eastAsiaTheme="minorHAnsi"/>
          <w:sz w:val="26"/>
          <w:szCs w:val="26"/>
          <w:lang w:eastAsia="en-US"/>
        </w:rPr>
        <w:t>т повестку заседания комиссии на утверждение председателю</w:t>
      </w:r>
      <w:r w:rsidR="00740858">
        <w:rPr>
          <w:rFonts w:eastAsiaTheme="minorHAnsi"/>
          <w:sz w:val="26"/>
          <w:szCs w:val="26"/>
          <w:lang w:eastAsia="en-US"/>
        </w:rPr>
        <w:t xml:space="preserve"> (заместителю председателя)</w:t>
      </w:r>
      <w:r w:rsidRPr="00E34AB3">
        <w:rPr>
          <w:rFonts w:eastAsiaTheme="minorHAnsi"/>
          <w:sz w:val="26"/>
          <w:szCs w:val="26"/>
          <w:lang w:eastAsia="en-US"/>
        </w:rPr>
        <w:t xml:space="preserve"> комиссии;</w:t>
      </w:r>
    </w:p>
    <w:p w:rsidR="00E65294" w:rsidRPr="00E34AB3" w:rsidRDefault="00E65294" w:rsidP="00E34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4AB3">
        <w:rPr>
          <w:rFonts w:eastAsiaTheme="minorHAnsi"/>
          <w:sz w:val="26"/>
          <w:szCs w:val="26"/>
          <w:lang w:eastAsia="en-US"/>
        </w:rPr>
        <w:t>3) не позднее чем за 2 рабочих дня</w:t>
      </w:r>
      <w:r w:rsidR="00740858">
        <w:rPr>
          <w:rFonts w:eastAsiaTheme="minorHAnsi"/>
          <w:sz w:val="26"/>
          <w:szCs w:val="26"/>
          <w:lang w:eastAsia="en-US"/>
        </w:rPr>
        <w:t xml:space="preserve"> до заседания комиссии направляю</w:t>
      </w:r>
      <w:r w:rsidRPr="00E34AB3">
        <w:rPr>
          <w:rFonts w:eastAsiaTheme="minorHAnsi"/>
          <w:sz w:val="26"/>
          <w:szCs w:val="26"/>
          <w:lang w:eastAsia="en-US"/>
        </w:rPr>
        <w:t xml:space="preserve">т повестку заседания комиссии и материалы к нему </w:t>
      </w:r>
      <w:r w:rsidR="00740858">
        <w:rPr>
          <w:rFonts w:eastAsiaTheme="minorHAnsi"/>
          <w:sz w:val="26"/>
          <w:szCs w:val="26"/>
          <w:lang w:eastAsia="en-US"/>
        </w:rPr>
        <w:t xml:space="preserve">заместителям председателя комиссии </w:t>
      </w:r>
      <w:r w:rsidRPr="00E34AB3">
        <w:rPr>
          <w:rFonts w:eastAsiaTheme="minorHAnsi"/>
          <w:sz w:val="26"/>
          <w:szCs w:val="26"/>
          <w:lang w:eastAsia="en-US"/>
        </w:rPr>
        <w:t>и членам комиссии для ознакомления;</w:t>
      </w:r>
    </w:p>
    <w:p w:rsidR="00E65294" w:rsidRPr="00E34AB3" w:rsidRDefault="005A6DAC" w:rsidP="00E34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 веду</w:t>
      </w:r>
      <w:r w:rsidR="00E65294" w:rsidRPr="00E34AB3">
        <w:rPr>
          <w:rFonts w:eastAsiaTheme="minorHAnsi"/>
          <w:sz w:val="26"/>
          <w:szCs w:val="26"/>
          <w:lang w:eastAsia="en-US"/>
        </w:rPr>
        <w:t>т протоколы заседаний комиссии;</w:t>
      </w:r>
    </w:p>
    <w:p w:rsidR="00E65294" w:rsidRPr="00E34AB3" w:rsidRDefault="00E65294" w:rsidP="00E34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4AB3">
        <w:rPr>
          <w:rFonts w:eastAsiaTheme="minorHAnsi"/>
          <w:sz w:val="26"/>
          <w:szCs w:val="26"/>
          <w:lang w:eastAsia="en-US"/>
        </w:rPr>
        <w:t>5) выполня</w:t>
      </w:r>
      <w:r w:rsidR="005A6DAC">
        <w:rPr>
          <w:rFonts w:eastAsiaTheme="minorHAnsi"/>
          <w:sz w:val="26"/>
          <w:szCs w:val="26"/>
          <w:lang w:eastAsia="en-US"/>
        </w:rPr>
        <w:t>ю</w:t>
      </w:r>
      <w:r w:rsidRPr="00E34AB3">
        <w:rPr>
          <w:rFonts w:eastAsiaTheme="minorHAnsi"/>
          <w:sz w:val="26"/>
          <w:szCs w:val="26"/>
          <w:lang w:eastAsia="en-US"/>
        </w:rPr>
        <w:t>т иные поручения председателя комиссии</w:t>
      </w:r>
      <w:r w:rsidR="00F27FCC">
        <w:rPr>
          <w:rFonts w:eastAsiaTheme="minorHAnsi"/>
          <w:sz w:val="26"/>
          <w:szCs w:val="26"/>
          <w:lang w:eastAsia="en-US"/>
        </w:rPr>
        <w:t xml:space="preserve"> и заместителей председателя комиссии</w:t>
      </w:r>
      <w:r w:rsidRPr="00E34AB3">
        <w:rPr>
          <w:rFonts w:eastAsiaTheme="minorHAnsi"/>
          <w:sz w:val="26"/>
          <w:szCs w:val="26"/>
          <w:lang w:eastAsia="en-US"/>
        </w:rPr>
        <w:t>;</w:t>
      </w:r>
    </w:p>
    <w:p w:rsidR="00E65294" w:rsidRPr="00E34AB3" w:rsidRDefault="00E65294" w:rsidP="00E34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4AB3">
        <w:rPr>
          <w:rFonts w:eastAsiaTheme="minorHAnsi"/>
          <w:sz w:val="26"/>
          <w:szCs w:val="26"/>
          <w:lang w:eastAsia="en-US"/>
        </w:rPr>
        <w:t>6) организу</w:t>
      </w:r>
      <w:r w:rsidR="005A6DAC">
        <w:rPr>
          <w:rFonts w:eastAsiaTheme="minorHAnsi"/>
          <w:sz w:val="26"/>
          <w:szCs w:val="26"/>
          <w:lang w:eastAsia="en-US"/>
        </w:rPr>
        <w:t>ю</w:t>
      </w:r>
      <w:r w:rsidRPr="00E34AB3">
        <w:rPr>
          <w:rFonts w:eastAsiaTheme="minorHAnsi"/>
          <w:sz w:val="26"/>
          <w:szCs w:val="26"/>
          <w:lang w:eastAsia="en-US"/>
        </w:rPr>
        <w:t>т контроль за исполнением решений комиссии.</w:t>
      </w:r>
    </w:p>
    <w:p w:rsidR="00E65294" w:rsidRPr="00E34AB3" w:rsidRDefault="00E65294" w:rsidP="00E34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4AB3">
        <w:rPr>
          <w:rFonts w:eastAsiaTheme="minorHAnsi"/>
          <w:sz w:val="26"/>
          <w:szCs w:val="26"/>
          <w:lang w:eastAsia="en-US"/>
        </w:rPr>
        <w:t>1</w:t>
      </w:r>
      <w:r w:rsidR="005A6DAC">
        <w:rPr>
          <w:rFonts w:eastAsiaTheme="minorHAnsi"/>
          <w:sz w:val="26"/>
          <w:szCs w:val="26"/>
          <w:lang w:eastAsia="en-US"/>
        </w:rPr>
        <w:t>8</w:t>
      </w:r>
      <w:r w:rsidRPr="00E34AB3">
        <w:rPr>
          <w:rFonts w:eastAsiaTheme="minorHAnsi"/>
          <w:sz w:val="26"/>
          <w:szCs w:val="26"/>
          <w:lang w:eastAsia="en-US"/>
        </w:rPr>
        <w:t>. Члены комиссии:</w:t>
      </w:r>
    </w:p>
    <w:p w:rsidR="00E65294" w:rsidRPr="00E34AB3" w:rsidRDefault="00E65294" w:rsidP="00E34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4AB3">
        <w:rPr>
          <w:rFonts w:eastAsiaTheme="minorHAnsi"/>
          <w:sz w:val="26"/>
          <w:szCs w:val="26"/>
          <w:lang w:eastAsia="en-US"/>
        </w:rPr>
        <w:t>1) участвуют в разработке годового и перспективного планов повышения устойчивости функционирования;</w:t>
      </w:r>
    </w:p>
    <w:p w:rsidR="00E65294" w:rsidRPr="00E34AB3" w:rsidRDefault="00E65294" w:rsidP="00E34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4AB3">
        <w:rPr>
          <w:rFonts w:eastAsiaTheme="minorHAnsi"/>
          <w:sz w:val="26"/>
          <w:szCs w:val="26"/>
          <w:lang w:eastAsia="en-US"/>
        </w:rPr>
        <w:t>2) участвуют в разработке и осуществлении мероприятий по повышению устойчивости функционирования;</w:t>
      </w:r>
    </w:p>
    <w:p w:rsidR="00E65294" w:rsidRPr="00E34AB3" w:rsidRDefault="00E65294" w:rsidP="00E34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4AB3">
        <w:rPr>
          <w:rFonts w:eastAsiaTheme="minorHAnsi"/>
          <w:sz w:val="26"/>
          <w:szCs w:val="26"/>
          <w:lang w:eastAsia="en-US"/>
        </w:rPr>
        <w:t>3) готовят предложения по принятию мер по повышению устойчивости функционирования в установленном порядке в пределах своих полномочий;</w:t>
      </w:r>
    </w:p>
    <w:p w:rsidR="00E65294" w:rsidRPr="00E34AB3" w:rsidRDefault="005A6DAC" w:rsidP="00E34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 представляют секретарям</w:t>
      </w:r>
      <w:r w:rsidR="00E65294" w:rsidRPr="00E34AB3">
        <w:rPr>
          <w:rFonts w:eastAsiaTheme="minorHAnsi"/>
          <w:sz w:val="26"/>
          <w:szCs w:val="26"/>
          <w:lang w:eastAsia="en-US"/>
        </w:rPr>
        <w:t xml:space="preserve"> </w:t>
      </w:r>
      <w:r w:rsidR="00034C0F">
        <w:rPr>
          <w:rFonts w:eastAsiaTheme="minorHAnsi"/>
          <w:sz w:val="26"/>
          <w:szCs w:val="26"/>
          <w:lang w:eastAsia="en-US"/>
        </w:rPr>
        <w:t>рабочих групп по направлениям деятельности</w:t>
      </w:r>
      <w:r w:rsidR="00E65294" w:rsidRPr="00E34AB3">
        <w:rPr>
          <w:rFonts w:eastAsiaTheme="minorHAnsi"/>
          <w:sz w:val="26"/>
          <w:szCs w:val="26"/>
          <w:lang w:eastAsia="en-US"/>
        </w:rPr>
        <w:t xml:space="preserve"> материалы по вопросам, включенным в повестку заседания комиссии;</w:t>
      </w:r>
    </w:p>
    <w:p w:rsidR="00E65294" w:rsidRPr="00E34AB3" w:rsidRDefault="00E65294" w:rsidP="00E34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4AB3">
        <w:rPr>
          <w:rFonts w:eastAsiaTheme="minorHAnsi"/>
          <w:sz w:val="26"/>
          <w:szCs w:val="26"/>
          <w:lang w:eastAsia="en-US"/>
        </w:rPr>
        <w:t>5) принимают участие в проведении исследовательских работ (учений) по оценке уязвимости организаций от возможных чрезвычайных ситуаций;</w:t>
      </w:r>
    </w:p>
    <w:p w:rsidR="00E65294" w:rsidRPr="00E34AB3" w:rsidRDefault="00E65294" w:rsidP="00E34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4AB3">
        <w:rPr>
          <w:rFonts w:eastAsiaTheme="minorHAnsi"/>
          <w:sz w:val="26"/>
          <w:szCs w:val="26"/>
          <w:lang w:eastAsia="en-US"/>
        </w:rPr>
        <w:t>6) разрабатывают предложения и рекомендации по ликвидации последствий чрезвычайных ситуаций.</w:t>
      </w:r>
    </w:p>
    <w:p w:rsidR="00E65294" w:rsidRPr="00E34AB3" w:rsidRDefault="00E65294" w:rsidP="00E34A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4AB3">
        <w:rPr>
          <w:rFonts w:eastAsiaTheme="minorHAnsi"/>
          <w:sz w:val="26"/>
          <w:szCs w:val="26"/>
          <w:lang w:eastAsia="en-US"/>
        </w:rPr>
        <w:t>1</w:t>
      </w:r>
      <w:r w:rsidR="005A6DAC">
        <w:rPr>
          <w:rFonts w:eastAsiaTheme="minorHAnsi"/>
          <w:sz w:val="26"/>
          <w:szCs w:val="26"/>
          <w:lang w:eastAsia="en-US"/>
        </w:rPr>
        <w:t>9</w:t>
      </w:r>
      <w:r w:rsidRPr="00E34AB3">
        <w:rPr>
          <w:rFonts w:eastAsiaTheme="minorHAnsi"/>
          <w:sz w:val="26"/>
          <w:szCs w:val="26"/>
          <w:lang w:eastAsia="en-US"/>
        </w:rPr>
        <w:t>. Функциональные обязанности заместителей председателя комиссии, секретар</w:t>
      </w:r>
      <w:r w:rsidR="006247EA">
        <w:rPr>
          <w:rFonts w:eastAsiaTheme="minorHAnsi"/>
          <w:sz w:val="26"/>
          <w:szCs w:val="26"/>
          <w:lang w:eastAsia="en-US"/>
        </w:rPr>
        <w:t>ей</w:t>
      </w:r>
      <w:r w:rsidRPr="00E34AB3">
        <w:rPr>
          <w:rFonts w:eastAsiaTheme="minorHAnsi"/>
          <w:sz w:val="26"/>
          <w:szCs w:val="26"/>
          <w:lang w:eastAsia="en-US"/>
        </w:rPr>
        <w:t xml:space="preserve"> </w:t>
      </w:r>
      <w:r w:rsidR="003419C3">
        <w:rPr>
          <w:rFonts w:eastAsiaTheme="minorHAnsi"/>
          <w:sz w:val="26"/>
          <w:szCs w:val="26"/>
          <w:lang w:eastAsia="en-US"/>
        </w:rPr>
        <w:t>рабочих групп по направлениям деятельности</w:t>
      </w:r>
      <w:r w:rsidRPr="00E34AB3">
        <w:rPr>
          <w:rFonts w:eastAsiaTheme="minorHAnsi"/>
          <w:sz w:val="26"/>
          <w:szCs w:val="26"/>
          <w:lang w:eastAsia="en-US"/>
        </w:rPr>
        <w:t>, а также руководителей рабочих групп утверждаются председателем комиссии.</w:t>
      </w:r>
    </w:p>
    <w:p w:rsidR="00E65294" w:rsidRDefault="00E65294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E65294" w:rsidRDefault="00E65294" w:rsidP="00E6529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Глава 7. ФУНКЦИОНАЛЬНЫЕ ОБЯЗАННОСТИ ПРЕДСЕДАТЕЛЯ КОМИССИИ</w:t>
      </w:r>
    </w:p>
    <w:p w:rsidR="00E65294" w:rsidRDefault="00E65294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E65294" w:rsidRPr="0023347C" w:rsidRDefault="00FB1983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>20</w:t>
      </w:r>
      <w:r w:rsidR="00E65294" w:rsidRPr="0023347C">
        <w:rPr>
          <w:rFonts w:eastAsiaTheme="minorHAnsi"/>
          <w:sz w:val="26"/>
          <w:szCs w:val="26"/>
          <w:lang w:eastAsia="en-US"/>
        </w:rPr>
        <w:t>. В режиме повседневной деятельности председатель комиссии: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 xml:space="preserve">1) утверждает функциональные обязанности заместителей </w:t>
      </w:r>
      <w:r w:rsidR="00DD02B0">
        <w:rPr>
          <w:rFonts w:eastAsiaTheme="minorHAnsi"/>
          <w:sz w:val="26"/>
          <w:szCs w:val="26"/>
          <w:lang w:eastAsia="en-US"/>
        </w:rPr>
        <w:t>председателя комиссии, секретарей</w:t>
      </w:r>
      <w:r w:rsidRPr="0023347C">
        <w:rPr>
          <w:rFonts w:eastAsiaTheme="minorHAnsi"/>
          <w:sz w:val="26"/>
          <w:szCs w:val="26"/>
          <w:lang w:eastAsia="en-US"/>
        </w:rPr>
        <w:t xml:space="preserve"> </w:t>
      </w:r>
      <w:r w:rsidR="00034C0F">
        <w:rPr>
          <w:rFonts w:eastAsiaTheme="minorHAnsi"/>
          <w:sz w:val="26"/>
          <w:szCs w:val="26"/>
          <w:lang w:eastAsia="en-US"/>
        </w:rPr>
        <w:t>рабочих групп по направлениям деятельности</w:t>
      </w:r>
      <w:r w:rsidRPr="0023347C">
        <w:rPr>
          <w:rFonts w:eastAsiaTheme="minorHAnsi"/>
          <w:sz w:val="26"/>
          <w:szCs w:val="26"/>
          <w:lang w:eastAsia="en-US"/>
        </w:rPr>
        <w:t>, а также руководителей рабочих групп;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>2) руководит разработкой годового плана работы комиссии, перспективного плана мероприятий по повышению устойчивости функционирования;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>3) организует работу комиссии в соответствии с годовым планом работы комиссии;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>4) проводит заседания комиссии, экспертизы и другие мероприятия, направленные на повышение устойчивости функционирования;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 xml:space="preserve">5) осуществляет руководство деятельностью комиссии, контролирует и направляет работу комиссий по повышению устойчивости функционирования в </w:t>
      </w:r>
      <w:r w:rsidR="00BD2CBB">
        <w:rPr>
          <w:rFonts w:eastAsiaTheme="minorHAnsi"/>
          <w:sz w:val="26"/>
          <w:szCs w:val="26"/>
          <w:lang w:eastAsia="en-US"/>
        </w:rPr>
        <w:t>организациях</w:t>
      </w:r>
      <w:r w:rsidRPr="0023347C">
        <w:rPr>
          <w:rFonts w:eastAsiaTheme="minorHAnsi"/>
          <w:sz w:val="26"/>
          <w:szCs w:val="26"/>
          <w:lang w:eastAsia="en-US"/>
        </w:rPr>
        <w:t>;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>6) организует разработку, планирование и осуществление мероприятий по повышению устойчивости функционирования;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>7) организует сбор и обобщение данных по повышению устойчивости функционирования;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 xml:space="preserve">8) организует </w:t>
      </w:r>
      <w:r w:rsidR="003062F2" w:rsidRPr="0023347C">
        <w:rPr>
          <w:rFonts w:eastAsiaTheme="minorHAnsi"/>
          <w:sz w:val="26"/>
          <w:szCs w:val="26"/>
          <w:lang w:eastAsia="en-US"/>
        </w:rPr>
        <w:t>работ</w:t>
      </w:r>
      <w:r w:rsidR="003062F2">
        <w:rPr>
          <w:rFonts w:eastAsiaTheme="minorHAnsi"/>
          <w:sz w:val="26"/>
          <w:szCs w:val="26"/>
          <w:lang w:eastAsia="en-US"/>
        </w:rPr>
        <w:t>у</w:t>
      </w:r>
      <w:r w:rsidR="003062F2" w:rsidRPr="0023347C">
        <w:rPr>
          <w:rFonts w:eastAsiaTheme="minorHAnsi"/>
          <w:sz w:val="26"/>
          <w:szCs w:val="26"/>
          <w:lang w:eastAsia="en-US"/>
        </w:rPr>
        <w:t>, по комплексной оценке</w:t>
      </w:r>
      <w:r w:rsidR="00BD2CBB" w:rsidRPr="0023347C">
        <w:rPr>
          <w:rFonts w:eastAsiaTheme="minorHAnsi"/>
          <w:sz w:val="26"/>
          <w:szCs w:val="26"/>
          <w:lang w:eastAsia="en-US"/>
        </w:rPr>
        <w:t>,</w:t>
      </w:r>
      <w:r w:rsidRPr="0023347C">
        <w:rPr>
          <w:rFonts w:eastAsiaTheme="minorHAnsi"/>
          <w:sz w:val="26"/>
          <w:szCs w:val="26"/>
          <w:lang w:eastAsia="en-US"/>
        </w:rPr>
        <w:t xml:space="preserve"> состояния, возможностей и потребностей организаций для обеспечения жизнедеятельности населения </w:t>
      </w:r>
      <w:r w:rsidR="00BD2CBB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3347C">
        <w:rPr>
          <w:rFonts w:eastAsiaTheme="minorHAnsi"/>
          <w:sz w:val="26"/>
          <w:szCs w:val="26"/>
          <w:lang w:eastAsia="en-US"/>
        </w:rPr>
        <w:t>, а также выпуска заданных объемов и номенклатуры продукции с учетом возможных потерь и разрушений в чрезвычайных ситуациях мирного и военного времени;</w:t>
      </w:r>
    </w:p>
    <w:p w:rsidR="00E65294" w:rsidRPr="0023347C" w:rsidRDefault="003818EE" w:rsidP="00CE6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="00E65294" w:rsidRPr="0023347C">
        <w:rPr>
          <w:rFonts w:eastAsiaTheme="minorHAnsi"/>
          <w:sz w:val="26"/>
          <w:szCs w:val="26"/>
          <w:lang w:eastAsia="en-US"/>
        </w:rPr>
        <w:t xml:space="preserve">) организует подготовку предложений по дальнейшему повышению устойчивости функционирования для включения в </w:t>
      </w:r>
      <w:r w:rsidR="00CE6D12">
        <w:rPr>
          <w:rFonts w:eastAsiaTheme="minorHAnsi"/>
          <w:sz w:val="26"/>
          <w:szCs w:val="26"/>
          <w:lang w:eastAsia="en-US"/>
        </w:rPr>
        <w:t>проекты соответствующих планов</w:t>
      </w:r>
      <w:r w:rsidR="00E65294" w:rsidRPr="0023347C">
        <w:rPr>
          <w:rFonts w:eastAsiaTheme="minorHAnsi"/>
          <w:sz w:val="26"/>
          <w:szCs w:val="26"/>
          <w:lang w:eastAsia="en-US"/>
        </w:rPr>
        <w:t>.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>2</w:t>
      </w:r>
      <w:r w:rsidR="00CE6D12">
        <w:rPr>
          <w:rFonts w:eastAsiaTheme="minorHAnsi"/>
          <w:sz w:val="26"/>
          <w:szCs w:val="26"/>
          <w:lang w:eastAsia="en-US"/>
        </w:rPr>
        <w:t>1</w:t>
      </w:r>
      <w:r w:rsidRPr="0023347C">
        <w:rPr>
          <w:rFonts w:eastAsiaTheme="minorHAnsi"/>
          <w:sz w:val="26"/>
          <w:szCs w:val="26"/>
          <w:lang w:eastAsia="en-US"/>
        </w:rPr>
        <w:t>. При переводе организаций на работу по планам военного времени председатель комиссии: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>1) организует сбор и обобщение данных по вопросам устойчивости функционирования, в том числе необходимых для принятия решения по переводу организаций на работу по планам военного времени;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 xml:space="preserve">2) организует проведение проверок качества выполнения мероприятий по повышению устойчивости функционирования с введением в действие плана гражданской обороны и защиты населения </w:t>
      </w:r>
      <w:r w:rsidR="00771A23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3347C">
        <w:rPr>
          <w:rFonts w:eastAsiaTheme="minorHAnsi"/>
          <w:sz w:val="26"/>
          <w:szCs w:val="26"/>
          <w:lang w:eastAsia="en-US"/>
        </w:rPr>
        <w:t>;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>3) осуществляет контроль и проводит оценку хода осуществления организациями запланированных мероприятий по повышению устойчивости функционирования;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 xml:space="preserve">4) отвечает за принятие своевременных и эффективных мер по защите населения </w:t>
      </w:r>
      <w:r w:rsidR="00BF0D98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3347C">
        <w:rPr>
          <w:rFonts w:eastAsiaTheme="minorHAnsi"/>
          <w:sz w:val="26"/>
          <w:szCs w:val="26"/>
          <w:lang w:eastAsia="en-US"/>
        </w:rPr>
        <w:t>, обеспечению его жизнедеятельности, исключению или снижению возможных потерь персонала организаций, внедрению первоочередных мероприятий по повышению устойчивости функционирования согласно плану-графику наращивания мероприятий по повышению устойчивости функционирования;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>5) уточняет задачи по выполнению мероприятий, предусмотренных планами военного времени;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 xml:space="preserve">6) участвует в определении масштабов разрушений в производственной и социально-бытовой сферах, размеров ущерба, в осуществлении прогнозирования затрат на восстановление разрушенного производства, социально-бытовой сферы, защиту населения </w:t>
      </w:r>
      <w:r w:rsidR="00BF0D98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3347C">
        <w:rPr>
          <w:rFonts w:eastAsiaTheme="minorHAnsi"/>
          <w:sz w:val="26"/>
          <w:szCs w:val="26"/>
          <w:lang w:eastAsia="en-US"/>
        </w:rPr>
        <w:t>, возобновление выпуска продукции в установленных объемах и номенклатуре;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 xml:space="preserve">7) организует проведение анализа состояния и возможностей организаций и экономики </w:t>
      </w:r>
      <w:r w:rsidR="00BF0D98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3347C">
        <w:rPr>
          <w:rFonts w:eastAsiaTheme="minorHAnsi"/>
          <w:sz w:val="26"/>
          <w:szCs w:val="26"/>
          <w:lang w:eastAsia="en-US"/>
        </w:rPr>
        <w:t xml:space="preserve"> в целом;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 xml:space="preserve">8) организует обобщение данных по обстановке с целью организации производственной деятельности на сохранившихся мощностях, восстановления нарушенного управления с организациями, обеспечения жизнедеятельности населения </w:t>
      </w:r>
      <w:r w:rsidR="002129BC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3347C">
        <w:rPr>
          <w:rFonts w:eastAsiaTheme="minorHAnsi"/>
          <w:sz w:val="26"/>
          <w:szCs w:val="26"/>
          <w:lang w:eastAsia="en-US"/>
        </w:rPr>
        <w:t>, а также проведения аварийно-восстановительных работ;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 xml:space="preserve">9) доводит полученные сведения до членов комиссии, заслушивает предложения специалистов, членов комиссии и принимает решения по защите населения </w:t>
      </w:r>
      <w:r w:rsidR="002129BC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3347C">
        <w:rPr>
          <w:rFonts w:eastAsiaTheme="minorHAnsi"/>
          <w:sz w:val="26"/>
          <w:szCs w:val="26"/>
          <w:lang w:eastAsia="en-US"/>
        </w:rPr>
        <w:t>, определяет задачи членам комиссии по организации восстановления разрушенного производства и возобновления выпуска продукции в установленных объемах и номенклатуре;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>10) осуществляет контроль за привлечением необходимых сил и средств к мероприятиям по организации восстановления разрушенного производства и возобновления выпуска продукции в установленных объемах и номенклатуре;</w:t>
      </w:r>
    </w:p>
    <w:p w:rsidR="00E65294" w:rsidRPr="0023347C" w:rsidRDefault="00E65294" w:rsidP="00233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3347C">
        <w:rPr>
          <w:rFonts w:eastAsiaTheme="minorHAnsi"/>
          <w:sz w:val="26"/>
          <w:szCs w:val="26"/>
          <w:lang w:eastAsia="en-US"/>
        </w:rPr>
        <w:t>1</w:t>
      </w:r>
      <w:r w:rsidR="00C332B8">
        <w:rPr>
          <w:rFonts w:eastAsiaTheme="minorHAnsi"/>
          <w:sz w:val="26"/>
          <w:szCs w:val="26"/>
          <w:lang w:eastAsia="en-US"/>
        </w:rPr>
        <w:t>1</w:t>
      </w:r>
      <w:r w:rsidRPr="0023347C">
        <w:rPr>
          <w:rFonts w:eastAsiaTheme="minorHAnsi"/>
          <w:sz w:val="26"/>
          <w:szCs w:val="26"/>
          <w:lang w:eastAsia="en-US"/>
        </w:rPr>
        <w:t>) координирует работу комиссии по повышению устойчивости функционирования при восстановлении разрушенного производства и возобновлении выпуска продукции в установленных объемах и номенклатуре.</w:t>
      </w:r>
    </w:p>
    <w:p w:rsidR="00E65294" w:rsidRDefault="00E65294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E65294" w:rsidRDefault="00E65294" w:rsidP="0016185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Глава 8. РЕГЛАМЕНТ РАБОТЫ КОМИССИИ</w:t>
      </w:r>
    </w:p>
    <w:p w:rsidR="001D297B" w:rsidRDefault="001D297B" w:rsidP="0016185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p w:rsidR="001D297B" w:rsidRDefault="001D297B" w:rsidP="001D29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22. Комиссия осуществляет свою деятельность в соответствии с ежегодным планом работы, принимаемым на заседании комиссии и утверждаемым </w:t>
      </w:r>
      <w:r w:rsidR="009778CF">
        <w:rPr>
          <w:rFonts w:eastAsiaTheme="minorHAnsi"/>
          <w:sz w:val="26"/>
          <w:szCs w:val="26"/>
          <w:lang w:eastAsia="en-US"/>
        </w:rPr>
        <w:t>председателем комиссии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1D297B" w:rsidRDefault="001D297B" w:rsidP="001D29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Плановые заседания комиссии проводятся не реже двух раз в год, при чрезвычайных ситуациях или в иных случаях </w:t>
      </w:r>
      <w:r w:rsidR="009778CF">
        <w:rPr>
          <w:rFonts w:eastAsiaTheme="minorHAnsi"/>
          <w:sz w:val="26"/>
          <w:szCs w:val="26"/>
          <w:lang w:eastAsia="en-US"/>
        </w:rPr>
        <w:t>–</w:t>
      </w:r>
      <w:r>
        <w:rPr>
          <w:rFonts w:eastAsiaTheme="minorHAnsi"/>
          <w:sz w:val="26"/>
          <w:szCs w:val="26"/>
          <w:lang w:eastAsia="en-US"/>
        </w:rPr>
        <w:t xml:space="preserve"> по решению председателя комиссии.</w:t>
      </w:r>
    </w:p>
    <w:p w:rsidR="001D297B" w:rsidRDefault="001D297B" w:rsidP="001D29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Заседание комиссии проводит председатель комиссии или по его поручению заместитель председателя комиссии.</w:t>
      </w:r>
    </w:p>
    <w:p w:rsidR="001D297B" w:rsidRDefault="001D297B" w:rsidP="001D29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Заседание комиссии считается правомочным, если на нем присутствует не менее двух третей членов комиссии.</w:t>
      </w:r>
    </w:p>
    <w:p w:rsidR="001D297B" w:rsidRDefault="001D297B" w:rsidP="001D29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Члены комиссии принимают участие в заседаниях комиссии без права замены.</w:t>
      </w:r>
    </w:p>
    <w:p w:rsidR="001D297B" w:rsidRDefault="001D297B" w:rsidP="001D29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случае отсутствия на заседании комиссии член комиссии имеет право представить свое мнение по рассматриваемым вопросам в письменной форме.</w:t>
      </w:r>
    </w:p>
    <w:p w:rsidR="001D297B" w:rsidRDefault="001D297B" w:rsidP="001D29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7300AC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. Подготовка материалов к заседанию комиссии осуществляется </w:t>
      </w:r>
      <w:r w:rsidR="007300AC">
        <w:rPr>
          <w:rFonts w:eastAsiaTheme="minorHAnsi"/>
          <w:sz w:val="26"/>
          <w:szCs w:val="26"/>
          <w:lang w:eastAsia="en-US"/>
        </w:rPr>
        <w:t>сотрудниками отделов администрации,</w:t>
      </w:r>
      <w:r>
        <w:rPr>
          <w:rFonts w:eastAsiaTheme="minorHAnsi"/>
          <w:sz w:val="26"/>
          <w:szCs w:val="26"/>
          <w:lang w:eastAsia="en-US"/>
        </w:rPr>
        <w:t xml:space="preserve"> к сфере ведения которых относятся вопросы, включенные в повестку заседания комиссии.</w:t>
      </w:r>
    </w:p>
    <w:p w:rsidR="001D297B" w:rsidRDefault="001D297B" w:rsidP="001D29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Материалы к заседанию комиссии должны быть представлены секретар</w:t>
      </w:r>
      <w:r w:rsidR="00397AA0">
        <w:rPr>
          <w:rFonts w:eastAsiaTheme="minorHAnsi"/>
          <w:sz w:val="26"/>
          <w:szCs w:val="26"/>
          <w:lang w:eastAsia="en-US"/>
        </w:rPr>
        <w:t>ям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397AA0">
        <w:rPr>
          <w:rFonts w:eastAsiaTheme="minorHAnsi"/>
          <w:sz w:val="26"/>
          <w:szCs w:val="26"/>
          <w:lang w:eastAsia="en-US"/>
        </w:rPr>
        <w:t>рабочих групп по направлениям деятельности</w:t>
      </w:r>
      <w:r>
        <w:rPr>
          <w:rFonts w:eastAsiaTheme="minorHAnsi"/>
          <w:sz w:val="26"/>
          <w:szCs w:val="26"/>
          <w:lang w:eastAsia="en-US"/>
        </w:rPr>
        <w:t xml:space="preserve"> не позднее чем за 5 рабочих дней до даты проведения заседания комиссии.</w:t>
      </w:r>
    </w:p>
    <w:p w:rsidR="001D297B" w:rsidRDefault="001D297B" w:rsidP="001D29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3E25F4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 xml:space="preserve">. Решения комиссии принимаются простым большинством голосов присутствующих на заседании членов комиссии, включая председателя </w:t>
      </w:r>
      <w:r w:rsidR="003E25F4">
        <w:rPr>
          <w:rFonts w:eastAsiaTheme="minorHAnsi"/>
          <w:sz w:val="26"/>
          <w:szCs w:val="26"/>
          <w:lang w:eastAsia="en-US"/>
        </w:rPr>
        <w:t>комиссии, заместителей</w:t>
      </w:r>
      <w:r>
        <w:rPr>
          <w:rFonts w:eastAsiaTheme="minorHAnsi"/>
          <w:sz w:val="26"/>
          <w:szCs w:val="26"/>
          <w:lang w:eastAsia="en-US"/>
        </w:rPr>
        <w:t xml:space="preserve"> п</w:t>
      </w:r>
      <w:r w:rsidR="003E25F4">
        <w:rPr>
          <w:rFonts w:eastAsiaTheme="minorHAnsi"/>
          <w:sz w:val="26"/>
          <w:szCs w:val="26"/>
          <w:lang w:eastAsia="en-US"/>
        </w:rPr>
        <w:t>редседателя комиссии и секретарей</w:t>
      </w:r>
      <w:r w:rsidR="003E25F4"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397AA0">
        <w:rPr>
          <w:rFonts w:eastAsiaTheme="minorHAnsi"/>
          <w:sz w:val="26"/>
          <w:szCs w:val="26"/>
          <w:lang w:eastAsia="en-US"/>
        </w:rPr>
        <w:t>рабочих групп по направлениям деятельности</w:t>
      </w:r>
      <w:r>
        <w:rPr>
          <w:rFonts w:eastAsiaTheme="minorHAnsi"/>
          <w:sz w:val="26"/>
          <w:szCs w:val="26"/>
          <w:lang w:eastAsia="en-US"/>
        </w:rPr>
        <w:t>. В случае равенства голосов решающим является голос председательствующего на заседании комиссии.</w:t>
      </w:r>
    </w:p>
    <w:p w:rsidR="001D297B" w:rsidRDefault="003E25F4" w:rsidP="001D29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25</w:t>
      </w:r>
      <w:r w:rsidR="001D297B">
        <w:rPr>
          <w:rFonts w:eastAsiaTheme="minorHAnsi"/>
          <w:sz w:val="26"/>
          <w:szCs w:val="26"/>
          <w:lang w:eastAsia="en-US"/>
        </w:rPr>
        <w:t xml:space="preserve">. Решения комиссии оформляются протоколом заседания комиссии, который подписывается председательствующим на заседании комиссии и секретарем </w:t>
      </w:r>
      <w:r w:rsidR="00BE21AF">
        <w:rPr>
          <w:rFonts w:eastAsiaTheme="minorHAnsi"/>
          <w:sz w:val="26"/>
          <w:szCs w:val="26"/>
          <w:lang w:eastAsia="en-US"/>
        </w:rPr>
        <w:t>рабочей группы по направлениям деятельности</w:t>
      </w:r>
      <w:r w:rsidR="001D297B">
        <w:rPr>
          <w:rFonts w:eastAsiaTheme="minorHAnsi"/>
          <w:sz w:val="26"/>
          <w:szCs w:val="26"/>
          <w:lang w:eastAsia="en-US"/>
        </w:rPr>
        <w:t>.</w:t>
      </w:r>
    </w:p>
    <w:p w:rsidR="001D297B" w:rsidRDefault="001D297B" w:rsidP="001D29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B54B1D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 xml:space="preserve">. Решения комиссии доводятся до </w:t>
      </w:r>
      <w:r w:rsidR="00F24A2B">
        <w:rPr>
          <w:rFonts w:eastAsiaTheme="minorHAnsi"/>
          <w:sz w:val="26"/>
          <w:szCs w:val="26"/>
          <w:lang w:eastAsia="en-US"/>
        </w:rPr>
        <w:t>сотрудников отделов администрации Невьянского городского округа</w:t>
      </w:r>
      <w:r>
        <w:rPr>
          <w:rFonts w:eastAsiaTheme="minorHAnsi"/>
          <w:sz w:val="26"/>
          <w:szCs w:val="26"/>
          <w:lang w:eastAsia="en-US"/>
        </w:rPr>
        <w:t xml:space="preserve">, руководителей организаций и обязательны для </w:t>
      </w:r>
      <w:r w:rsidR="008643DE">
        <w:rPr>
          <w:rFonts w:eastAsiaTheme="minorHAnsi"/>
          <w:sz w:val="26"/>
          <w:szCs w:val="26"/>
          <w:lang w:eastAsia="en-US"/>
        </w:rPr>
        <w:t>исполнения.</w:t>
      </w:r>
    </w:p>
    <w:p w:rsidR="00BF01C0" w:rsidRDefault="00BF01C0" w:rsidP="001D29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F01C0" w:rsidRDefault="00BF01C0" w:rsidP="001D29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61858" w:rsidRPr="00161858" w:rsidRDefault="00161858" w:rsidP="001D297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E65294" w:rsidRDefault="00E65294" w:rsidP="00E6529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Глава 9. ОРГАНИЗАЦИЯ РАБОТЫ РАБОЧИХ ГРУПП КОМИССИИ</w:t>
      </w:r>
    </w:p>
    <w:p w:rsidR="00E65294" w:rsidRDefault="00E65294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E65294" w:rsidRPr="00A54CAD" w:rsidRDefault="00E65294" w:rsidP="00A54C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54CAD">
        <w:rPr>
          <w:rFonts w:eastAsiaTheme="minorHAnsi"/>
          <w:sz w:val="26"/>
          <w:szCs w:val="26"/>
          <w:lang w:eastAsia="en-US"/>
        </w:rPr>
        <w:t>2</w:t>
      </w:r>
      <w:r w:rsidR="0098380B" w:rsidRPr="00A54CAD">
        <w:rPr>
          <w:rFonts w:eastAsiaTheme="minorHAnsi"/>
          <w:sz w:val="26"/>
          <w:szCs w:val="26"/>
          <w:lang w:eastAsia="en-US"/>
        </w:rPr>
        <w:t>7</w:t>
      </w:r>
      <w:r w:rsidRPr="00A54CAD">
        <w:rPr>
          <w:rFonts w:eastAsiaTheme="minorHAnsi"/>
          <w:sz w:val="26"/>
          <w:szCs w:val="26"/>
          <w:lang w:eastAsia="en-US"/>
        </w:rPr>
        <w:t>. Из состава комиссии создаются рабочие группы по направлениям деятельности</w:t>
      </w:r>
      <w:r w:rsidR="00A54CAD" w:rsidRPr="00A54CAD">
        <w:rPr>
          <w:rFonts w:eastAsiaTheme="minorHAnsi"/>
          <w:sz w:val="26"/>
          <w:szCs w:val="26"/>
          <w:lang w:eastAsia="en-US"/>
        </w:rPr>
        <w:t>.</w:t>
      </w:r>
    </w:p>
    <w:p w:rsidR="00E65294" w:rsidRPr="00A54CAD" w:rsidRDefault="00E65294" w:rsidP="00A54C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54CAD">
        <w:rPr>
          <w:rFonts w:eastAsiaTheme="minorHAnsi"/>
          <w:sz w:val="26"/>
          <w:szCs w:val="26"/>
          <w:lang w:eastAsia="en-US"/>
        </w:rPr>
        <w:t>2</w:t>
      </w:r>
      <w:r w:rsidR="001C1C2F">
        <w:rPr>
          <w:rFonts w:eastAsiaTheme="minorHAnsi"/>
          <w:sz w:val="26"/>
          <w:szCs w:val="26"/>
          <w:lang w:eastAsia="en-US"/>
        </w:rPr>
        <w:t>8</w:t>
      </w:r>
      <w:r w:rsidRPr="00A54CAD">
        <w:rPr>
          <w:rFonts w:eastAsiaTheme="minorHAnsi"/>
          <w:sz w:val="26"/>
          <w:szCs w:val="26"/>
          <w:lang w:eastAsia="en-US"/>
        </w:rPr>
        <w:t>. Комиссия состоит из следующих рабочих групп:</w:t>
      </w:r>
    </w:p>
    <w:p w:rsidR="001B1B03" w:rsidRPr="001C1C2F" w:rsidRDefault="001C1C2F" w:rsidP="00A54C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B4F71" w:rsidRPr="001C1C2F">
        <w:rPr>
          <w:sz w:val="26"/>
          <w:szCs w:val="26"/>
        </w:rPr>
        <w:t>руппа устойчивого функционирования объектов экономики, материально-технического снабжения, рационального размещения производственных сил и подготовки восстановительных работ в Невьянском городском округе</w:t>
      </w:r>
      <w:r w:rsidRPr="001C1C2F">
        <w:rPr>
          <w:sz w:val="26"/>
          <w:szCs w:val="26"/>
        </w:rPr>
        <w:t>;</w:t>
      </w:r>
    </w:p>
    <w:p w:rsidR="009B4F71" w:rsidRDefault="001C1C2F" w:rsidP="00A54C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1C2F">
        <w:rPr>
          <w:sz w:val="26"/>
          <w:szCs w:val="26"/>
        </w:rPr>
        <w:t>г</w:t>
      </w:r>
      <w:r w:rsidR="009B4F71" w:rsidRPr="001C1C2F">
        <w:rPr>
          <w:sz w:val="26"/>
          <w:szCs w:val="26"/>
        </w:rPr>
        <w:t>руппа устойчивого функционирования систем жизнеобеспечения, коммунального хозяйства, связи, транспорта и транспортных коммуникаций Невьянского городского округа</w:t>
      </w:r>
      <w:r>
        <w:rPr>
          <w:sz w:val="26"/>
          <w:szCs w:val="26"/>
        </w:rPr>
        <w:t>.</w:t>
      </w:r>
    </w:p>
    <w:p w:rsidR="00E65294" w:rsidRPr="00272D31" w:rsidRDefault="0021721D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29</w:t>
      </w:r>
      <w:r w:rsidR="00E65294" w:rsidRPr="00272D31">
        <w:rPr>
          <w:rFonts w:eastAsiaTheme="minorHAnsi"/>
          <w:sz w:val="26"/>
          <w:szCs w:val="26"/>
          <w:lang w:eastAsia="en-US"/>
        </w:rPr>
        <w:t>. Основные функции рабочих групп: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>1) планирование и учет: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>планирование и координация разработки и проведения мероприятий по повышению устойчивости функционирования;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>определение возможных потерь среди гражданского персонала, возможных разрушений объектов защиты гражданского персонала и обеспечения его жизнедеятельности, основных производственных фондов организаций, путей восстановления (поддержания) объемов производства при возникновении чрезвычайных ситуаций в мирное и военное время;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рассмотрение </w:t>
      </w:r>
      <w:r w:rsidR="00E51502">
        <w:rPr>
          <w:rFonts w:eastAsiaTheme="minorHAnsi"/>
          <w:sz w:val="26"/>
          <w:szCs w:val="26"/>
          <w:lang w:eastAsia="en-US"/>
        </w:rPr>
        <w:t xml:space="preserve">и обобщение </w:t>
      </w:r>
      <w:r w:rsidRPr="00272D31">
        <w:rPr>
          <w:rFonts w:eastAsiaTheme="minorHAnsi"/>
          <w:sz w:val="26"/>
          <w:szCs w:val="26"/>
          <w:lang w:eastAsia="en-US"/>
        </w:rPr>
        <w:t xml:space="preserve">предложений рабочих групп по повышению устойчивости функционирования по </w:t>
      </w:r>
      <w:r w:rsidR="00E51502">
        <w:rPr>
          <w:rFonts w:eastAsiaTheme="minorHAnsi"/>
          <w:sz w:val="26"/>
          <w:szCs w:val="26"/>
          <w:lang w:eastAsia="en-US"/>
        </w:rPr>
        <w:t>своим направлениям деятельности</w:t>
      </w:r>
      <w:r w:rsidRPr="00272D31">
        <w:rPr>
          <w:rFonts w:eastAsiaTheme="minorHAnsi"/>
          <w:sz w:val="26"/>
          <w:szCs w:val="26"/>
          <w:lang w:eastAsia="en-US"/>
        </w:rPr>
        <w:t>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>рассмотрение исследовательских работ по вопросам устойчивости функционирования;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>оценка реализации организациями мероприятий по повышению устойчивости функционирования;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>выполнение других поручений по указанию председателя комиссии;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2) обеспечение устойчивости функционирования систем управления, связи и оповещения </w:t>
      </w:r>
      <w:r w:rsidR="00E51502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72D31">
        <w:rPr>
          <w:rFonts w:eastAsiaTheme="minorHAnsi"/>
          <w:sz w:val="26"/>
          <w:szCs w:val="26"/>
          <w:lang w:eastAsia="en-US"/>
        </w:rPr>
        <w:t>: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разработка, планирование и осуществление мероприятий по поддержанию устойчивости функционирования систем управления, связи и оповещения </w:t>
      </w:r>
      <w:r w:rsidR="00E51502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72D31">
        <w:rPr>
          <w:rFonts w:eastAsiaTheme="minorHAnsi"/>
          <w:sz w:val="26"/>
          <w:szCs w:val="26"/>
          <w:lang w:eastAsia="en-US"/>
        </w:rPr>
        <w:t xml:space="preserve"> в повседневных условиях, а также при возникновении чрезвычайных ситуаций в мирное и военное время;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определение возможных разрушений систем управления, связи и оповещения </w:t>
      </w:r>
      <w:r w:rsidR="00E51502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72D31">
        <w:rPr>
          <w:rFonts w:eastAsiaTheme="minorHAnsi"/>
          <w:sz w:val="26"/>
          <w:szCs w:val="26"/>
          <w:lang w:eastAsia="en-US"/>
        </w:rPr>
        <w:t xml:space="preserve"> и отдельных их элементов при возникновении чрезвычайных ситуаций в мирное и военное время, а также способности дублирующих систем обеспечить управление экономикой при выходе из строя основных систем управления, связи и оповещения </w:t>
      </w:r>
      <w:r w:rsidR="00AC6847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72D31">
        <w:rPr>
          <w:rFonts w:eastAsiaTheme="minorHAnsi"/>
          <w:sz w:val="26"/>
          <w:szCs w:val="26"/>
          <w:lang w:eastAsia="en-US"/>
        </w:rPr>
        <w:t>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анализ эффективности выполнения мероприятий по повышению устойчивости функционирования систем управления, связи и оповещения </w:t>
      </w:r>
      <w:r w:rsidR="00AC6847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72D31">
        <w:rPr>
          <w:rFonts w:eastAsiaTheme="minorHAnsi"/>
          <w:sz w:val="26"/>
          <w:szCs w:val="26"/>
          <w:lang w:eastAsia="en-US"/>
        </w:rPr>
        <w:t>, в том числе способности дублирующих органов управления обеспечить непрерывное управление организациями при нарушении связи с основными органами управления;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анализ готовности системы оповещения </w:t>
      </w:r>
      <w:r w:rsidR="00AC6847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72D31">
        <w:rPr>
          <w:rFonts w:eastAsiaTheme="minorHAnsi"/>
          <w:sz w:val="26"/>
          <w:szCs w:val="26"/>
          <w:lang w:eastAsia="en-US"/>
        </w:rPr>
        <w:t>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подготовка предложений по повышению устойчивости функционирования систем управления, связи и оповещения </w:t>
      </w:r>
      <w:r w:rsidR="00AC6847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72D31">
        <w:rPr>
          <w:rFonts w:eastAsiaTheme="minorHAnsi"/>
          <w:sz w:val="26"/>
          <w:szCs w:val="26"/>
          <w:lang w:eastAsia="en-US"/>
        </w:rPr>
        <w:t>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>выполнение других поручений по указанию председателя комиссии;</w:t>
      </w:r>
    </w:p>
    <w:p w:rsidR="00E65294" w:rsidRPr="00B330BF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330BF">
        <w:rPr>
          <w:rFonts w:eastAsiaTheme="minorHAnsi"/>
          <w:sz w:val="26"/>
          <w:szCs w:val="26"/>
          <w:lang w:eastAsia="en-US"/>
        </w:rPr>
        <w:t xml:space="preserve">3) обеспечение устойчивости функционирования систем здравоохранения и социальной сферы </w:t>
      </w:r>
      <w:r w:rsidR="00F6281B" w:rsidRPr="00B330BF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B330BF">
        <w:rPr>
          <w:rFonts w:eastAsiaTheme="minorHAnsi"/>
          <w:sz w:val="26"/>
          <w:szCs w:val="26"/>
          <w:lang w:eastAsia="en-US"/>
        </w:rPr>
        <w:t>:</w:t>
      </w:r>
    </w:p>
    <w:p w:rsidR="00E65294" w:rsidRPr="00B330BF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330BF">
        <w:rPr>
          <w:rFonts w:eastAsiaTheme="minorHAnsi"/>
          <w:sz w:val="26"/>
          <w:szCs w:val="26"/>
          <w:lang w:eastAsia="en-US"/>
        </w:rPr>
        <w:t xml:space="preserve">разработка, планирование и осуществление мероприятий по поддержанию устойчивости функционирования систем здравоохранения и социальной сферы </w:t>
      </w:r>
      <w:r w:rsidR="00BF63F5" w:rsidRPr="00B330BF">
        <w:rPr>
          <w:rFonts w:eastAsiaTheme="minorHAnsi"/>
          <w:sz w:val="26"/>
          <w:szCs w:val="26"/>
          <w:lang w:eastAsia="en-US"/>
        </w:rPr>
        <w:t xml:space="preserve">Невьянского городского округа </w:t>
      </w:r>
      <w:r w:rsidRPr="00B330BF">
        <w:rPr>
          <w:rFonts w:eastAsiaTheme="minorHAnsi"/>
          <w:sz w:val="26"/>
          <w:szCs w:val="26"/>
          <w:lang w:eastAsia="en-US"/>
        </w:rPr>
        <w:t>в повседневных условиях, при возникновении чрезвычайных ситуаций в мирное и военное время;</w:t>
      </w:r>
    </w:p>
    <w:p w:rsidR="00E65294" w:rsidRPr="00B330BF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330BF">
        <w:rPr>
          <w:rFonts w:eastAsiaTheme="minorHAnsi"/>
          <w:sz w:val="26"/>
          <w:szCs w:val="26"/>
          <w:lang w:eastAsia="en-US"/>
        </w:rPr>
        <w:t xml:space="preserve">анализ эффективности выполнения мероприятий по повышению устойчивости функционирования систем здравоохранения и социальной сферы </w:t>
      </w:r>
      <w:r w:rsidR="00BF63F5" w:rsidRPr="00B330BF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B330BF">
        <w:rPr>
          <w:rFonts w:eastAsiaTheme="minorHAnsi"/>
          <w:sz w:val="26"/>
          <w:szCs w:val="26"/>
          <w:lang w:eastAsia="en-US"/>
        </w:rPr>
        <w:t>;</w:t>
      </w:r>
    </w:p>
    <w:p w:rsidR="00E65294" w:rsidRPr="00B330BF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330BF">
        <w:rPr>
          <w:rFonts w:eastAsiaTheme="minorHAnsi"/>
          <w:sz w:val="26"/>
          <w:szCs w:val="26"/>
          <w:lang w:eastAsia="en-US"/>
        </w:rPr>
        <w:t xml:space="preserve">подготовка предложений по повышению устойчивости функционирования систем здравоохранения и социальной сферы </w:t>
      </w:r>
      <w:r w:rsidR="00BF63F5" w:rsidRPr="00B330BF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B330BF">
        <w:rPr>
          <w:rFonts w:eastAsiaTheme="minorHAnsi"/>
          <w:sz w:val="26"/>
          <w:szCs w:val="26"/>
          <w:lang w:eastAsia="en-US"/>
        </w:rPr>
        <w:t>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330BF">
        <w:rPr>
          <w:rFonts w:eastAsiaTheme="minorHAnsi"/>
          <w:sz w:val="26"/>
          <w:szCs w:val="26"/>
          <w:lang w:eastAsia="en-US"/>
        </w:rPr>
        <w:t>выполнение других поручений по указанию председателя комиссии;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4) обеспечение устойчивости функционирования системы промышленного производства </w:t>
      </w:r>
      <w:r w:rsidR="0078196A" w:rsidRPr="0078196A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72D31">
        <w:rPr>
          <w:rFonts w:eastAsiaTheme="minorHAnsi"/>
          <w:sz w:val="26"/>
          <w:szCs w:val="26"/>
          <w:lang w:eastAsia="en-US"/>
        </w:rPr>
        <w:t>: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разработка, планирование и осуществление мероприятий по поддержанию устойчивости функционирования системы промышленного производства </w:t>
      </w:r>
      <w:r w:rsidR="0078196A" w:rsidRPr="0078196A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="0078196A" w:rsidRPr="00272D31">
        <w:rPr>
          <w:rFonts w:eastAsiaTheme="minorHAnsi"/>
          <w:sz w:val="26"/>
          <w:szCs w:val="26"/>
          <w:lang w:eastAsia="en-US"/>
        </w:rPr>
        <w:t xml:space="preserve"> </w:t>
      </w:r>
      <w:r w:rsidRPr="00272D31">
        <w:rPr>
          <w:rFonts w:eastAsiaTheme="minorHAnsi"/>
          <w:sz w:val="26"/>
          <w:szCs w:val="26"/>
          <w:lang w:eastAsia="en-US"/>
        </w:rPr>
        <w:t>в повседневных условиях, при возникновении чрезвычайных ситуаций в мирное и военное время;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оценка эффективности выполнения мероприятий по повышению устойчивости функционирования организаций, входящих в систему промышленного производства </w:t>
      </w:r>
      <w:r w:rsidR="0078196A" w:rsidRPr="0078196A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72D31">
        <w:rPr>
          <w:rFonts w:eastAsiaTheme="minorHAnsi"/>
          <w:sz w:val="26"/>
          <w:szCs w:val="26"/>
          <w:lang w:eastAsia="en-US"/>
        </w:rPr>
        <w:t>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>оценка степени возможного разрушения основных производственных фондов и возможных потерь производственных мощностей организаций;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подготовка предложений по повышению устойчивости функционирования системы промышленного производства </w:t>
      </w:r>
      <w:r w:rsidR="0078196A" w:rsidRPr="0078196A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72D31">
        <w:rPr>
          <w:rFonts w:eastAsiaTheme="minorHAnsi"/>
          <w:sz w:val="26"/>
          <w:szCs w:val="26"/>
          <w:lang w:eastAsia="en-US"/>
        </w:rPr>
        <w:t>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>выполнение других поручений по указанию председателя комиссии;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5) обеспечение устойчивости функционирования топливно-энергетического комплекса и жилищно-коммунального хозяйства </w:t>
      </w:r>
      <w:r w:rsidR="0078196A" w:rsidRPr="0078196A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72D31">
        <w:rPr>
          <w:rFonts w:eastAsiaTheme="minorHAnsi"/>
          <w:sz w:val="26"/>
          <w:szCs w:val="26"/>
          <w:lang w:eastAsia="en-US"/>
        </w:rPr>
        <w:t>: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разработка, планирование и осуществление мероприятий по поддержанию устойчивости функционирования топливно-энергетического комплекса и жилищно-коммунального хозяйства </w:t>
      </w:r>
      <w:r w:rsidR="00186086" w:rsidRPr="0078196A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72D31">
        <w:rPr>
          <w:rFonts w:eastAsiaTheme="minorHAnsi"/>
          <w:sz w:val="26"/>
          <w:szCs w:val="26"/>
          <w:lang w:eastAsia="en-US"/>
        </w:rPr>
        <w:t xml:space="preserve"> в повседневных условиях, при возникновении чрезвычайных ситуаций в мирное и военное время;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>определение степени устойчивости функционирования элементов и систем электро- и теплоснабжения, водо- и топливоснабжения при возникновении чрезвычайных ситуаций в мирное и военное время;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определение возможных разрушений систем топливно-энергетического комплекса и жилищно-коммунального хозяйства </w:t>
      </w:r>
      <w:r w:rsidR="00680EF2" w:rsidRPr="0078196A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="00680EF2" w:rsidRPr="00272D31">
        <w:rPr>
          <w:rFonts w:eastAsiaTheme="minorHAnsi"/>
          <w:sz w:val="26"/>
          <w:szCs w:val="26"/>
          <w:lang w:eastAsia="en-US"/>
        </w:rPr>
        <w:t xml:space="preserve"> </w:t>
      </w:r>
      <w:r w:rsidRPr="00272D31">
        <w:rPr>
          <w:rFonts w:eastAsiaTheme="minorHAnsi"/>
          <w:sz w:val="26"/>
          <w:szCs w:val="26"/>
          <w:lang w:eastAsia="en-US"/>
        </w:rPr>
        <w:t>и путей их восстановления, а также возможности работы на автономных источниках энергоснабжения при возникновении чрезвычайных ситуаций в мирное и военное время;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>анализ возможности работы организаций от автономных источников энергоснабжения;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анализ эффективности выполнения мероприятий по повышению устойчивости функционирования топливно-энергетического комплекса и жилищно-коммунального хозяйства </w:t>
      </w:r>
      <w:r w:rsidR="00FA2B8A" w:rsidRPr="0078196A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72D31">
        <w:rPr>
          <w:rFonts w:eastAsiaTheme="minorHAnsi"/>
          <w:sz w:val="26"/>
          <w:szCs w:val="26"/>
          <w:lang w:eastAsia="en-US"/>
        </w:rPr>
        <w:t>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подготовка предложений по повышению устойчивости функционирования топливно-энергетического комплекса и жилищно-коммунального хозяйства </w:t>
      </w:r>
      <w:r w:rsidR="00FA2B8A" w:rsidRPr="0078196A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72D31">
        <w:rPr>
          <w:rFonts w:eastAsiaTheme="minorHAnsi"/>
          <w:sz w:val="26"/>
          <w:szCs w:val="26"/>
          <w:lang w:eastAsia="en-US"/>
        </w:rPr>
        <w:t>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>выполнение других поручений по указанию председателя комиссии;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6) обеспечение устойчивости функционирования агропромышленного комплекса и потребительского рынка </w:t>
      </w:r>
      <w:r w:rsidR="00680EF2" w:rsidRPr="0078196A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72D31">
        <w:rPr>
          <w:rFonts w:eastAsiaTheme="minorHAnsi"/>
          <w:sz w:val="26"/>
          <w:szCs w:val="26"/>
          <w:lang w:eastAsia="en-US"/>
        </w:rPr>
        <w:t>: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разработка, планирование и осуществление мероприятий по защите сельскохозяйственных животных и растений, поддержанию устойчивости функционирования организаций пищевой и перерабатывающей промышленности в </w:t>
      </w:r>
      <w:r w:rsidR="00FA2B8A" w:rsidRPr="0078196A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="00FA2B8A" w:rsidRPr="00272D31">
        <w:rPr>
          <w:rFonts w:eastAsiaTheme="minorHAnsi"/>
          <w:sz w:val="26"/>
          <w:szCs w:val="26"/>
          <w:lang w:eastAsia="en-US"/>
        </w:rPr>
        <w:t xml:space="preserve"> </w:t>
      </w:r>
      <w:r w:rsidRPr="00272D31">
        <w:rPr>
          <w:rFonts w:eastAsiaTheme="minorHAnsi"/>
          <w:sz w:val="26"/>
          <w:szCs w:val="26"/>
          <w:lang w:eastAsia="en-US"/>
        </w:rPr>
        <w:t>в повседневных условиях, при возникновении чрезвычайных ситуаций в мирное и военное время;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>анализ эффективности выполнения мероприятий по снижению ущерба в животноводстве, растениеводстве и производстве продуктов питания и пищевого сырья при возникновении чрезвычайных ситуаций в мирное и военное время;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>определение возможных потерь мощностей и снижения объема сельскохозяйственного производства, организаций пищевой и перерабатывающей промышленности при возникновении чрезвычайных ситуаций в мирное и военное время;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подготовка предложений по повышению устойчивости функционирования агропромышленного комплекса и потребительского рынка </w:t>
      </w:r>
      <w:r w:rsidR="00FA2B8A" w:rsidRPr="0078196A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72D31">
        <w:rPr>
          <w:rFonts w:eastAsiaTheme="minorHAnsi"/>
          <w:sz w:val="26"/>
          <w:szCs w:val="26"/>
          <w:lang w:eastAsia="en-US"/>
        </w:rPr>
        <w:t>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>выполнение других поручений по указанию председателя комиссии;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7) обеспечение устойчивости функционирования транспортной системы </w:t>
      </w:r>
      <w:r w:rsidR="00FA2B8A" w:rsidRPr="0078196A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72D31">
        <w:rPr>
          <w:rFonts w:eastAsiaTheme="minorHAnsi"/>
          <w:sz w:val="26"/>
          <w:szCs w:val="26"/>
          <w:lang w:eastAsia="en-US"/>
        </w:rPr>
        <w:t>: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>разработка, планирование и осуществление мероприятий по поддержанию устойчивости функционирования объектов транспорта и транспортных коммуникаций в повседневных условиях, при возникновении чрезвычайных ситуаций в мирное и военное время;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анализ эффективности выполнения мероприятий по повышению устойчивости функционирования транспортной системы </w:t>
      </w:r>
      <w:r w:rsidR="00FA2B8A" w:rsidRPr="0078196A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72D31">
        <w:rPr>
          <w:rFonts w:eastAsiaTheme="minorHAnsi"/>
          <w:sz w:val="26"/>
          <w:szCs w:val="26"/>
          <w:lang w:eastAsia="en-US"/>
        </w:rPr>
        <w:t>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>определение возможных потерь имеющихся транспортных средств и разрушений транспортных коммуникаций при возникновении чрезвычайных ситуаций в мирное и военное время;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 xml:space="preserve">подготовка предложений по повышению устойчивости функционирования транспортной системы </w:t>
      </w:r>
      <w:r w:rsidR="00FA2B8A" w:rsidRPr="0078196A">
        <w:rPr>
          <w:rFonts w:eastAsiaTheme="minorHAnsi"/>
          <w:sz w:val="26"/>
          <w:szCs w:val="26"/>
          <w:lang w:eastAsia="en-US"/>
        </w:rPr>
        <w:t>Невьянского городского округа</w:t>
      </w:r>
      <w:r w:rsidRPr="00272D31">
        <w:rPr>
          <w:rFonts w:eastAsiaTheme="minorHAnsi"/>
          <w:sz w:val="26"/>
          <w:szCs w:val="26"/>
          <w:lang w:eastAsia="en-US"/>
        </w:rPr>
        <w:t>;</w:t>
      </w:r>
    </w:p>
    <w:p w:rsidR="00E65294" w:rsidRPr="00272D31" w:rsidRDefault="00E65294" w:rsidP="00272D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72D31">
        <w:rPr>
          <w:rFonts w:eastAsiaTheme="minorHAnsi"/>
          <w:sz w:val="26"/>
          <w:szCs w:val="26"/>
          <w:lang w:eastAsia="en-US"/>
        </w:rPr>
        <w:t>выполнение других поручений по указанию председателя комиссии.</w:t>
      </w:r>
    </w:p>
    <w:p w:rsidR="00E65294" w:rsidRDefault="00E65294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E65294" w:rsidRDefault="00E65294" w:rsidP="00E6529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Глава 10. ПОДГОТОВКА ЧЛЕНОВ КОМИССИИ</w:t>
      </w:r>
    </w:p>
    <w:p w:rsidR="00E65294" w:rsidRDefault="00E65294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E65294" w:rsidRPr="00EF5FCB" w:rsidRDefault="00E65294" w:rsidP="00EF5F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5FCB">
        <w:rPr>
          <w:rFonts w:eastAsiaTheme="minorHAnsi"/>
          <w:sz w:val="26"/>
          <w:szCs w:val="26"/>
          <w:lang w:eastAsia="en-US"/>
        </w:rPr>
        <w:t>3</w:t>
      </w:r>
      <w:r w:rsidR="00627C39">
        <w:rPr>
          <w:rFonts w:eastAsiaTheme="minorHAnsi"/>
          <w:sz w:val="26"/>
          <w:szCs w:val="26"/>
          <w:lang w:eastAsia="en-US"/>
        </w:rPr>
        <w:t>0</w:t>
      </w:r>
      <w:r w:rsidRPr="00EF5FCB">
        <w:rPr>
          <w:rFonts w:eastAsiaTheme="minorHAnsi"/>
          <w:sz w:val="26"/>
          <w:szCs w:val="26"/>
          <w:lang w:eastAsia="en-US"/>
        </w:rPr>
        <w:t>. Обучение председателя комиссии, заместителей председателя комиссии и иных членов комиссии в области гражданской обороны осуществляется в рамках единой системы подготовки населения Свердловской области в области гражданской обороны и защиты от чрезвычайных ситуаций природного и техногенного характера и проводится в организациях, имеющих лицензию на осуществление образовательной деятельности по программам дополнительного образования (курсового обучения) в области гражданской обороны.</w:t>
      </w:r>
    </w:p>
    <w:p w:rsidR="00E65294" w:rsidRPr="00EF5FCB" w:rsidRDefault="00E65294" w:rsidP="00EF5F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5FCB">
        <w:rPr>
          <w:rFonts w:eastAsiaTheme="minorHAnsi"/>
          <w:sz w:val="26"/>
          <w:szCs w:val="26"/>
          <w:lang w:eastAsia="en-US"/>
        </w:rPr>
        <w:t>Курсовое обучение в обязательном порядке проводится с периодичностью не реже 1 раза в 5 лет. Для лиц, впервые включенных в состав комиссии, курсовое обучение в течение первого года работы в составе комиссии является обязательным.</w:t>
      </w:r>
    </w:p>
    <w:p w:rsidR="00E65294" w:rsidRPr="00EF5FCB" w:rsidRDefault="00E65294" w:rsidP="00EF5F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5FCB">
        <w:rPr>
          <w:rFonts w:eastAsiaTheme="minorHAnsi"/>
          <w:sz w:val="26"/>
          <w:szCs w:val="26"/>
          <w:lang w:eastAsia="en-US"/>
        </w:rPr>
        <w:t>3</w:t>
      </w:r>
      <w:r w:rsidR="000B5DE7">
        <w:rPr>
          <w:rFonts w:eastAsiaTheme="minorHAnsi"/>
          <w:sz w:val="26"/>
          <w:szCs w:val="26"/>
          <w:lang w:eastAsia="en-US"/>
        </w:rPr>
        <w:t>1</w:t>
      </w:r>
      <w:r w:rsidRPr="00EF5FCB">
        <w:rPr>
          <w:rFonts w:eastAsiaTheme="minorHAnsi"/>
          <w:sz w:val="26"/>
          <w:szCs w:val="26"/>
          <w:lang w:eastAsia="en-US"/>
        </w:rPr>
        <w:t>. Подготовка председателя комиссии, заместителей председателя комиссии и иных членов комиссии может осуществляться:</w:t>
      </w:r>
    </w:p>
    <w:p w:rsidR="00E65294" w:rsidRPr="00EF5FCB" w:rsidRDefault="00E65294" w:rsidP="00EF5F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5FCB">
        <w:rPr>
          <w:rFonts w:eastAsiaTheme="minorHAnsi"/>
          <w:sz w:val="26"/>
          <w:szCs w:val="26"/>
          <w:lang w:eastAsia="en-US"/>
        </w:rPr>
        <w:t>во время учебно-методических сборов, проводимых по указанию председателя комиссии;</w:t>
      </w:r>
    </w:p>
    <w:p w:rsidR="00E65294" w:rsidRPr="00EF5FCB" w:rsidRDefault="00E65294" w:rsidP="00EF5F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5FCB">
        <w:rPr>
          <w:rFonts w:eastAsiaTheme="minorHAnsi"/>
          <w:sz w:val="26"/>
          <w:szCs w:val="26"/>
          <w:lang w:eastAsia="en-US"/>
        </w:rPr>
        <w:t>на командно-штабных учениях и тренировках с исполнительными органами государственной власти Свердловской области, территориальными звеньями Свердловской подсистемы РСЧС.</w:t>
      </w:r>
    </w:p>
    <w:p w:rsidR="00E65294" w:rsidRPr="00EF5FCB" w:rsidRDefault="00E65294" w:rsidP="00EF5F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5FCB">
        <w:rPr>
          <w:rFonts w:eastAsiaTheme="minorHAnsi"/>
          <w:sz w:val="26"/>
          <w:szCs w:val="26"/>
          <w:lang w:eastAsia="en-US"/>
        </w:rPr>
        <w:t>В ходе командно-штабных учений и тренировок практически отрабатываются вопросы оповещения и сбора комиссии и приведения комиссии в готовность к работе по предназначению.</w:t>
      </w:r>
    </w:p>
    <w:p w:rsidR="00E65294" w:rsidRPr="00EF5FCB" w:rsidRDefault="00E65294" w:rsidP="00EF5F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5FCB">
        <w:rPr>
          <w:rFonts w:eastAsiaTheme="minorHAnsi"/>
          <w:sz w:val="26"/>
          <w:szCs w:val="26"/>
          <w:lang w:eastAsia="en-US"/>
        </w:rPr>
        <w:t>3</w:t>
      </w:r>
      <w:r w:rsidR="000B5DE7">
        <w:rPr>
          <w:rFonts w:eastAsiaTheme="minorHAnsi"/>
          <w:sz w:val="26"/>
          <w:szCs w:val="26"/>
          <w:lang w:eastAsia="en-US"/>
        </w:rPr>
        <w:t>2</w:t>
      </w:r>
      <w:r w:rsidRPr="00EF5FCB">
        <w:rPr>
          <w:rFonts w:eastAsiaTheme="minorHAnsi"/>
          <w:sz w:val="26"/>
          <w:szCs w:val="26"/>
          <w:lang w:eastAsia="en-US"/>
        </w:rPr>
        <w:t>. Ответственность за планирование, обеспечение и проведение мероприятий по повышению устойчивости функционирования возлагается на председателя комиссии.</w:t>
      </w:r>
    </w:p>
    <w:p w:rsidR="00397AA0" w:rsidRDefault="00613FFC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97AA0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5770C" w:rsidRDefault="00397AA0" w:rsidP="00E6529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="00613FFC">
        <w:rPr>
          <w:rFonts w:eastAsiaTheme="minorHAnsi"/>
          <w:sz w:val="24"/>
          <w:szCs w:val="24"/>
          <w:lang w:eastAsia="en-US"/>
        </w:rPr>
        <w:t xml:space="preserve"> Приложение № 2     </w:t>
      </w:r>
    </w:p>
    <w:p w:rsidR="008F2268" w:rsidRPr="00263CC9" w:rsidRDefault="008F2268" w:rsidP="008F2268">
      <w:pPr>
        <w:pStyle w:val="ConsNormal"/>
        <w:widowControl/>
        <w:ind w:left="4954"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F2268" w:rsidRPr="00263CC9" w:rsidRDefault="008F2268" w:rsidP="008F2268">
      <w:pPr>
        <w:pStyle w:val="ConsNormal"/>
        <w:widowControl/>
        <w:ind w:left="5663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263CC9">
        <w:rPr>
          <w:rFonts w:ascii="Times New Roman" w:hAnsi="Times New Roman" w:cs="Times New Roman"/>
          <w:sz w:val="24"/>
          <w:szCs w:val="24"/>
        </w:rPr>
        <w:t xml:space="preserve"> </w:t>
      </w:r>
      <w:r w:rsidRPr="00263CC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8F2268" w:rsidRPr="00263CC9" w:rsidRDefault="008F2268" w:rsidP="008F2268">
      <w:pPr>
        <w:pStyle w:val="ConsNormal"/>
        <w:widowControl/>
        <w:ind w:left="4954" w:firstLine="709"/>
        <w:rPr>
          <w:rFonts w:ascii="Times New Roman" w:hAnsi="Times New Roman" w:cs="Times New Roman"/>
          <w:bCs/>
          <w:sz w:val="24"/>
          <w:szCs w:val="24"/>
        </w:rPr>
      </w:pPr>
      <w:r w:rsidRPr="00263CC9">
        <w:rPr>
          <w:rFonts w:ascii="Times New Roman" w:hAnsi="Times New Roman" w:cs="Times New Roman"/>
          <w:bCs/>
          <w:sz w:val="24"/>
          <w:szCs w:val="24"/>
        </w:rPr>
        <w:t xml:space="preserve">Невьянского городского округа  </w:t>
      </w:r>
    </w:p>
    <w:p w:rsidR="008F2268" w:rsidRPr="00263CC9" w:rsidRDefault="008F2268" w:rsidP="008F2268">
      <w:pPr>
        <w:pStyle w:val="ConsNormal"/>
        <w:widowControl/>
        <w:ind w:left="495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F4200">
        <w:rPr>
          <w:rFonts w:ascii="Times New Roman" w:hAnsi="Times New Roman" w:cs="Times New Roman"/>
          <w:sz w:val="24"/>
          <w:szCs w:val="24"/>
        </w:rPr>
        <w:t>01.10.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63CC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200">
        <w:rPr>
          <w:rFonts w:ascii="Times New Roman" w:hAnsi="Times New Roman" w:cs="Times New Roman"/>
          <w:sz w:val="24"/>
          <w:szCs w:val="24"/>
        </w:rPr>
        <w:t>1320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8F2268" w:rsidRDefault="008F2268" w:rsidP="008F2268">
      <w:pPr>
        <w:pStyle w:val="ConsNormal"/>
        <w:widowControl/>
        <w:ind w:left="495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8F2268" w:rsidRDefault="008F2268" w:rsidP="008F226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Состав</w:t>
      </w:r>
    </w:p>
    <w:p w:rsidR="008F2268" w:rsidRPr="00E65294" w:rsidRDefault="008F2268" w:rsidP="008F226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65294">
        <w:rPr>
          <w:rFonts w:eastAsiaTheme="minorHAnsi"/>
          <w:b/>
          <w:bCs/>
          <w:lang w:eastAsia="en-US"/>
        </w:rPr>
        <w:t xml:space="preserve"> комиссии по повышению устойчивости функционирования</w:t>
      </w:r>
    </w:p>
    <w:p w:rsidR="008F2268" w:rsidRPr="00E65294" w:rsidRDefault="008F2268" w:rsidP="008F226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65294">
        <w:rPr>
          <w:rFonts w:eastAsiaTheme="minorHAnsi"/>
          <w:b/>
          <w:bCs/>
          <w:lang w:eastAsia="en-US"/>
        </w:rPr>
        <w:t>организаций, осуществляющих свою деятельность на территории</w:t>
      </w:r>
    </w:p>
    <w:p w:rsidR="008F2268" w:rsidRPr="00E65294" w:rsidRDefault="008F2268" w:rsidP="008F226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Невьянского городского округа</w:t>
      </w:r>
      <w:r w:rsidRPr="00E65294">
        <w:rPr>
          <w:rFonts w:eastAsiaTheme="minorHAnsi"/>
          <w:b/>
          <w:bCs/>
          <w:lang w:eastAsia="en-US"/>
        </w:rPr>
        <w:t>, в мирное и военное время</w:t>
      </w:r>
    </w:p>
    <w:p w:rsidR="00F15469" w:rsidRDefault="00F15469" w:rsidP="00F60BFC">
      <w:pPr>
        <w:pStyle w:val="ConsNormal"/>
        <w:widowControl/>
        <w:ind w:left="495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3485"/>
        <w:gridCol w:w="340"/>
        <w:gridCol w:w="5102"/>
        <w:gridCol w:w="568"/>
        <w:gridCol w:w="142"/>
      </w:tblGrid>
      <w:tr w:rsidR="00623B25" w:rsidRPr="00623B25" w:rsidTr="00966184">
        <w:trPr>
          <w:gridAfter w:val="1"/>
          <w:wAfter w:w="142" w:type="dxa"/>
        </w:trPr>
        <w:tc>
          <w:tcPr>
            <w:tcW w:w="144" w:type="dxa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</w:tcPr>
          <w:p w:rsidR="00623B25" w:rsidRPr="00623B25" w:rsidRDefault="005F14BB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Берчук</w:t>
            </w:r>
            <w:proofErr w:type="spellEnd"/>
          </w:p>
          <w:p w:rsidR="00623B25" w:rsidRPr="00623B25" w:rsidRDefault="005F14BB" w:rsidP="005F14B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Александр Александрович</w:t>
            </w:r>
          </w:p>
        </w:tc>
        <w:tc>
          <w:tcPr>
            <w:tcW w:w="340" w:type="dxa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3B25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670" w:type="dxa"/>
            <w:gridSpan w:val="2"/>
          </w:tcPr>
          <w:p w:rsidR="00623B25" w:rsidRPr="00623B25" w:rsidRDefault="005F14BB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Глава Невьянского городского округа</w:t>
            </w:r>
            <w:r w:rsidR="00623B25" w:rsidRPr="00623B25">
              <w:rPr>
                <w:rFonts w:eastAsiaTheme="minorHAnsi"/>
                <w:sz w:val="26"/>
                <w:szCs w:val="26"/>
                <w:lang w:eastAsia="en-US"/>
              </w:rPr>
              <w:t>, председатель комиссии</w:t>
            </w:r>
          </w:p>
        </w:tc>
      </w:tr>
      <w:tr w:rsidR="00623B25" w:rsidRPr="00623B25" w:rsidTr="00966184">
        <w:trPr>
          <w:gridAfter w:val="1"/>
          <w:wAfter w:w="142" w:type="dxa"/>
        </w:trPr>
        <w:tc>
          <w:tcPr>
            <w:tcW w:w="144" w:type="dxa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</w:tcPr>
          <w:p w:rsidR="00A07CCE" w:rsidRDefault="00A07CCE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Балашов </w:t>
            </w:r>
          </w:p>
          <w:p w:rsidR="00623B25" w:rsidRPr="00623B25" w:rsidRDefault="00A07CCE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Александр Михай</w:t>
            </w:r>
            <w:r w:rsidR="00E527B3">
              <w:rPr>
                <w:rFonts w:eastAsiaTheme="minorHAnsi"/>
                <w:sz w:val="26"/>
                <w:szCs w:val="26"/>
                <w:lang w:eastAsia="en-US"/>
              </w:rPr>
              <w:t>лович</w:t>
            </w:r>
          </w:p>
        </w:tc>
        <w:tc>
          <w:tcPr>
            <w:tcW w:w="340" w:type="dxa"/>
          </w:tcPr>
          <w:p w:rsidR="00623B25" w:rsidRPr="00623B25" w:rsidRDefault="00623B25" w:rsidP="00A07CC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gridSpan w:val="2"/>
          </w:tcPr>
          <w:p w:rsidR="00623B25" w:rsidRPr="00623B25" w:rsidRDefault="00E527B3" w:rsidP="008B7A4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главы </w:t>
            </w:r>
            <w:r w:rsidR="00623B25" w:rsidRPr="00623B2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527B3">
              <w:rPr>
                <w:rFonts w:eastAsiaTheme="minorHAnsi"/>
                <w:sz w:val="26"/>
                <w:szCs w:val="26"/>
                <w:lang w:eastAsia="en-US"/>
              </w:rPr>
              <w:t>администрации Невьянского городского округа по вопросам промышленности, экономики и финансов – начальник Финансового управления, заместитель председателя комиссии</w:t>
            </w:r>
            <w:r w:rsidR="00BD0852">
              <w:rPr>
                <w:rFonts w:eastAsiaTheme="minorHAnsi"/>
                <w:sz w:val="26"/>
                <w:szCs w:val="26"/>
                <w:lang w:eastAsia="en-US"/>
              </w:rPr>
              <w:t xml:space="preserve">, руководитель </w:t>
            </w:r>
            <w:r w:rsidR="008B7A4F">
              <w:rPr>
                <w:rFonts w:eastAsiaTheme="minorHAnsi"/>
                <w:sz w:val="26"/>
                <w:szCs w:val="26"/>
                <w:lang w:eastAsia="en-US"/>
              </w:rPr>
              <w:t xml:space="preserve">рабочей </w:t>
            </w:r>
            <w:r w:rsidR="00BD0852">
              <w:rPr>
                <w:rFonts w:eastAsiaTheme="minorHAnsi"/>
                <w:sz w:val="26"/>
                <w:szCs w:val="26"/>
                <w:lang w:eastAsia="en-US"/>
              </w:rPr>
              <w:t>группы</w:t>
            </w:r>
            <w:r w:rsidRPr="00E527B3">
              <w:rPr>
                <w:rFonts w:eastAsiaTheme="minorHAnsi"/>
                <w:sz w:val="26"/>
                <w:szCs w:val="26"/>
                <w:lang w:eastAsia="en-US"/>
              </w:rPr>
              <w:t xml:space="preserve"> по вопросам устойчивого функционирования объектов экономики, материально-технического снабжения, рационального размещения производственных сил и подготовки восстановительных работ</w:t>
            </w:r>
          </w:p>
        </w:tc>
      </w:tr>
      <w:tr w:rsidR="00623B25" w:rsidRPr="00623B25" w:rsidTr="00966184">
        <w:trPr>
          <w:gridAfter w:val="1"/>
          <w:wAfter w:w="142" w:type="dxa"/>
        </w:trPr>
        <w:tc>
          <w:tcPr>
            <w:tcW w:w="144" w:type="dxa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</w:tcPr>
          <w:p w:rsidR="00623B25" w:rsidRDefault="00751B08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Беляков</w:t>
            </w:r>
          </w:p>
          <w:p w:rsidR="00751B08" w:rsidRPr="00623B25" w:rsidRDefault="00751B08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Игорь Вячеславович</w:t>
            </w:r>
          </w:p>
        </w:tc>
        <w:tc>
          <w:tcPr>
            <w:tcW w:w="340" w:type="dxa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3B25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670" w:type="dxa"/>
            <w:gridSpan w:val="2"/>
          </w:tcPr>
          <w:p w:rsidR="00751B08" w:rsidRPr="00054EB5" w:rsidRDefault="00751B08" w:rsidP="008B7A4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054EB5">
              <w:rPr>
                <w:rFonts w:ascii="Times New Roman" w:hAnsi="Times New Roman" w:cs="Times New Roman"/>
                <w:sz w:val="26"/>
                <w:szCs w:val="26"/>
              </w:rPr>
              <w:t>аместитель главы администрации Невьянского городского округа по энергетике, транспорту, связи и жилищно-коммунальному хозяйству, заместитель председателя комиссии</w:t>
            </w:r>
            <w:r w:rsidR="008B7A4F">
              <w:rPr>
                <w:rFonts w:ascii="Times New Roman" w:hAnsi="Times New Roman" w:cs="Times New Roman"/>
                <w:sz w:val="26"/>
                <w:szCs w:val="26"/>
              </w:rPr>
              <w:t>, руководитель рабочей группы</w:t>
            </w:r>
            <w:r w:rsidRPr="00054EB5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</w:t>
            </w:r>
            <w:r w:rsidR="008B7A4F">
              <w:rPr>
                <w:rFonts w:ascii="Times New Roman" w:hAnsi="Times New Roman" w:cs="Times New Roman"/>
                <w:sz w:val="26"/>
                <w:szCs w:val="26"/>
              </w:rPr>
              <w:t xml:space="preserve">ам устойчивого функционирования </w:t>
            </w:r>
            <w:r w:rsidRPr="00054EB5">
              <w:rPr>
                <w:rFonts w:ascii="Times New Roman" w:hAnsi="Times New Roman" w:cs="Times New Roman"/>
                <w:sz w:val="26"/>
                <w:szCs w:val="26"/>
              </w:rPr>
              <w:t>систем жизнеобеспечения, коммунального хозяйства, связи, транспо</w:t>
            </w:r>
            <w:r w:rsidR="008B7A4F">
              <w:rPr>
                <w:rFonts w:ascii="Times New Roman" w:hAnsi="Times New Roman" w:cs="Times New Roman"/>
                <w:sz w:val="26"/>
                <w:szCs w:val="26"/>
              </w:rPr>
              <w:t>рта и транспортных коммуникаций</w:t>
            </w:r>
          </w:p>
          <w:p w:rsidR="00623B25" w:rsidRPr="00623B25" w:rsidRDefault="00623B25" w:rsidP="008B7A4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3B25" w:rsidRPr="00623B25" w:rsidTr="00966184">
        <w:trPr>
          <w:gridAfter w:val="1"/>
          <w:wAfter w:w="142" w:type="dxa"/>
        </w:trPr>
        <w:tc>
          <w:tcPr>
            <w:tcW w:w="144" w:type="dxa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</w:tcPr>
          <w:p w:rsidR="00623B25" w:rsidRPr="00623B25" w:rsidRDefault="008B5F91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Пономарева</w:t>
            </w:r>
          </w:p>
          <w:p w:rsidR="00623B25" w:rsidRPr="00623B25" w:rsidRDefault="008B5F91" w:rsidP="008B5F9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Елена А</w:t>
            </w:r>
            <w:r w:rsidR="00623B25" w:rsidRPr="00623B25">
              <w:rPr>
                <w:rFonts w:eastAsiaTheme="minorHAnsi"/>
                <w:sz w:val="26"/>
                <w:szCs w:val="26"/>
                <w:lang w:eastAsia="en-US"/>
              </w:rPr>
              <w:t>лександров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на</w:t>
            </w:r>
          </w:p>
        </w:tc>
        <w:tc>
          <w:tcPr>
            <w:tcW w:w="340" w:type="dxa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3B25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670" w:type="dxa"/>
            <w:gridSpan w:val="2"/>
          </w:tcPr>
          <w:p w:rsidR="00623B25" w:rsidRDefault="00D17ECB" w:rsidP="008B5E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Pr="00D17ECB">
              <w:rPr>
                <w:rFonts w:eastAsiaTheme="minorHAnsi"/>
                <w:sz w:val="26"/>
                <w:szCs w:val="26"/>
                <w:lang w:eastAsia="en-US"/>
              </w:rPr>
              <w:t>едущий специалист отдела экономики, торговли и бытового обслуживания администрации Невьянского городского округа</w:t>
            </w:r>
            <w:r w:rsidR="00623B25" w:rsidRPr="00623B25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="00DC188A">
              <w:rPr>
                <w:rFonts w:eastAsiaTheme="minorHAnsi"/>
                <w:sz w:val="26"/>
                <w:szCs w:val="26"/>
                <w:lang w:eastAsia="en-US"/>
              </w:rPr>
              <w:t>секретарь комиссии, секретарь рабочей группы</w:t>
            </w:r>
            <w:r w:rsidR="00DC188A" w:rsidRPr="00E527B3">
              <w:rPr>
                <w:rFonts w:eastAsiaTheme="minorHAnsi"/>
                <w:sz w:val="26"/>
                <w:szCs w:val="26"/>
                <w:lang w:eastAsia="en-US"/>
              </w:rPr>
              <w:t xml:space="preserve"> по вопросам устойчивого функционирования объектов экономики, материально-технического снабжения, рационального размещения производственных сил и подготовки восстановительных работ</w:t>
            </w:r>
          </w:p>
          <w:p w:rsidR="00DC188A" w:rsidRDefault="00DC188A" w:rsidP="008B5E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DC188A" w:rsidRDefault="00DC188A" w:rsidP="008B5E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DC188A" w:rsidRPr="00623B25" w:rsidRDefault="00DC188A" w:rsidP="008B5E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3B25" w:rsidRPr="00623B25" w:rsidTr="00D36DD8">
        <w:trPr>
          <w:gridAfter w:val="1"/>
          <w:wAfter w:w="142" w:type="dxa"/>
        </w:trPr>
        <w:tc>
          <w:tcPr>
            <w:tcW w:w="9639" w:type="dxa"/>
            <w:gridSpan w:val="5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23B25">
              <w:rPr>
                <w:rFonts w:eastAsiaTheme="minorHAnsi"/>
                <w:sz w:val="26"/>
                <w:szCs w:val="26"/>
                <w:lang w:eastAsia="en-US"/>
              </w:rPr>
              <w:t>Члены комиссии:</w:t>
            </w:r>
          </w:p>
        </w:tc>
      </w:tr>
      <w:tr w:rsidR="00623B25" w:rsidRPr="00623B25" w:rsidTr="00D36DD8">
        <w:trPr>
          <w:gridAfter w:val="2"/>
          <w:wAfter w:w="710" w:type="dxa"/>
        </w:trPr>
        <w:tc>
          <w:tcPr>
            <w:tcW w:w="9071" w:type="dxa"/>
            <w:gridSpan w:val="4"/>
          </w:tcPr>
          <w:p w:rsidR="002C016D" w:rsidRDefault="00623B25" w:rsidP="00623B2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r w:rsidRPr="00623B25">
              <w:rPr>
                <w:rFonts w:eastAsiaTheme="minorHAnsi"/>
                <w:sz w:val="26"/>
                <w:szCs w:val="26"/>
                <w:lang w:eastAsia="en-US"/>
              </w:rPr>
              <w:t xml:space="preserve">Рабочая группа </w:t>
            </w:r>
          </w:p>
          <w:p w:rsidR="00623B25" w:rsidRPr="00623B25" w:rsidRDefault="002C016D" w:rsidP="00623B2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r w:rsidRPr="002C016D">
              <w:rPr>
                <w:rFonts w:eastAsiaTheme="minorHAnsi"/>
                <w:sz w:val="26"/>
                <w:szCs w:val="26"/>
                <w:lang w:eastAsia="en-US"/>
              </w:rPr>
              <w:t>по вопросам устойчивого функционирования объектов экономики, материально-технического снабжения, рационального размещения производственных сил и подготовки восстановительных работ</w:t>
            </w:r>
          </w:p>
        </w:tc>
      </w:tr>
      <w:tr w:rsidR="00623B25" w:rsidRPr="00623B25" w:rsidTr="00A93CA5">
        <w:tc>
          <w:tcPr>
            <w:tcW w:w="144" w:type="dxa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</w:tcPr>
          <w:p w:rsidR="00623B25" w:rsidRDefault="002C016D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Зиновьева</w:t>
            </w:r>
          </w:p>
          <w:p w:rsidR="002C016D" w:rsidRPr="00623B25" w:rsidRDefault="002C016D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Татьяна Ивановна</w:t>
            </w:r>
          </w:p>
        </w:tc>
        <w:tc>
          <w:tcPr>
            <w:tcW w:w="340" w:type="dxa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3B25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12" w:type="dxa"/>
            <w:gridSpan w:val="3"/>
          </w:tcPr>
          <w:p w:rsidR="00623B25" w:rsidRPr="00623B25" w:rsidRDefault="002C016D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</w:t>
            </w:r>
            <w:r w:rsidRPr="00054EB5">
              <w:rPr>
                <w:sz w:val="26"/>
                <w:szCs w:val="26"/>
              </w:rPr>
              <w:t>едущий специалист отдела по закупкам для нужд Невьянского городского округа (Контрактная служба)</w:t>
            </w:r>
          </w:p>
        </w:tc>
      </w:tr>
      <w:tr w:rsidR="00623B25" w:rsidRPr="00623B25" w:rsidTr="00A93CA5">
        <w:tc>
          <w:tcPr>
            <w:tcW w:w="144" w:type="dxa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</w:tcPr>
          <w:p w:rsidR="00623B25" w:rsidRDefault="002C016D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Карпова </w:t>
            </w:r>
          </w:p>
          <w:p w:rsidR="002C016D" w:rsidRPr="00623B25" w:rsidRDefault="002C016D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Анастасия Дмитриевна</w:t>
            </w:r>
          </w:p>
        </w:tc>
        <w:tc>
          <w:tcPr>
            <w:tcW w:w="340" w:type="dxa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3B25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12" w:type="dxa"/>
            <w:gridSpan w:val="3"/>
          </w:tcPr>
          <w:p w:rsidR="00623B25" w:rsidRPr="00623B25" w:rsidRDefault="002C016D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2C016D">
              <w:rPr>
                <w:rFonts w:eastAsiaTheme="minorHAnsi"/>
                <w:sz w:val="26"/>
                <w:szCs w:val="26"/>
                <w:lang w:eastAsia="en-US"/>
              </w:rPr>
              <w:t>нженер отдела экономики, торговли и бытового обслуживания администрации Невьянского городского округа</w:t>
            </w:r>
          </w:p>
        </w:tc>
      </w:tr>
      <w:tr w:rsidR="00623B25" w:rsidRPr="00623B25" w:rsidTr="00A93CA5">
        <w:tc>
          <w:tcPr>
            <w:tcW w:w="144" w:type="dxa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</w:tcPr>
          <w:p w:rsidR="00623B25" w:rsidRDefault="005A5F3F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Тамакулова</w:t>
            </w:r>
            <w:proofErr w:type="spellEnd"/>
          </w:p>
          <w:p w:rsidR="005A5F3F" w:rsidRPr="00623B25" w:rsidRDefault="005A5F3F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Татьяна </w:t>
            </w:r>
            <w:r w:rsidR="00C42D72">
              <w:rPr>
                <w:rFonts w:eastAsiaTheme="minorHAnsi"/>
                <w:sz w:val="26"/>
                <w:szCs w:val="26"/>
                <w:lang w:eastAsia="en-US"/>
              </w:rPr>
              <w:t>Викторовна</w:t>
            </w:r>
          </w:p>
        </w:tc>
        <w:tc>
          <w:tcPr>
            <w:tcW w:w="340" w:type="dxa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3B25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12" w:type="dxa"/>
            <w:gridSpan w:val="3"/>
          </w:tcPr>
          <w:p w:rsidR="00623B25" w:rsidRPr="00623B25" w:rsidRDefault="005A5F3F" w:rsidP="005A5F3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Заведующий</w:t>
            </w:r>
            <w:r w:rsidRPr="005A5F3F">
              <w:rPr>
                <w:rFonts w:eastAsiaTheme="minorHAnsi"/>
                <w:sz w:val="26"/>
                <w:szCs w:val="26"/>
                <w:lang w:eastAsia="en-US"/>
              </w:rPr>
              <w:t xml:space="preserve"> отдел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ом</w:t>
            </w:r>
            <w:r w:rsidRPr="005A5F3F">
              <w:rPr>
                <w:rFonts w:eastAsiaTheme="minorHAnsi"/>
                <w:sz w:val="26"/>
                <w:szCs w:val="26"/>
                <w:lang w:eastAsia="en-US"/>
              </w:rPr>
              <w:t xml:space="preserve"> экономики, торговли и бытового обслуживания администрации Невьянского городского округа</w:t>
            </w:r>
          </w:p>
        </w:tc>
      </w:tr>
      <w:tr w:rsidR="00623B25" w:rsidRPr="00623B25" w:rsidTr="00D36DD8">
        <w:trPr>
          <w:gridAfter w:val="2"/>
          <w:wAfter w:w="710" w:type="dxa"/>
        </w:trPr>
        <w:tc>
          <w:tcPr>
            <w:tcW w:w="9071" w:type="dxa"/>
            <w:gridSpan w:val="4"/>
          </w:tcPr>
          <w:p w:rsidR="00C42D72" w:rsidRDefault="00623B25" w:rsidP="00623B2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r w:rsidRPr="00623B25">
              <w:rPr>
                <w:rFonts w:eastAsiaTheme="minorHAnsi"/>
                <w:sz w:val="26"/>
                <w:szCs w:val="26"/>
                <w:lang w:eastAsia="en-US"/>
              </w:rPr>
              <w:t xml:space="preserve">Рабочая группа </w:t>
            </w:r>
          </w:p>
          <w:p w:rsidR="00623B25" w:rsidRPr="00623B25" w:rsidRDefault="00E65682" w:rsidP="00623B2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r w:rsidRPr="00E65682">
              <w:rPr>
                <w:rFonts w:eastAsiaTheme="minorHAnsi"/>
                <w:sz w:val="26"/>
                <w:szCs w:val="26"/>
                <w:lang w:eastAsia="en-US"/>
              </w:rPr>
              <w:t>по вопросам устойчивого функционирования систем жизнеобеспечения, коммунального хозяйства, связи, транспорта и транспортных коммуникаций</w:t>
            </w:r>
          </w:p>
        </w:tc>
      </w:tr>
      <w:tr w:rsidR="008C3FB3" w:rsidRPr="00623B25" w:rsidTr="00A93CA5">
        <w:tc>
          <w:tcPr>
            <w:tcW w:w="144" w:type="dxa"/>
          </w:tcPr>
          <w:p w:rsidR="008C3FB3" w:rsidRPr="00623B25" w:rsidRDefault="008C3FB3" w:rsidP="008C3FB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</w:tcPr>
          <w:p w:rsidR="008C3FB3" w:rsidRDefault="008C3FB3" w:rsidP="008C3FB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Конькова</w:t>
            </w:r>
          </w:p>
          <w:p w:rsidR="008C3FB3" w:rsidRPr="00623B25" w:rsidRDefault="008C3FB3" w:rsidP="008C3FB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Оксана Владимировна</w:t>
            </w:r>
          </w:p>
        </w:tc>
        <w:tc>
          <w:tcPr>
            <w:tcW w:w="340" w:type="dxa"/>
          </w:tcPr>
          <w:p w:rsidR="008C3FB3" w:rsidRPr="00623B25" w:rsidRDefault="008C3FB3" w:rsidP="008C3F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3B25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12" w:type="dxa"/>
            <w:gridSpan w:val="3"/>
          </w:tcPr>
          <w:p w:rsidR="008C3FB3" w:rsidRPr="00623B25" w:rsidRDefault="008C3FB3" w:rsidP="008C3FB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Pr="0011612E">
              <w:rPr>
                <w:rFonts w:eastAsiaTheme="minorHAnsi"/>
                <w:sz w:val="26"/>
                <w:szCs w:val="26"/>
                <w:lang w:eastAsia="en-US"/>
              </w:rPr>
              <w:t>пециалист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11612E">
              <w:rPr>
                <w:rFonts w:eastAsiaTheme="minorHAnsi"/>
                <w:sz w:val="26"/>
                <w:szCs w:val="26"/>
                <w:lang w:eastAsia="en-US"/>
              </w:rPr>
              <w:t>1 категории отдела городского и коммунального хозяйства администрации Невьянского городского округа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, секретарь </w:t>
            </w:r>
            <w:r w:rsidRPr="002C016D">
              <w:rPr>
                <w:rFonts w:eastAsiaTheme="minorHAnsi"/>
                <w:sz w:val="26"/>
                <w:szCs w:val="26"/>
                <w:lang w:eastAsia="en-US"/>
              </w:rPr>
              <w:t>рабочей группы по вопросам устойчивого функционирования систем жизнеобеспечения, коммунального хозяйства, связи, транспорта и транспортных коммуникаций</w:t>
            </w:r>
          </w:p>
        </w:tc>
      </w:tr>
      <w:tr w:rsidR="00623B25" w:rsidRPr="00623B25" w:rsidTr="00A93CA5">
        <w:tc>
          <w:tcPr>
            <w:tcW w:w="144" w:type="dxa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</w:tcPr>
          <w:p w:rsidR="00E65682" w:rsidRDefault="00727BBE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Куляпина</w:t>
            </w:r>
            <w:proofErr w:type="spellEnd"/>
          </w:p>
          <w:p w:rsidR="00727BBE" w:rsidRPr="00623B25" w:rsidRDefault="00727BBE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Людмила Владимировна</w:t>
            </w:r>
          </w:p>
        </w:tc>
        <w:tc>
          <w:tcPr>
            <w:tcW w:w="340" w:type="dxa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3B25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12" w:type="dxa"/>
            <w:gridSpan w:val="3"/>
          </w:tcPr>
          <w:p w:rsidR="00623B25" w:rsidRPr="00623B25" w:rsidRDefault="0011580C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Старший инженер отдела</w:t>
            </w:r>
            <w:r w:rsidR="00727BBE" w:rsidRPr="00727BBE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и коммунального хозяйства администрации Невьянского городского округа</w:t>
            </w:r>
          </w:p>
        </w:tc>
      </w:tr>
      <w:tr w:rsidR="00623B25" w:rsidRPr="00623B25" w:rsidTr="00A93CA5">
        <w:tc>
          <w:tcPr>
            <w:tcW w:w="144" w:type="dxa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</w:tcPr>
          <w:p w:rsidR="00727BBE" w:rsidRDefault="00727BBE" w:rsidP="00727BB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Павликов </w:t>
            </w:r>
          </w:p>
          <w:p w:rsidR="00623B25" w:rsidRPr="00623B25" w:rsidRDefault="00727BBE" w:rsidP="00727BB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Виктор Юрьевич</w:t>
            </w:r>
          </w:p>
        </w:tc>
        <w:tc>
          <w:tcPr>
            <w:tcW w:w="340" w:type="dxa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3B25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12" w:type="dxa"/>
            <w:gridSpan w:val="3"/>
          </w:tcPr>
          <w:p w:rsidR="00623B25" w:rsidRPr="00623B25" w:rsidRDefault="00727BBE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r w:rsidRPr="00727BBE">
              <w:rPr>
                <w:rFonts w:eastAsiaTheme="minorHAnsi"/>
                <w:sz w:val="26"/>
                <w:szCs w:val="26"/>
                <w:lang w:eastAsia="en-US"/>
              </w:rPr>
              <w:t>аведующий отделом городского и коммунального хозяйства администрации Невьянского городского округа</w:t>
            </w:r>
          </w:p>
        </w:tc>
      </w:tr>
      <w:tr w:rsidR="00623B25" w:rsidRPr="00623B25" w:rsidTr="00A93CA5">
        <w:trPr>
          <w:gridAfter w:val="2"/>
          <w:wAfter w:w="710" w:type="dxa"/>
        </w:trPr>
        <w:tc>
          <w:tcPr>
            <w:tcW w:w="144" w:type="dxa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</w:tcPr>
          <w:p w:rsidR="00623B25" w:rsidRDefault="0011580C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Хохлов</w:t>
            </w:r>
          </w:p>
          <w:p w:rsidR="0011580C" w:rsidRPr="00623B25" w:rsidRDefault="0011580C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Игорь Анатольевич</w:t>
            </w:r>
          </w:p>
        </w:tc>
        <w:tc>
          <w:tcPr>
            <w:tcW w:w="340" w:type="dxa"/>
          </w:tcPr>
          <w:p w:rsidR="00623B25" w:rsidRPr="00623B25" w:rsidRDefault="00623B25" w:rsidP="00623B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3B25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2" w:type="dxa"/>
          </w:tcPr>
          <w:p w:rsidR="00623B25" w:rsidRPr="00623B25" w:rsidRDefault="0011580C" w:rsidP="00623B2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</w:t>
            </w:r>
            <w:r w:rsidRPr="00054EB5">
              <w:rPr>
                <w:sz w:val="26"/>
                <w:szCs w:val="26"/>
              </w:rPr>
              <w:t>иректор муниципального бюджетного учреждения «Управление хозяйством</w:t>
            </w:r>
            <w:r>
              <w:rPr>
                <w:sz w:val="26"/>
                <w:szCs w:val="26"/>
              </w:rPr>
              <w:t xml:space="preserve"> Невьянского городского округа»</w:t>
            </w:r>
          </w:p>
        </w:tc>
      </w:tr>
    </w:tbl>
    <w:p w:rsidR="00241BC2" w:rsidRDefault="00241BC2" w:rsidP="00F60BFC">
      <w:pPr>
        <w:pStyle w:val="ConsNormal"/>
        <w:widowControl/>
        <w:ind w:left="4954" w:firstLine="709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41BC2" w:rsidSect="0019245C">
      <w:headerReference w:type="default" r:id="rId10"/>
      <w:footerReference w:type="default" r:id="rId11"/>
      <w:pgSz w:w="11906" w:h="16838"/>
      <w:pgMar w:top="851" w:right="680" w:bottom="1134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579" w:rsidRDefault="00992579" w:rsidP="00DD4570">
      <w:r>
        <w:separator/>
      </w:r>
    </w:p>
  </w:endnote>
  <w:endnote w:type="continuationSeparator" w:id="0">
    <w:p w:rsidR="00992579" w:rsidRDefault="00992579" w:rsidP="00DD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579" w:rsidRDefault="00992579" w:rsidP="0002491B">
    <w:pPr>
      <w:pStyle w:val="aa"/>
      <w:tabs>
        <w:tab w:val="clear" w:pos="4677"/>
        <w:tab w:val="clear" w:pos="9355"/>
        <w:tab w:val="left" w:pos="120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579" w:rsidRDefault="00992579" w:rsidP="00DD4570">
      <w:r>
        <w:separator/>
      </w:r>
    </w:p>
  </w:footnote>
  <w:footnote w:type="continuationSeparator" w:id="0">
    <w:p w:rsidR="00992579" w:rsidRDefault="00992579" w:rsidP="00DD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418969"/>
      <w:docPartObj>
        <w:docPartGallery w:val="Page Numbers (Top of Page)"/>
        <w:docPartUnique/>
      </w:docPartObj>
    </w:sdtPr>
    <w:sdtEndPr/>
    <w:sdtContent>
      <w:p w:rsidR="00DC58B9" w:rsidRDefault="00DC58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A2A">
          <w:rPr>
            <w:noProof/>
          </w:rPr>
          <w:t>13</w:t>
        </w:r>
        <w:r>
          <w:fldChar w:fldCharType="end"/>
        </w:r>
      </w:p>
    </w:sdtContent>
  </w:sdt>
  <w:p w:rsidR="00992579" w:rsidRPr="00DD4570" w:rsidRDefault="00992579" w:rsidP="00DD457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6D1"/>
    <w:multiLevelType w:val="hybridMultilevel"/>
    <w:tmpl w:val="DFC299BC"/>
    <w:lvl w:ilvl="0" w:tplc="6FC454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D57E3F"/>
    <w:multiLevelType w:val="multilevel"/>
    <w:tmpl w:val="C3284B24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DC11FE0"/>
    <w:multiLevelType w:val="hybridMultilevel"/>
    <w:tmpl w:val="E9CCEB1E"/>
    <w:lvl w:ilvl="0" w:tplc="490483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C1"/>
    <w:rsid w:val="000105F6"/>
    <w:rsid w:val="0002491B"/>
    <w:rsid w:val="00034C0F"/>
    <w:rsid w:val="00036CB9"/>
    <w:rsid w:val="000409DD"/>
    <w:rsid w:val="0004488F"/>
    <w:rsid w:val="000458F4"/>
    <w:rsid w:val="00050F9C"/>
    <w:rsid w:val="00054442"/>
    <w:rsid w:val="00054A48"/>
    <w:rsid w:val="00054EB5"/>
    <w:rsid w:val="000558E0"/>
    <w:rsid w:val="00055906"/>
    <w:rsid w:val="00060399"/>
    <w:rsid w:val="0006512C"/>
    <w:rsid w:val="000658B3"/>
    <w:rsid w:val="0008238D"/>
    <w:rsid w:val="0008281A"/>
    <w:rsid w:val="00082B91"/>
    <w:rsid w:val="000973A6"/>
    <w:rsid w:val="000A47F6"/>
    <w:rsid w:val="000B5DE7"/>
    <w:rsid w:val="000C50F5"/>
    <w:rsid w:val="001034C0"/>
    <w:rsid w:val="0010402D"/>
    <w:rsid w:val="0011580C"/>
    <w:rsid w:val="0011612E"/>
    <w:rsid w:val="00116D8F"/>
    <w:rsid w:val="00124859"/>
    <w:rsid w:val="00130D9F"/>
    <w:rsid w:val="001310F9"/>
    <w:rsid w:val="001344D2"/>
    <w:rsid w:val="00142401"/>
    <w:rsid w:val="00146FD7"/>
    <w:rsid w:val="001473E4"/>
    <w:rsid w:val="0015409E"/>
    <w:rsid w:val="00161858"/>
    <w:rsid w:val="0018561F"/>
    <w:rsid w:val="00186086"/>
    <w:rsid w:val="0019245C"/>
    <w:rsid w:val="00196CA6"/>
    <w:rsid w:val="001A0486"/>
    <w:rsid w:val="001A4190"/>
    <w:rsid w:val="001B1B03"/>
    <w:rsid w:val="001B3D52"/>
    <w:rsid w:val="001B4569"/>
    <w:rsid w:val="001C1C2F"/>
    <w:rsid w:val="001C68CB"/>
    <w:rsid w:val="001D297B"/>
    <w:rsid w:val="001D3F71"/>
    <w:rsid w:val="001E449E"/>
    <w:rsid w:val="001F145B"/>
    <w:rsid w:val="002013CC"/>
    <w:rsid w:val="0020172D"/>
    <w:rsid w:val="00201CA6"/>
    <w:rsid w:val="002101B0"/>
    <w:rsid w:val="002120CC"/>
    <w:rsid w:val="002129BC"/>
    <w:rsid w:val="00214DC8"/>
    <w:rsid w:val="0021721D"/>
    <w:rsid w:val="00224182"/>
    <w:rsid w:val="0022584D"/>
    <w:rsid w:val="00226D8A"/>
    <w:rsid w:val="0023192B"/>
    <w:rsid w:val="00232FCE"/>
    <w:rsid w:val="0023347C"/>
    <w:rsid w:val="00236380"/>
    <w:rsid w:val="00237419"/>
    <w:rsid w:val="00241BC2"/>
    <w:rsid w:val="0025392C"/>
    <w:rsid w:val="002550ED"/>
    <w:rsid w:val="0025770C"/>
    <w:rsid w:val="00260F58"/>
    <w:rsid w:val="00264DBF"/>
    <w:rsid w:val="00272D31"/>
    <w:rsid w:val="00275FD4"/>
    <w:rsid w:val="00277B95"/>
    <w:rsid w:val="00280DA2"/>
    <w:rsid w:val="002917DD"/>
    <w:rsid w:val="00293D80"/>
    <w:rsid w:val="002A3A07"/>
    <w:rsid w:val="002C016D"/>
    <w:rsid w:val="002D0C7A"/>
    <w:rsid w:val="002D0DFA"/>
    <w:rsid w:val="002D160B"/>
    <w:rsid w:val="002E593F"/>
    <w:rsid w:val="002F53AD"/>
    <w:rsid w:val="002F6DD0"/>
    <w:rsid w:val="00302DD3"/>
    <w:rsid w:val="00302F4B"/>
    <w:rsid w:val="0030440A"/>
    <w:rsid w:val="003062F2"/>
    <w:rsid w:val="003223D3"/>
    <w:rsid w:val="00326E63"/>
    <w:rsid w:val="00331B0B"/>
    <w:rsid w:val="0033333D"/>
    <w:rsid w:val="003419C3"/>
    <w:rsid w:val="003428C9"/>
    <w:rsid w:val="00343C33"/>
    <w:rsid w:val="003653BB"/>
    <w:rsid w:val="00373851"/>
    <w:rsid w:val="003752F1"/>
    <w:rsid w:val="0038053B"/>
    <w:rsid w:val="003818EE"/>
    <w:rsid w:val="003832BB"/>
    <w:rsid w:val="0038441E"/>
    <w:rsid w:val="00391293"/>
    <w:rsid w:val="00397AA0"/>
    <w:rsid w:val="003A2BF3"/>
    <w:rsid w:val="003B0A11"/>
    <w:rsid w:val="003B554D"/>
    <w:rsid w:val="003C108F"/>
    <w:rsid w:val="003C425B"/>
    <w:rsid w:val="003D7A9B"/>
    <w:rsid w:val="003E0FA3"/>
    <w:rsid w:val="003E25F4"/>
    <w:rsid w:val="004022EC"/>
    <w:rsid w:val="00405A1C"/>
    <w:rsid w:val="0041085A"/>
    <w:rsid w:val="00417C64"/>
    <w:rsid w:val="00420D4F"/>
    <w:rsid w:val="0042250E"/>
    <w:rsid w:val="004228F5"/>
    <w:rsid w:val="00423CD9"/>
    <w:rsid w:val="00425829"/>
    <w:rsid w:val="00450CA3"/>
    <w:rsid w:val="004531C1"/>
    <w:rsid w:val="00464CB7"/>
    <w:rsid w:val="00470496"/>
    <w:rsid w:val="00472916"/>
    <w:rsid w:val="0047414C"/>
    <w:rsid w:val="00477AE5"/>
    <w:rsid w:val="0048016B"/>
    <w:rsid w:val="00481297"/>
    <w:rsid w:val="00483B26"/>
    <w:rsid w:val="004A278E"/>
    <w:rsid w:val="004A2B14"/>
    <w:rsid w:val="004A34A8"/>
    <w:rsid w:val="004B32BE"/>
    <w:rsid w:val="004B33B5"/>
    <w:rsid w:val="004C372D"/>
    <w:rsid w:val="004D0E11"/>
    <w:rsid w:val="004D599E"/>
    <w:rsid w:val="004E3837"/>
    <w:rsid w:val="004F0C7C"/>
    <w:rsid w:val="004F5732"/>
    <w:rsid w:val="004F794D"/>
    <w:rsid w:val="005047A5"/>
    <w:rsid w:val="005145D3"/>
    <w:rsid w:val="00514D97"/>
    <w:rsid w:val="0052345C"/>
    <w:rsid w:val="00540977"/>
    <w:rsid w:val="00545474"/>
    <w:rsid w:val="005518FF"/>
    <w:rsid w:val="00551A2A"/>
    <w:rsid w:val="00554016"/>
    <w:rsid w:val="00557D43"/>
    <w:rsid w:val="0057273E"/>
    <w:rsid w:val="005729F2"/>
    <w:rsid w:val="005820C2"/>
    <w:rsid w:val="00582960"/>
    <w:rsid w:val="005830D2"/>
    <w:rsid w:val="005853AB"/>
    <w:rsid w:val="0059696C"/>
    <w:rsid w:val="00597603"/>
    <w:rsid w:val="005A1448"/>
    <w:rsid w:val="005A5F3F"/>
    <w:rsid w:val="005A6DAC"/>
    <w:rsid w:val="005B1C0B"/>
    <w:rsid w:val="005B48AC"/>
    <w:rsid w:val="005B5DA8"/>
    <w:rsid w:val="005B761F"/>
    <w:rsid w:val="005C1178"/>
    <w:rsid w:val="005C51BB"/>
    <w:rsid w:val="005C5BB1"/>
    <w:rsid w:val="005D40AF"/>
    <w:rsid w:val="005D7B08"/>
    <w:rsid w:val="005E407F"/>
    <w:rsid w:val="005F14BB"/>
    <w:rsid w:val="005F339B"/>
    <w:rsid w:val="005F526B"/>
    <w:rsid w:val="00602773"/>
    <w:rsid w:val="006122A1"/>
    <w:rsid w:val="00613FFC"/>
    <w:rsid w:val="00620693"/>
    <w:rsid w:val="00623B25"/>
    <w:rsid w:val="006247EA"/>
    <w:rsid w:val="00627978"/>
    <w:rsid w:val="00627C39"/>
    <w:rsid w:val="00634A5D"/>
    <w:rsid w:val="006516EC"/>
    <w:rsid w:val="00653480"/>
    <w:rsid w:val="00661082"/>
    <w:rsid w:val="006630D9"/>
    <w:rsid w:val="006636B8"/>
    <w:rsid w:val="006723CA"/>
    <w:rsid w:val="00672CF8"/>
    <w:rsid w:val="00675A18"/>
    <w:rsid w:val="00680EF2"/>
    <w:rsid w:val="006923E3"/>
    <w:rsid w:val="0069481C"/>
    <w:rsid w:val="00694F78"/>
    <w:rsid w:val="006A04AA"/>
    <w:rsid w:val="006A1510"/>
    <w:rsid w:val="006A5EBF"/>
    <w:rsid w:val="006B0CFA"/>
    <w:rsid w:val="006B1AB0"/>
    <w:rsid w:val="006B1B13"/>
    <w:rsid w:val="006B55BA"/>
    <w:rsid w:val="006D3BAC"/>
    <w:rsid w:val="006D76C0"/>
    <w:rsid w:val="006E4975"/>
    <w:rsid w:val="006E4CD0"/>
    <w:rsid w:val="006E62DD"/>
    <w:rsid w:val="006E708D"/>
    <w:rsid w:val="006F5A1A"/>
    <w:rsid w:val="006F6D29"/>
    <w:rsid w:val="00707BDB"/>
    <w:rsid w:val="00713CE1"/>
    <w:rsid w:val="00725E11"/>
    <w:rsid w:val="00727BBE"/>
    <w:rsid w:val="007300AC"/>
    <w:rsid w:val="00734AD6"/>
    <w:rsid w:val="007377E9"/>
    <w:rsid w:val="00740858"/>
    <w:rsid w:val="007463D2"/>
    <w:rsid w:val="00751B08"/>
    <w:rsid w:val="0075523E"/>
    <w:rsid w:val="007651B3"/>
    <w:rsid w:val="00771A23"/>
    <w:rsid w:val="00772C3F"/>
    <w:rsid w:val="00776C4B"/>
    <w:rsid w:val="0078196A"/>
    <w:rsid w:val="00787BFC"/>
    <w:rsid w:val="00793407"/>
    <w:rsid w:val="00795F78"/>
    <w:rsid w:val="007A44DC"/>
    <w:rsid w:val="007B474E"/>
    <w:rsid w:val="007B7FE4"/>
    <w:rsid w:val="007C3892"/>
    <w:rsid w:val="007C5930"/>
    <w:rsid w:val="007D0806"/>
    <w:rsid w:val="008044FC"/>
    <w:rsid w:val="00810455"/>
    <w:rsid w:val="0083432A"/>
    <w:rsid w:val="008352C5"/>
    <w:rsid w:val="00846AF9"/>
    <w:rsid w:val="0084722E"/>
    <w:rsid w:val="008621CE"/>
    <w:rsid w:val="00862F4A"/>
    <w:rsid w:val="008643DE"/>
    <w:rsid w:val="00866CE0"/>
    <w:rsid w:val="008724D6"/>
    <w:rsid w:val="008868FD"/>
    <w:rsid w:val="00887E09"/>
    <w:rsid w:val="00891133"/>
    <w:rsid w:val="00893A8A"/>
    <w:rsid w:val="00896C4D"/>
    <w:rsid w:val="00897019"/>
    <w:rsid w:val="008A148F"/>
    <w:rsid w:val="008A29F9"/>
    <w:rsid w:val="008A60F7"/>
    <w:rsid w:val="008A7642"/>
    <w:rsid w:val="008B2018"/>
    <w:rsid w:val="008B37A5"/>
    <w:rsid w:val="008B4CF6"/>
    <w:rsid w:val="008B5E81"/>
    <w:rsid w:val="008B5F91"/>
    <w:rsid w:val="008B7A4F"/>
    <w:rsid w:val="008C2018"/>
    <w:rsid w:val="008C3FB3"/>
    <w:rsid w:val="008D1367"/>
    <w:rsid w:val="008D18BF"/>
    <w:rsid w:val="008D5998"/>
    <w:rsid w:val="008D651B"/>
    <w:rsid w:val="008D6666"/>
    <w:rsid w:val="008E30B0"/>
    <w:rsid w:val="008E3A7B"/>
    <w:rsid w:val="008E7EA6"/>
    <w:rsid w:val="008F2268"/>
    <w:rsid w:val="008F62EE"/>
    <w:rsid w:val="00900059"/>
    <w:rsid w:val="0090190B"/>
    <w:rsid w:val="00902785"/>
    <w:rsid w:val="009205A0"/>
    <w:rsid w:val="00937D04"/>
    <w:rsid w:val="00943A4B"/>
    <w:rsid w:val="00947CA7"/>
    <w:rsid w:val="00952F61"/>
    <w:rsid w:val="00957898"/>
    <w:rsid w:val="00957F40"/>
    <w:rsid w:val="00964773"/>
    <w:rsid w:val="00966184"/>
    <w:rsid w:val="00970BDB"/>
    <w:rsid w:val="00972AA9"/>
    <w:rsid w:val="009778CF"/>
    <w:rsid w:val="0098380B"/>
    <w:rsid w:val="00984484"/>
    <w:rsid w:val="009874CF"/>
    <w:rsid w:val="009912DF"/>
    <w:rsid w:val="0099247A"/>
    <w:rsid w:val="00992579"/>
    <w:rsid w:val="009930C7"/>
    <w:rsid w:val="00993538"/>
    <w:rsid w:val="00993DBD"/>
    <w:rsid w:val="009A09E4"/>
    <w:rsid w:val="009A7454"/>
    <w:rsid w:val="009B01C7"/>
    <w:rsid w:val="009B3C72"/>
    <w:rsid w:val="009B4F71"/>
    <w:rsid w:val="009C2B9A"/>
    <w:rsid w:val="009C346B"/>
    <w:rsid w:val="009C71AF"/>
    <w:rsid w:val="009D7E05"/>
    <w:rsid w:val="009E16D4"/>
    <w:rsid w:val="009E3C3E"/>
    <w:rsid w:val="009E3C7D"/>
    <w:rsid w:val="009F38B9"/>
    <w:rsid w:val="009F3B7E"/>
    <w:rsid w:val="009F4471"/>
    <w:rsid w:val="00A037B0"/>
    <w:rsid w:val="00A07CCE"/>
    <w:rsid w:val="00A23B93"/>
    <w:rsid w:val="00A26F6A"/>
    <w:rsid w:val="00A36BA9"/>
    <w:rsid w:val="00A36F24"/>
    <w:rsid w:val="00A427B2"/>
    <w:rsid w:val="00A45FB3"/>
    <w:rsid w:val="00A469B8"/>
    <w:rsid w:val="00A54CAD"/>
    <w:rsid w:val="00A574CD"/>
    <w:rsid w:val="00A6101C"/>
    <w:rsid w:val="00A615A9"/>
    <w:rsid w:val="00A67A85"/>
    <w:rsid w:val="00A77DA3"/>
    <w:rsid w:val="00A82EF6"/>
    <w:rsid w:val="00A86552"/>
    <w:rsid w:val="00A93CA5"/>
    <w:rsid w:val="00A949DA"/>
    <w:rsid w:val="00A95F2A"/>
    <w:rsid w:val="00AA6E42"/>
    <w:rsid w:val="00AB0135"/>
    <w:rsid w:val="00AB3EAF"/>
    <w:rsid w:val="00AC0F5C"/>
    <w:rsid w:val="00AC5B86"/>
    <w:rsid w:val="00AC6847"/>
    <w:rsid w:val="00AD3A18"/>
    <w:rsid w:val="00AE5DAF"/>
    <w:rsid w:val="00AE6137"/>
    <w:rsid w:val="00AF3ADC"/>
    <w:rsid w:val="00AF4200"/>
    <w:rsid w:val="00AF481C"/>
    <w:rsid w:val="00AF4987"/>
    <w:rsid w:val="00AF74A8"/>
    <w:rsid w:val="00B009F2"/>
    <w:rsid w:val="00B04DE4"/>
    <w:rsid w:val="00B1233D"/>
    <w:rsid w:val="00B12EDF"/>
    <w:rsid w:val="00B221ED"/>
    <w:rsid w:val="00B330BF"/>
    <w:rsid w:val="00B330FF"/>
    <w:rsid w:val="00B445F9"/>
    <w:rsid w:val="00B50FE7"/>
    <w:rsid w:val="00B533B2"/>
    <w:rsid w:val="00B54B1D"/>
    <w:rsid w:val="00B61CA8"/>
    <w:rsid w:val="00B67CBA"/>
    <w:rsid w:val="00B73C36"/>
    <w:rsid w:val="00B75BED"/>
    <w:rsid w:val="00B81812"/>
    <w:rsid w:val="00B82978"/>
    <w:rsid w:val="00B83B21"/>
    <w:rsid w:val="00B92403"/>
    <w:rsid w:val="00B97590"/>
    <w:rsid w:val="00BA69A8"/>
    <w:rsid w:val="00BA6E87"/>
    <w:rsid w:val="00BB0070"/>
    <w:rsid w:val="00BB6E46"/>
    <w:rsid w:val="00BB779F"/>
    <w:rsid w:val="00BC4CAF"/>
    <w:rsid w:val="00BC5833"/>
    <w:rsid w:val="00BD0852"/>
    <w:rsid w:val="00BD2CBB"/>
    <w:rsid w:val="00BD2EE4"/>
    <w:rsid w:val="00BD7F17"/>
    <w:rsid w:val="00BE21AF"/>
    <w:rsid w:val="00BF01C0"/>
    <w:rsid w:val="00BF0D98"/>
    <w:rsid w:val="00BF3BB7"/>
    <w:rsid w:val="00BF63F5"/>
    <w:rsid w:val="00C034D1"/>
    <w:rsid w:val="00C16ABB"/>
    <w:rsid w:val="00C24AAF"/>
    <w:rsid w:val="00C309E1"/>
    <w:rsid w:val="00C31746"/>
    <w:rsid w:val="00C332B8"/>
    <w:rsid w:val="00C37BC5"/>
    <w:rsid w:val="00C4044D"/>
    <w:rsid w:val="00C413D5"/>
    <w:rsid w:val="00C42D72"/>
    <w:rsid w:val="00C54495"/>
    <w:rsid w:val="00C61A83"/>
    <w:rsid w:val="00C66A94"/>
    <w:rsid w:val="00C71705"/>
    <w:rsid w:val="00C72F02"/>
    <w:rsid w:val="00C833B3"/>
    <w:rsid w:val="00C85102"/>
    <w:rsid w:val="00C855B1"/>
    <w:rsid w:val="00C87E58"/>
    <w:rsid w:val="00C95F77"/>
    <w:rsid w:val="00CB0318"/>
    <w:rsid w:val="00CB5446"/>
    <w:rsid w:val="00CB733A"/>
    <w:rsid w:val="00CC416A"/>
    <w:rsid w:val="00CD4C0E"/>
    <w:rsid w:val="00CE5941"/>
    <w:rsid w:val="00CE6D12"/>
    <w:rsid w:val="00CE777A"/>
    <w:rsid w:val="00D077B2"/>
    <w:rsid w:val="00D16AC4"/>
    <w:rsid w:val="00D17ECB"/>
    <w:rsid w:val="00D2297E"/>
    <w:rsid w:val="00D23FB7"/>
    <w:rsid w:val="00D36DD8"/>
    <w:rsid w:val="00D42956"/>
    <w:rsid w:val="00D439D5"/>
    <w:rsid w:val="00D4691E"/>
    <w:rsid w:val="00D55B7E"/>
    <w:rsid w:val="00D60074"/>
    <w:rsid w:val="00D71251"/>
    <w:rsid w:val="00D756A8"/>
    <w:rsid w:val="00D75B45"/>
    <w:rsid w:val="00D76846"/>
    <w:rsid w:val="00D85D0B"/>
    <w:rsid w:val="00D86600"/>
    <w:rsid w:val="00D86F44"/>
    <w:rsid w:val="00D928F2"/>
    <w:rsid w:val="00D9517E"/>
    <w:rsid w:val="00D97432"/>
    <w:rsid w:val="00DA5227"/>
    <w:rsid w:val="00DB6FE4"/>
    <w:rsid w:val="00DC188A"/>
    <w:rsid w:val="00DC58B9"/>
    <w:rsid w:val="00DD02B0"/>
    <w:rsid w:val="00DD0498"/>
    <w:rsid w:val="00DD4570"/>
    <w:rsid w:val="00DF5F1C"/>
    <w:rsid w:val="00E10264"/>
    <w:rsid w:val="00E15589"/>
    <w:rsid w:val="00E167BC"/>
    <w:rsid w:val="00E209F8"/>
    <w:rsid w:val="00E236D4"/>
    <w:rsid w:val="00E25315"/>
    <w:rsid w:val="00E3181E"/>
    <w:rsid w:val="00E34AB3"/>
    <w:rsid w:val="00E3726D"/>
    <w:rsid w:val="00E44DC2"/>
    <w:rsid w:val="00E4602F"/>
    <w:rsid w:val="00E51103"/>
    <w:rsid w:val="00E51502"/>
    <w:rsid w:val="00E527B3"/>
    <w:rsid w:val="00E5548E"/>
    <w:rsid w:val="00E65294"/>
    <w:rsid w:val="00E65682"/>
    <w:rsid w:val="00E937B8"/>
    <w:rsid w:val="00E93990"/>
    <w:rsid w:val="00EA4554"/>
    <w:rsid w:val="00EA5464"/>
    <w:rsid w:val="00EC4E42"/>
    <w:rsid w:val="00EC753E"/>
    <w:rsid w:val="00ED1B53"/>
    <w:rsid w:val="00ED2148"/>
    <w:rsid w:val="00EE4866"/>
    <w:rsid w:val="00EE5F2E"/>
    <w:rsid w:val="00EF1337"/>
    <w:rsid w:val="00EF5FCB"/>
    <w:rsid w:val="00F040B0"/>
    <w:rsid w:val="00F05347"/>
    <w:rsid w:val="00F054C1"/>
    <w:rsid w:val="00F07EAB"/>
    <w:rsid w:val="00F13B59"/>
    <w:rsid w:val="00F15469"/>
    <w:rsid w:val="00F16305"/>
    <w:rsid w:val="00F24A2B"/>
    <w:rsid w:val="00F27FCC"/>
    <w:rsid w:val="00F401C6"/>
    <w:rsid w:val="00F47DBE"/>
    <w:rsid w:val="00F60BFC"/>
    <w:rsid w:val="00F6281B"/>
    <w:rsid w:val="00F723AB"/>
    <w:rsid w:val="00F932BB"/>
    <w:rsid w:val="00F97400"/>
    <w:rsid w:val="00FA164B"/>
    <w:rsid w:val="00FA2B8A"/>
    <w:rsid w:val="00FA3B6D"/>
    <w:rsid w:val="00FB1983"/>
    <w:rsid w:val="00FB7FB6"/>
    <w:rsid w:val="00FC66D4"/>
    <w:rsid w:val="00FE74F3"/>
    <w:rsid w:val="00FF4A9E"/>
    <w:rsid w:val="00FF6883"/>
    <w:rsid w:val="00FF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E055A02D-D1AF-4C56-9605-F8A3CEC3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D0498"/>
    <w:pPr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DD049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DD0498"/>
    <w:pPr>
      <w:spacing w:line="312" w:lineRule="auto"/>
      <w:ind w:firstLine="397"/>
      <w:jc w:val="both"/>
    </w:pPr>
    <w:rPr>
      <w:rFonts w:ascii="Arial" w:hAnsi="Arial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D0498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20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0C7A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514D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4D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30F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D45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45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DD45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45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C10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08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5BE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75BED"/>
    <w:rPr>
      <w:color w:val="800080"/>
      <w:u w:val="single"/>
    </w:rPr>
  </w:style>
  <w:style w:type="paragraph" w:customStyle="1" w:styleId="xl84">
    <w:name w:val="xl84"/>
    <w:basedOn w:val="a"/>
    <w:rsid w:val="00B7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B75B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B7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B75B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B75B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B7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B7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B7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B7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B7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B75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75BED"/>
    <w:pPr>
      <w:spacing w:before="100" w:beforeAutospacing="1" w:after="100" w:afterAutospacing="1"/>
      <w:jc w:val="center"/>
      <w:textAlignment w:val="bottom"/>
    </w:pPr>
    <w:rPr>
      <w:b/>
      <w:bCs/>
      <w:sz w:val="22"/>
      <w:szCs w:val="22"/>
    </w:rPr>
  </w:style>
  <w:style w:type="paragraph" w:customStyle="1" w:styleId="xl96">
    <w:name w:val="xl96"/>
    <w:basedOn w:val="a"/>
    <w:rsid w:val="00B75BED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7">
    <w:name w:val="xl97"/>
    <w:basedOn w:val="a"/>
    <w:rsid w:val="00B75B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B75B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ConsTitle">
    <w:name w:val="ConsTitle"/>
    <w:rsid w:val="00F60B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60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0B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52BC1-5B9E-40DE-A3BF-9F25D2A2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4486</Words>
  <Characters>25575</Characters>
  <Application>Microsoft Office Word</Application>
  <DocSecurity>4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Nadegda F. Dundina</dc:creator>
  <cp:lastModifiedBy>Anastasia S. Golovneva</cp:lastModifiedBy>
  <cp:revision>2</cp:revision>
  <cp:lastPrinted>2020-10-01T10:50:00Z</cp:lastPrinted>
  <dcterms:created xsi:type="dcterms:W3CDTF">2020-10-02T10:08:00Z</dcterms:created>
  <dcterms:modified xsi:type="dcterms:W3CDTF">2020-10-02T10:08:00Z</dcterms:modified>
</cp:coreProperties>
</file>