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A" w:rsidRPr="00D93F2E" w:rsidRDefault="001C56C1" w:rsidP="00F62B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-150495</wp:posOffset>
            </wp:positionV>
            <wp:extent cx="715010" cy="94297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BFA" w:rsidRDefault="00F62BFA" w:rsidP="00F62BFA">
      <w:pPr>
        <w:rPr>
          <w:b/>
          <w:sz w:val="36"/>
          <w:szCs w:val="36"/>
          <w:lang w:val="en-US"/>
        </w:rPr>
      </w:pPr>
    </w:p>
    <w:p w:rsidR="00672D17" w:rsidRPr="00672D17" w:rsidRDefault="00672D17" w:rsidP="00F62BFA">
      <w:pPr>
        <w:rPr>
          <w:b/>
          <w:sz w:val="36"/>
          <w:szCs w:val="36"/>
          <w:lang w:val="en-US"/>
        </w:rPr>
      </w:pPr>
    </w:p>
    <w:p w:rsidR="00F62BFA" w:rsidRDefault="00672D17" w:rsidP="00F62BFA">
      <w:pPr>
        <w:jc w:val="center"/>
        <w:rPr>
          <w:b/>
        </w:rPr>
      </w:pPr>
      <w:r w:rsidRPr="00B312C6">
        <w:rPr>
          <w:b/>
        </w:rPr>
        <w:t xml:space="preserve">ДУМА НЕВЬЯНСКОГО ГОРОДСКОГО ОКРУГА </w:t>
      </w:r>
    </w:p>
    <w:p w:rsidR="00B312C6" w:rsidRPr="00B312C6" w:rsidRDefault="00B312C6" w:rsidP="00F62BFA">
      <w:pPr>
        <w:jc w:val="center"/>
        <w:rPr>
          <w:b/>
        </w:rPr>
      </w:pPr>
    </w:p>
    <w:p w:rsidR="00F62BFA" w:rsidRPr="00B312C6" w:rsidRDefault="00F62BFA" w:rsidP="00F62BFA">
      <w:pPr>
        <w:jc w:val="center"/>
        <w:rPr>
          <w:b/>
        </w:rPr>
      </w:pPr>
      <w:proofErr w:type="gramStart"/>
      <w:r w:rsidRPr="00B312C6">
        <w:rPr>
          <w:b/>
        </w:rPr>
        <w:t>Р</w:t>
      </w:r>
      <w:proofErr w:type="gramEnd"/>
      <w:r w:rsidRPr="00B312C6">
        <w:rPr>
          <w:b/>
        </w:rPr>
        <w:t xml:space="preserve"> Е Ш Е Н И Е</w:t>
      </w:r>
    </w:p>
    <w:p w:rsidR="00F62BFA" w:rsidRDefault="00A8050A" w:rsidP="00F62BFA">
      <w:r>
        <w:rPr>
          <w:noProof/>
          <w:sz w:val="24"/>
          <w:szCs w:val="24"/>
        </w:rPr>
        <w:pict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F62BFA" w:rsidRDefault="00F62BFA" w:rsidP="00F62BFA"/>
    <w:p w:rsidR="00501B11" w:rsidRDefault="00F36B4B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</w:t>
      </w:r>
      <w:r w:rsidR="00501B11">
        <w:rPr>
          <w:b/>
        </w:rPr>
        <w:t>26.06.</w:t>
      </w:r>
      <w:r w:rsidR="00A8050A">
        <w:fldChar w:fldCharType="begin"/>
      </w:r>
      <w:r w:rsidR="00A8050A">
        <w:instrText xml:space="preserve"> FILLIN  Год? \d 2009 \o  \* MERGEFORMAT </w:instrText>
      </w:r>
      <w:r w:rsidR="00A8050A">
        <w:fldChar w:fldCharType="separate"/>
      </w:r>
      <w:r w:rsidR="001C56C1" w:rsidRPr="002D20AE">
        <w:rPr>
          <w:b/>
        </w:rPr>
        <w:t>20</w:t>
      </w:r>
      <w:r w:rsidR="001C56C1">
        <w:rPr>
          <w:b/>
        </w:rPr>
        <w:t>13</w:t>
      </w:r>
      <w:r w:rsidR="00A8050A">
        <w:rPr>
          <w:b/>
        </w:rPr>
        <w:fldChar w:fldCharType="end"/>
      </w:r>
      <w:r w:rsidR="0055508D" w:rsidRPr="00755D20">
        <w:rPr>
          <w:b/>
        </w:rPr>
        <w:t xml:space="preserve"> г.</w:t>
      </w:r>
      <w:r w:rsidR="00CC6C34">
        <w:rPr>
          <w:b/>
        </w:rPr>
        <w:t xml:space="preserve">                                                                                                    </w:t>
      </w:r>
      <w:r w:rsidR="0055508D" w:rsidRPr="00755D20">
        <w:rPr>
          <w:b/>
        </w:rPr>
        <w:t xml:space="preserve"> №</w:t>
      </w:r>
      <w:r w:rsidR="00501B11">
        <w:rPr>
          <w:b/>
        </w:rPr>
        <w:t xml:space="preserve"> 43</w:t>
      </w:r>
    </w:p>
    <w:p w:rsidR="00F62BFA" w:rsidRPr="0055508D" w:rsidRDefault="0055508D" w:rsidP="00906D3E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55508D" w:rsidRDefault="0055508D" w:rsidP="0055508D"/>
    <w:p w:rsidR="00013981" w:rsidRPr="0055508D" w:rsidRDefault="00013981" w:rsidP="0055508D"/>
    <w:p w:rsidR="00523CDD" w:rsidRPr="005174CD" w:rsidRDefault="00A8050A" w:rsidP="006423C5">
      <w:pPr>
        <w:jc w:val="center"/>
        <w:rPr>
          <w:b/>
        </w:rPr>
      </w:pPr>
      <w:r>
        <w:fldChar w:fldCharType="begin"/>
      </w:r>
      <w:r>
        <w:instrText xml:space="preserve"> FILLIN  "О чем решение?" \d "О чём-то, наверное, очень важном..." \o  \* MERGEFORMAT </w:instrText>
      </w:r>
      <w:r>
        <w:fldChar w:fldCharType="separate"/>
      </w:r>
      <w:r w:rsidR="001C56C1" w:rsidRPr="005174CD">
        <w:rPr>
          <w:b/>
        </w:rPr>
        <w:t>О ДОРОЖНОМ ФОНДЕ</w:t>
      </w:r>
      <w:r>
        <w:rPr>
          <w:b/>
        </w:rPr>
        <w:fldChar w:fldCharType="end"/>
      </w:r>
      <w:r w:rsidR="001C56C1" w:rsidRPr="005174CD">
        <w:rPr>
          <w:b/>
        </w:rPr>
        <w:t xml:space="preserve"> НЕВЬЯНСКОГО ГОРОДСКОГО ОКРУГА</w:t>
      </w:r>
    </w:p>
    <w:p w:rsidR="005174CD" w:rsidRPr="005174CD" w:rsidRDefault="005174CD" w:rsidP="005174CD">
      <w:pPr>
        <w:jc w:val="center"/>
        <w:rPr>
          <w:i/>
          <w:sz w:val="24"/>
          <w:szCs w:val="24"/>
        </w:rPr>
      </w:pPr>
      <w:r w:rsidRPr="005174CD">
        <w:rPr>
          <w:i/>
          <w:sz w:val="24"/>
          <w:szCs w:val="24"/>
        </w:rPr>
        <w:t>( в ред. от 27.03.</w:t>
      </w:r>
      <w:r w:rsidR="0068662E">
        <w:rPr>
          <w:i/>
          <w:sz w:val="24"/>
          <w:szCs w:val="24"/>
        </w:rPr>
        <w:t>20</w:t>
      </w:r>
      <w:r w:rsidRPr="005174CD">
        <w:rPr>
          <w:i/>
          <w:sz w:val="24"/>
          <w:szCs w:val="24"/>
        </w:rPr>
        <w:t xml:space="preserve">19 № </w:t>
      </w:r>
      <w:r w:rsidR="00957FB2">
        <w:rPr>
          <w:i/>
          <w:sz w:val="24"/>
          <w:szCs w:val="24"/>
        </w:rPr>
        <w:t>32</w:t>
      </w:r>
      <w:r w:rsidR="00CC6C34">
        <w:rPr>
          <w:i/>
          <w:sz w:val="24"/>
          <w:szCs w:val="24"/>
        </w:rPr>
        <w:t>, от 27.05.2020 №</w:t>
      </w:r>
      <w:r w:rsidR="00E0603F">
        <w:rPr>
          <w:i/>
          <w:sz w:val="24"/>
          <w:szCs w:val="24"/>
        </w:rPr>
        <w:t xml:space="preserve"> 47</w:t>
      </w:r>
      <w:r w:rsidRPr="005174CD">
        <w:rPr>
          <w:i/>
          <w:sz w:val="24"/>
          <w:szCs w:val="24"/>
        </w:rPr>
        <w:t>)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56C1" w:rsidRPr="00F769B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769BA">
        <w:rPr>
          <w:lang w:eastAsia="en-US"/>
        </w:rPr>
        <w:t xml:space="preserve">В соответствии с Бюджетным </w:t>
      </w:r>
      <w:hyperlink r:id="rId7" w:history="1">
        <w:r w:rsidRPr="00F769BA">
          <w:rPr>
            <w:rStyle w:val="a3"/>
            <w:color w:val="auto"/>
            <w:u w:val="none"/>
            <w:lang w:eastAsia="en-US"/>
          </w:rPr>
          <w:t>кодекс</w:t>
        </w:r>
      </w:hyperlink>
      <w:r w:rsidRPr="00F769BA">
        <w:rPr>
          <w:lang w:eastAsia="en-US"/>
        </w:rPr>
        <w:t xml:space="preserve">ом Российской Федерации, Федеральным </w:t>
      </w:r>
      <w:hyperlink r:id="rId8" w:history="1">
        <w:r w:rsidRPr="00F769BA">
          <w:rPr>
            <w:rStyle w:val="a3"/>
            <w:color w:val="auto"/>
            <w:u w:val="none"/>
            <w:lang w:eastAsia="en-US"/>
          </w:rPr>
          <w:t>законом</w:t>
        </w:r>
      </w:hyperlink>
      <w:r w:rsidRPr="00F769BA">
        <w:rPr>
          <w:lang w:eastAsia="en-US"/>
        </w:rPr>
        <w:t xml:space="preserve"> от 6 октября 2003 года № 1</w:t>
      </w:r>
      <w:r w:rsidR="00957FB2">
        <w:rPr>
          <w:lang w:eastAsia="en-US"/>
        </w:rPr>
        <w:t>32</w:t>
      </w:r>
      <w:r w:rsidRPr="00F769BA">
        <w:rPr>
          <w:lang w:eastAsia="en-US"/>
        </w:rPr>
        <w:t>-ФЗ «Об общих принципах организации местного самоуправления в Российской Федерации»</w:t>
      </w:r>
      <w:r w:rsidR="00672D17" w:rsidRPr="00F769BA">
        <w:rPr>
          <w:lang w:eastAsia="en-US"/>
        </w:rPr>
        <w:t xml:space="preserve"> (в ред. от 07.05.2013 г.)</w:t>
      </w:r>
      <w:r w:rsidRPr="00F769BA">
        <w:rPr>
          <w:lang w:eastAsia="en-US"/>
        </w:rPr>
        <w:t>, руководствуясь Уставом Невьянского городского округа:</w:t>
      </w:r>
    </w:p>
    <w:p w:rsidR="00672D17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72D17" w:rsidRPr="005174CD" w:rsidRDefault="00672D17" w:rsidP="00672D17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5174CD">
        <w:rPr>
          <w:b/>
          <w:lang w:eastAsia="en-US"/>
        </w:rPr>
        <w:t>ДУМА НЕВЬЯНСКОГО ГОРОДСКОГО ОКРУГА</w:t>
      </w:r>
    </w:p>
    <w:p w:rsidR="00672D17" w:rsidRPr="005174CD" w:rsidRDefault="00672D17" w:rsidP="00672D17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672D17" w:rsidRPr="005174CD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5174CD">
        <w:rPr>
          <w:b/>
          <w:lang w:eastAsia="en-US"/>
        </w:rPr>
        <w:t>РЕШИЛА:</w:t>
      </w:r>
    </w:p>
    <w:p w:rsidR="00672D17" w:rsidRPr="005174CD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56C1" w:rsidRPr="005174CD" w:rsidRDefault="001C56C1" w:rsidP="005174C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 xml:space="preserve">1. </w:t>
      </w:r>
      <w:r w:rsidR="00F36B4B">
        <w:rPr>
          <w:lang w:eastAsia="en-US"/>
        </w:rPr>
        <w:t xml:space="preserve"> </w:t>
      </w:r>
      <w:r w:rsidRPr="005174CD">
        <w:rPr>
          <w:lang w:eastAsia="en-US"/>
        </w:rPr>
        <w:t>Создать Дорожный фонд Невьянского городского округа с 1 января</w:t>
      </w:r>
      <w:r w:rsidR="00E0603F">
        <w:rPr>
          <w:lang w:eastAsia="en-US"/>
        </w:rPr>
        <w:t xml:space="preserve"> </w:t>
      </w:r>
      <w:r w:rsidRPr="005174CD">
        <w:rPr>
          <w:lang w:eastAsia="en-US"/>
        </w:rPr>
        <w:t>2014 года.</w:t>
      </w:r>
    </w:p>
    <w:p w:rsidR="001C56C1" w:rsidRPr="005174CD" w:rsidRDefault="00F36B4B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1C56C1" w:rsidRPr="005174CD">
        <w:rPr>
          <w:lang w:eastAsia="en-US"/>
        </w:rPr>
        <w:t xml:space="preserve">Утвердить </w:t>
      </w:r>
      <w:hyperlink r:id="rId9" w:anchor="Par33" w:history="1">
        <w:r w:rsidR="001C56C1" w:rsidRPr="005174CD">
          <w:rPr>
            <w:rStyle w:val="a3"/>
            <w:color w:val="auto"/>
            <w:u w:val="none"/>
            <w:lang w:eastAsia="en-US"/>
          </w:rPr>
          <w:t>Порядок</w:t>
        </w:r>
      </w:hyperlink>
      <w:r w:rsidR="001C56C1" w:rsidRPr="005174CD">
        <w:rPr>
          <w:lang w:eastAsia="en-US"/>
        </w:rPr>
        <w:t xml:space="preserve"> формирования и использования бюджетных ассигнований Дорожного фонда Невьянского городского округа (прилагается).</w:t>
      </w:r>
    </w:p>
    <w:p w:rsidR="001C56C1" w:rsidRPr="005174CD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>3. Настоящее Решение вступает в силу со дня его официального опубликования.</w:t>
      </w:r>
    </w:p>
    <w:p w:rsidR="001C56C1" w:rsidRPr="005174CD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>4. Опубликовать настоящее Решение в газете «Звезда».</w:t>
      </w:r>
    </w:p>
    <w:p w:rsidR="00F769BA" w:rsidRPr="00F769BA" w:rsidRDefault="00CC6C34" w:rsidP="00F769BA">
      <w:pPr>
        <w:ind w:firstLine="540"/>
        <w:jc w:val="both"/>
      </w:pPr>
      <w:r>
        <w:t xml:space="preserve">  </w:t>
      </w:r>
      <w:r w:rsidR="00862D6F" w:rsidRPr="00F769BA">
        <w:t>5.</w:t>
      </w:r>
      <w:r w:rsidR="00F36B4B">
        <w:t xml:space="preserve"> </w:t>
      </w:r>
      <w:r w:rsidR="00F769BA" w:rsidRPr="00F769BA">
        <w:t>Контроль  за исполнением настоящего решения возложить на</w:t>
      </w:r>
      <w:r w:rsidR="00F36B4B">
        <w:t xml:space="preserve"> </w:t>
      </w:r>
      <w:proofErr w:type="gramStart"/>
      <w:r w:rsidR="00E07E3F">
        <w:t>постоянную</w:t>
      </w:r>
      <w:proofErr w:type="gramEnd"/>
      <w:r w:rsidR="00E07E3F">
        <w:t xml:space="preserve"> комиссию Думы Невьянского городского округа </w:t>
      </w:r>
      <w:r w:rsidR="00F769BA" w:rsidRPr="00F769BA">
        <w:t xml:space="preserve">по законодательству, местному самоуправлению, информационной политике и связям с общественностью (Лузин В.П.). </w:t>
      </w:r>
    </w:p>
    <w:p w:rsidR="00F769BA" w:rsidRPr="00F769BA" w:rsidRDefault="00F769BA" w:rsidP="00F769BA">
      <w:pPr>
        <w:ind w:firstLine="720"/>
        <w:jc w:val="both"/>
      </w:pPr>
    </w:p>
    <w:p w:rsidR="00862D6F" w:rsidRPr="00F22F8B" w:rsidRDefault="00862D6F" w:rsidP="00862D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2D6F" w:rsidRPr="00F22F8B" w:rsidRDefault="00862D6F" w:rsidP="00862D6F">
      <w:pPr>
        <w:jc w:val="center"/>
        <w:rPr>
          <w:sz w:val="26"/>
          <w:szCs w:val="26"/>
        </w:rPr>
      </w:pPr>
    </w:p>
    <w:p w:rsidR="009132CC" w:rsidRDefault="009132CC" w:rsidP="00862D6F">
      <w:pPr>
        <w:jc w:val="center"/>
      </w:pPr>
    </w:p>
    <w:p w:rsidR="009132CC" w:rsidRDefault="009132CC" w:rsidP="00862D6F">
      <w:pPr>
        <w:jc w:val="center"/>
      </w:pPr>
    </w:p>
    <w:p w:rsidR="009132CC" w:rsidRDefault="009132CC" w:rsidP="00862D6F">
      <w:pPr>
        <w:jc w:val="center"/>
      </w:pPr>
    </w:p>
    <w:p w:rsidR="009132CC" w:rsidRPr="00F769BA" w:rsidRDefault="009132CC" w:rsidP="009132CC">
      <w:r w:rsidRPr="00F769BA">
        <w:t>Глава Невьянского                                                   Председатель Думы</w:t>
      </w:r>
    </w:p>
    <w:p w:rsidR="009132CC" w:rsidRPr="00F769BA" w:rsidRDefault="009132CC" w:rsidP="009132CC">
      <w:pPr>
        <w:tabs>
          <w:tab w:val="right" w:pos="9900"/>
        </w:tabs>
      </w:pPr>
      <w:r w:rsidRPr="00F769BA">
        <w:t>городского округа                                                    Невьянского городского округа</w:t>
      </w:r>
    </w:p>
    <w:p w:rsidR="009132CC" w:rsidRPr="00F769BA" w:rsidRDefault="009132CC" w:rsidP="009132CC">
      <w:pPr>
        <w:tabs>
          <w:tab w:val="right" w:pos="9900"/>
        </w:tabs>
      </w:pPr>
      <w:r w:rsidRPr="00F769BA">
        <w:t xml:space="preserve">                                          Е.Т. </w:t>
      </w:r>
      <w:proofErr w:type="spellStart"/>
      <w:r w:rsidRPr="00F769BA">
        <w:t>Каюмов</w:t>
      </w:r>
      <w:proofErr w:type="spellEnd"/>
      <w:r w:rsidRPr="00F769BA">
        <w:t xml:space="preserve">                                                       А.А. </w:t>
      </w:r>
      <w:proofErr w:type="spellStart"/>
      <w:r w:rsidRPr="00F769BA">
        <w:t>Берчук</w:t>
      </w:r>
      <w:proofErr w:type="spellEnd"/>
    </w:p>
    <w:p w:rsidR="009132CC" w:rsidRPr="00F769BA" w:rsidRDefault="009132CC" w:rsidP="009132CC">
      <w:pPr>
        <w:tabs>
          <w:tab w:val="right" w:pos="9900"/>
        </w:tabs>
      </w:pPr>
    </w:p>
    <w:p w:rsidR="00862D6F" w:rsidRDefault="00862D6F" w:rsidP="00862D6F">
      <w:pPr>
        <w:jc w:val="center"/>
      </w:pPr>
    </w:p>
    <w:p w:rsidR="00862D6F" w:rsidRDefault="00862D6F" w:rsidP="00862D6F">
      <w:pPr>
        <w:jc w:val="center"/>
      </w:pPr>
    </w:p>
    <w:p w:rsidR="00862D6F" w:rsidRDefault="00862D6F" w:rsidP="00862D6F">
      <w:pPr>
        <w:jc w:val="center"/>
      </w:pPr>
    </w:p>
    <w:p w:rsidR="007E19DA" w:rsidRDefault="007E19DA" w:rsidP="00906D3E">
      <w:pPr>
        <w:widowControl w:val="0"/>
        <w:autoSpaceDE w:val="0"/>
        <w:autoSpaceDN w:val="0"/>
        <w:adjustRightInd w:val="0"/>
        <w:ind w:left="5670"/>
        <w:outlineLvl w:val="0"/>
        <w:rPr>
          <w:lang w:eastAsia="en-US"/>
        </w:rPr>
      </w:pP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outlineLvl w:val="0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rPr>
          <w:lang w:eastAsia="en-US"/>
        </w:rPr>
      </w:pPr>
      <w:r>
        <w:rPr>
          <w:lang w:eastAsia="en-US"/>
        </w:rPr>
        <w:t>к Решению</w:t>
      </w:r>
    </w:p>
    <w:p w:rsidR="001C56C1" w:rsidRPr="00512B5D" w:rsidRDefault="00512B5D" w:rsidP="00906D3E">
      <w:pPr>
        <w:widowControl w:val="0"/>
        <w:autoSpaceDE w:val="0"/>
        <w:autoSpaceDN w:val="0"/>
        <w:adjustRightInd w:val="0"/>
        <w:ind w:left="5670"/>
        <w:rPr>
          <w:bCs/>
          <w:lang w:eastAsia="en-US"/>
        </w:rPr>
      </w:pPr>
      <w:r w:rsidRPr="00512B5D">
        <w:rPr>
          <w:bCs/>
          <w:lang w:eastAsia="en-US"/>
        </w:rPr>
        <w:t>Думы Невьянского городского округа</w:t>
      </w: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rPr>
          <w:lang w:eastAsia="en-US"/>
        </w:rPr>
      </w:pPr>
      <w:r>
        <w:rPr>
          <w:bCs/>
          <w:lang w:eastAsia="en-US"/>
        </w:rPr>
        <w:t>от «</w:t>
      </w:r>
      <w:r w:rsidR="00501B11">
        <w:rPr>
          <w:bCs/>
          <w:lang w:eastAsia="en-US"/>
        </w:rPr>
        <w:t>26</w:t>
      </w:r>
      <w:r>
        <w:rPr>
          <w:bCs/>
          <w:lang w:eastAsia="en-US"/>
        </w:rPr>
        <w:t xml:space="preserve">» </w:t>
      </w:r>
      <w:r w:rsidR="00501B11">
        <w:rPr>
          <w:bCs/>
          <w:lang w:eastAsia="en-US"/>
        </w:rPr>
        <w:t xml:space="preserve">июня </w:t>
      </w:r>
      <w:r>
        <w:rPr>
          <w:bCs/>
          <w:lang w:eastAsia="en-US"/>
        </w:rPr>
        <w:t xml:space="preserve"> 2013 г. №</w:t>
      </w:r>
      <w:r w:rsidR="00501B11">
        <w:rPr>
          <w:bCs/>
          <w:lang w:eastAsia="en-US"/>
        </w:rPr>
        <w:t xml:space="preserve"> 43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0" w:name="Par33"/>
      <w:bookmarkEnd w:id="0"/>
      <w:r>
        <w:rPr>
          <w:b/>
          <w:bCs/>
          <w:lang w:eastAsia="en-US"/>
        </w:rPr>
        <w:t>ПОРЯДОК</w:t>
      </w:r>
    </w:p>
    <w:p w:rsidR="001C56C1" w:rsidRDefault="001C56C1" w:rsidP="001C56C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формирования и использования бюджетных ассигнований </w:t>
      </w:r>
    </w:p>
    <w:p w:rsidR="001C56C1" w:rsidRDefault="001C56C1" w:rsidP="00512B5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Дорожного фонда </w:t>
      </w:r>
      <w:r w:rsidR="00512B5D">
        <w:rPr>
          <w:b/>
          <w:lang w:eastAsia="en-US"/>
        </w:rPr>
        <w:t>Невьянского городского округа</w:t>
      </w:r>
    </w:p>
    <w:p w:rsidR="0039172F" w:rsidRPr="0039172F" w:rsidRDefault="0039172F" w:rsidP="0039172F">
      <w:pPr>
        <w:jc w:val="center"/>
        <w:rPr>
          <w:i/>
          <w:sz w:val="24"/>
          <w:szCs w:val="24"/>
        </w:rPr>
      </w:pPr>
      <w:r w:rsidRPr="0039172F">
        <w:rPr>
          <w:i/>
          <w:sz w:val="24"/>
          <w:szCs w:val="24"/>
        </w:rPr>
        <w:t xml:space="preserve">( в ред. от </w:t>
      </w:r>
      <w:r>
        <w:rPr>
          <w:i/>
          <w:sz w:val="24"/>
          <w:szCs w:val="24"/>
        </w:rPr>
        <w:t>27</w:t>
      </w:r>
      <w:r w:rsidRPr="0039172F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39172F">
        <w:rPr>
          <w:i/>
          <w:sz w:val="24"/>
          <w:szCs w:val="24"/>
        </w:rPr>
        <w:t>.</w:t>
      </w:r>
      <w:r w:rsidR="0068662E">
        <w:rPr>
          <w:i/>
          <w:sz w:val="24"/>
          <w:szCs w:val="24"/>
        </w:rPr>
        <w:t>20</w:t>
      </w:r>
      <w:r w:rsidRPr="0039172F">
        <w:rPr>
          <w:i/>
          <w:sz w:val="24"/>
          <w:szCs w:val="24"/>
        </w:rPr>
        <w:t>19 №</w:t>
      </w:r>
      <w:r w:rsidR="00E0603F">
        <w:rPr>
          <w:i/>
          <w:sz w:val="24"/>
          <w:szCs w:val="24"/>
        </w:rPr>
        <w:t xml:space="preserve"> </w:t>
      </w:r>
      <w:r w:rsidR="00957FB2">
        <w:rPr>
          <w:i/>
          <w:sz w:val="24"/>
          <w:szCs w:val="24"/>
        </w:rPr>
        <w:t>32</w:t>
      </w:r>
      <w:r w:rsidR="00CC6C34">
        <w:rPr>
          <w:i/>
          <w:sz w:val="24"/>
          <w:szCs w:val="24"/>
        </w:rPr>
        <w:t>, от 27.05.2020 №</w:t>
      </w:r>
      <w:r w:rsidR="00E0603F">
        <w:rPr>
          <w:i/>
          <w:sz w:val="24"/>
          <w:szCs w:val="24"/>
        </w:rPr>
        <w:t xml:space="preserve"> 47</w:t>
      </w:r>
      <w:r w:rsidR="00CC6C34">
        <w:rPr>
          <w:i/>
          <w:sz w:val="24"/>
          <w:szCs w:val="24"/>
        </w:rPr>
        <w:t xml:space="preserve">) </w:t>
      </w:r>
    </w:p>
    <w:p w:rsidR="001C56C1" w:rsidRPr="0039172F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1. ОБЩИЕ ПОЛОЖЕНИЯ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Pr="003A7C17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 Настоящий Порядок устанавливает правила формирования и использования бюджетных ассигнований Дорожного фонда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>.</w:t>
      </w:r>
    </w:p>
    <w:p w:rsidR="001C56C1" w:rsidRDefault="001C56C1" w:rsidP="00D53D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Дорожный фонд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 xml:space="preserve"> (далее </w:t>
      </w:r>
      <w:r w:rsidR="00E0603F">
        <w:rPr>
          <w:lang w:eastAsia="en-US"/>
        </w:rPr>
        <w:t xml:space="preserve"> </w:t>
      </w:r>
      <w:r>
        <w:rPr>
          <w:lang w:eastAsia="en-US"/>
        </w:rPr>
        <w:t>–</w:t>
      </w:r>
      <w:r w:rsidR="00E0603F">
        <w:rPr>
          <w:lang w:eastAsia="en-US"/>
        </w:rPr>
        <w:t xml:space="preserve"> </w:t>
      </w:r>
      <w:r>
        <w:rPr>
          <w:lang w:eastAsia="en-US"/>
        </w:rPr>
        <w:t>Дорожный</w:t>
      </w:r>
      <w:r w:rsidR="00F36B4B">
        <w:rPr>
          <w:lang w:eastAsia="en-US"/>
        </w:rPr>
        <w:t xml:space="preserve"> </w:t>
      </w:r>
      <w:r>
        <w:rPr>
          <w:lang w:eastAsia="en-US"/>
        </w:rPr>
        <w:t xml:space="preserve">фонд) – это часть средств бюджета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>, подлежащая</w:t>
      </w:r>
    </w:p>
    <w:p w:rsidR="001C56C1" w:rsidRDefault="001C56C1" w:rsidP="001C56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</w:t>
      </w:r>
      <w:r w:rsidR="00512B5D">
        <w:rPr>
          <w:lang w:eastAsia="en-US"/>
        </w:rPr>
        <w:t xml:space="preserve"> Невьянского городского округа</w:t>
      </w:r>
      <w:r>
        <w:rPr>
          <w:lang w:eastAsia="en-US"/>
        </w:rPr>
        <w:t>.</w:t>
      </w:r>
    </w:p>
    <w:p w:rsidR="00512B5D" w:rsidRPr="007E19DA" w:rsidRDefault="00512B5D" w:rsidP="001C56C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2. ФОРМИРОВАНИЕ БЮДЖЕТНЫХ 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512B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3. Объем бюджетных ассигнований Дорожного фонда утверждается решением </w:t>
      </w:r>
      <w:r w:rsidR="00512B5D">
        <w:rPr>
          <w:lang w:eastAsia="en-US"/>
        </w:rPr>
        <w:t>Думы Невьянского городского округа</w:t>
      </w:r>
      <w:r>
        <w:rPr>
          <w:lang w:eastAsia="en-US"/>
        </w:rPr>
        <w:t xml:space="preserve"> о бюджете</w:t>
      </w:r>
      <w:r w:rsidR="00512B5D">
        <w:rPr>
          <w:lang w:eastAsia="en-US"/>
        </w:rPr>
        <w:t xml:space="preserve"> Невьянского городского округа</w:t>
      </w:r>
      <w:r>
        <w:rPr>
          <w:lang w:eastAsia="en-US"/>
        </w:rPr>
        <w:t xml:space="preserve"> на очередной финансовый год и плановый период в размере не менее </w:t>
      </w:r>
      <w:r w:rsidRPr="00D06267">
        <w:rPr>
          <w:lang w:eastAsia="en-US"/>
        </w:rPr>
        <w:t xml:space="preserve">прогнозируемого объема доходов бюджета </w:t>
      </w:r>
      <w:proofErr w:type="gramStart"/>
      <w:r w:rsidRPr="00D06267">
        <w:rPr>
          <w:lang w:eastAsia="en-US"/>
        </w:rPr>
        <w:t>от</w:t>
      </w:r>
      <w:proofErr w:type="gramEnd"/>
      <w:r w:rsidRPr="00D06267">
        <w:rPr>
          <w:lang w:eastAsia="en-US"/>
        </w:rPr>
        <w:t>: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lang w:eastAsia="en-US"/>
        </w:rPr>
        <w:t>инжекторных</w:t>
      </w:r>
      <w:proofErr w:type="spellEnd"/>
      <w:r>
        <w:rPr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E442E0" w:rsidRDefault="00E442E0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2) платы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</w:t>
      </w:r>
      <w:r w:rsidR="00431326">
        <w:rPr>
          <w:lang w:eastAsia="en-US"/>
        </w:rPr>
        <w:t xml:space="preserve"> </w:t>
      </w:r>
      <w:r>
        <w:rPr>
          <w:lang w:eastAsia="en-US"/>
        </w:rPr>
        <w:t>крупногабаритных грузов;</w:t>
      </w:r>
    </w:p>
    <w:p w:rsidR="001C56C1" w:rsidRDefault="00E442E0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1C56C1">
        <w:rPr>
          <w:lang w:eastAsia="en-US"/>
        </w:rPr>
        <w:t>)</w:t>
      </w:r>
      <w:r w:rsidR="001C56C1">
        <w:rPr>
          <w:lang w:val="en-US" w:eastAsia="en-US"/>
        </w:rPr>
        <w:t> </w:t>
      </w:r>
      <w:r w:rsidR="001C56C1">
        <w:rPr>
          <w:lang w:eastAsia="en-US"/>
        </w:rPr>
        <w:t>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</w:t>
      </w:r>
      <w:r w:rsidR="0039172F">
        <w:rPr>
          <w:lang w:eastAsia="en-US"/>
        </w:rPr>
        <w:t>ого</w:t>
      </w:r>
      <w:r w:rsidR="001C56C1">
        <w:rPr>
          <w:lang w:eastAsia="en-US"/>
        </w:rPr>
        <w:t xml:space="preserve"> дорожн</w:t>
      </w:r>
      <w:r w:rsidR="0039172F">
        <w:rPr>
          <w:lang w:eastAsia="en-US"/>
        </w:rPr>
        <w:t>ого фонда</w:t>
      </w:r>
      <w:r w:rsidR="001C56C1">
        <w:rPr>
          <w:lang w:eastAsia="en-US"/>
        </w:rPr>
        <w:t>, или в связи с уклонением от заключения таких контрактов или иных договоров;</w:t>
      </w:r>
    </w:p>
    <w:p w:rsidR="0039172F" w:rsidRPr="0039172F" w:rsidRDefault="0039172F" w:rsidP="0039172F">
      <w:pPr>
        <w:rPr>
          <w:i/>
        </w:rPr>
      </w:pPr>
      <w:r w:rsidRPr="0039172F">
        <w:rPr>
          <w:i/>
        </w:rPr>
        <w:t>( в ред. от 27.03.</w:t>
      </w:r>
      <w:r w:rsidR="0068662E">
        <w:rPr>
          <w:i/>
        </w:rPr>
        <w:t>20</w:t>
      </w:r>
      <w:r w:rsidRPr="0039172F">
        <w:rPr>
          <w:i/>
        </w:rPr>
        <w:t>19 №</w:t>
      </w:r>
      <w:r w:rsidR="00E0603F">
        <w:rPr>
          <w:i/>
        </w:rPr>
        <w:t xml:space="preserve"> </w:t>
      </w:r>
      <w:r w:rsidR="00957FB2">
        <w:rPr>
          <w:i/>
        </w:rPr>
        <w:t>32</w:t>
      </w:r>
      <w:r w:rsidRPr="0039172F">
        <w:rPr>
          <w:i/>
        </w:rPr>
        <w:t>)</w:t>
      </w:r>
    </w:p>
    <w:p w:rsidR="0039172F" w:rsidRDefault="00E442E0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4</w:t>
      </w:r>
      <w:r w:rsidR="001C56C1">
        <w:rPr>
          <w:lang w:eastAsia="en-US"/>
        </w:rPr>
        <w:t xml:space="preserve">) </w:t>
      </w:r>
      <w:r w:rsidR="0039172F"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</w:t>
      </w:r>
      <w:r w:rsidR="0039172F">
        <w:lastRenderedPageBreak/>
        <w:t>городского округа;</w:t>
      </w:r>
    </w:p>
    <w:p w:rsidR="0039172F" w:rsidRDefault="0039172F" w:rsidP="0039172F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i/>
        </w:rPr>
        <w:t>(</w:t>
      </w:r>
      <w:r w:rsidRPr="0039172F">
        <w:rPr>
          <w:i/>
        </w:rPr>
        <w:t>в ред. от 27.03.</w:t>
      </w:r>
      <w:r w:rsidR="0068662E">
        <w:rPr>
          <w:i/>
        </w:rPr>
        <w:t>20</w:t>
      </w:r>
      <w:r w:rsidRPr="0039172F">
        <w:rPr>
          <w:i/>
        </w:rPr>
        <w:t xml:space="preserve">19 № </w:t>
      </w:r>
      <w:r w:rsidR="00957FB2">
        <w:rPr>
          <w:i/>
        </w:rPr>
        <w:t>32</w:t>
      </w:r>
      <w:r w:rsidR="00DE5E81">
        <w:rPr>
          <w:i/>
        </w:rPr>
        <w:t>)</w:t>
      </w:r>
    </w:p>
    <w:p w:rsidR="001C56C1" w:rsidRDefault="00E442E0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5</w:t>
      </w:r>
      <w:r w:rsidR="001C56C1">
        <w:rPr>
          <w:lang w:eastAsia="en-US"/>
        </w:rPr>
        <w:t>)</w:t>
      </w:r>
      <w:r w:rsidR="001C56C1">
        <w:rPr>
          <w:lang w:val="en-US" w:eastAsia="en-US"/>
        </w:rPr>
        <w:t> </w:t>
      </w:r>
      <w:r w:rsidR="001C56C1">
        <w:rPr>
          <w:lang w:eastAsia="en-US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r w:rsidR="002E39F9">
        <w:rPr>
          <w:lang w:eastAsia="en-US"/>
        </w:rPr>
        <w:t>,</w:t>
      </w:r>
      <w:r w:rsidR="00F36B4B">
        <w:rPr>
          <w:lang w:eastAsia="en-US"/>
        </w:rPr>
        <w:t xml:space="preserve"> </w:t>
      </w:r>
      <w:r w:rsidR="002E39F9"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</w:r>
      <w:r w:rsidR="004832DE">
        <w:t>;</w:t>
      </w:r>
    </w:p>
    <w:p w:rsidR="002E39F9" w:rsidRDefault="002E39F9" w:rsidP="002E39F9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(</w:t>
      </w:r>
      <w:r w:rsidRPr="0039172F">
        <w:rPr>
          <w:i/>
        </w:rPr>
        <w:t>в ред. от 27.03.</w:t>
      </w:r>
      <w:r w:rsidR="0068662E">
        <w:rPr>
          <w:i/>
        </w:rPr>
        <w:t>20</w:t>
      </w:r>
      <w:r w:rsidRPr="0039172F">
        <w:rPr>
          <w:i/>
        </w:rPr>
        <w:t>19 №</w:t>
      </w:r>
      <w:r w:rsidR="00957FB2">
        <w:rPr>
          <w:i/>
        </w:rPr>
        <w:t>32</w:t>
      </w:r>
      <w:r w:rsidR="00DE5E81">
        <w:rPr>
          <w:i/>
        </w:rPr>
        <w:t>)</w:t>
      </w:r>
    </w:p>
    <w:p w:rsidR="004832DE" w:rsidRPr="00E0603F" w:rsidRDefault="00967807" w:rsidP="0096780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603F">
        <w:t xml:space="preserve">6) </w:t>
      </w:r>
      <w:r w:rsidR="004832DE" w:rsidRPr="00E0603F">
        <w:rPr>
          <w:lang w:eastAsia="en-US"/>
        </w:rPr>
        <w:t>транспортного налога (если законом Свердловской области  установлен единый норматив отчислений от транспортного налога в местные бюджеты);</w:t>
      </w:r>
    </w:p>
    <w:p w:rsidR="00CC6C34" w:rsidRPr="00E0603F" w:rsidRDefault="004832DE" w:rsidP="00CC6C34">
      <w:pPr>
        <w:rPr>
          <w:lang w:eastAsia="en-US"/>
        </w:rPr>
      </w:pPr>
      <w:r w:rsidRPr="004832DE">
        <w:rPr>
          <w:i/>
        </w:rPr>
        <w:t xml:space="preserve"> </w:t>
      </w:r>
      <w:r w:rsidR="00CC6C34" w:rsidRPr="004832DE">
        <w:rPr>
          <w:i/>
        </w:rPr>
        <w:t xml:space="preserve">( в </w:t>
      </w:r>
      <w:r w:rsidR="00CC6C34" w:rsidRPr="00E0603F">
        <w:rPr>
          <w:i/>
        </w:rPr>
        <w:t>ред. от 27.05</w:t>
      </w:r>
      <w:r w:rsidR="0068662E">
        <w:rPr>
          <w:i/>
        </w:rPr>
        <w:t>.20</w:t>
      </w:r>
      <w:r w:rsidR="00431326" w:rsidRPr="00E0603F">
        <w:rPr>
          <w:i/>
        </w:rPr>
        <w:t>20</w:t>
      </w:r>
      <w:r w:rsidR="00CC6C34"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="00CC6C34" w:rsidRPr="00E0603F">
        <w:rPr>
          <w:i/>
        </w:rPr>
        <w:t>)</w:t>
      </w:r>
    </w:p>
    <w:p w:rsidR="00967807" w:rsidRPr="00E0603F" w:rsidRDefault="00967807" w:rsidP="0096780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603F">
        <w:t>7)</w:t>
      </w:r>
      <w:r w:rsidR="004832DE" w:rsidRPr="00E0603F">
        <w:t xml:space="preserve"> </w:t>
      </w:r>
      <w:r w:rsidRPr="00E0603F">
        <w:rPr>
          <w:iCs/>
        </w:rPr>
        <w:t>плат</w:t>
      </w:r>
      <w:r w:rsidR="00E15D95" w:rsidRPr="00E0603F">
        <w:rPr>
          <w:iCs/>
        </w:rPr>
        <w:t>ы</w:t>
      </w:r>
      <w:r w:rsidRPr="00E0603F">
        <w:rPr>
          <w:iCs/>
        </w:rPr>
        <w:t xml:space="preserve">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E0603F">
        <w:rPr>
          <w:color w:val="000000"/>
        </w:rPr>
        <w:t>;</w:t>
      </w:r>
    </w:p>
    <w:p w:rsidR="00CC6C34" w:rsidRPr="00E0603F" w:rsidRDefault="00CC6C34" w:rsidP="00CC6C34">
      <w:pPr>
        <w:rPr>
          <w:lang w:eastAsia="en-US"/>
        </w:rPr>
      </w:pPr>
      <w:r w:rsidRPr="00E0603F">
        <w:rPr>
          <w:i/>
        </w:rPr>
        <w:t>( в ред. от 27.05</w:t>
      </w:r>
      <w:r w:rsidR="00431326" w:rsidRPr="00E0603F">
        <w:rPr>
          <w:i/>
        </w:rPr>
        <w:t>.20</w:t>
      </w:r>
      <w:r w:rsidR="0068662E">
        <w:rPr>
          <w:i/>
        </w:rPr>
        <w:t>20</w:t>
      </w:r>
      <w:r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Pr="00E0603F">
        <w:rPr>
          <w:i/>
        </w:rPr>
        <w:t>)</w:t>
      </w:r>
    </w:p>
    <w:p w:rsidR="00967807" w:rsidRPr="00E0603F" w:rsidRDefault="00967807" w:rsidP="0096780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603F">
        <w:t>8)</w:t>
      </w:r>
      <w:r w:rsidR="004832DE" w:rsidRPr="00E0603F">
        <w:t xml:space="preserve">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собственности.</w:t>
      </w:r>
    </w:p>
    <w:p w:rsidR="00CC6C34" w:rsidRDefault="00CC6C34" w:rsidP="00CC6C34">
      <w:pPr>
        <w:rPr>
          <w:i/>
        </w:rPr>
      </w:pPr>
      <w:r w:rsidRPr="00E0603F">
        <w:rPr>
          <w:i/>
        </w:rPr>
        <w:t>( в ред. от 27.05.</w:t>
      </w:r>
      <w:r w:rsidR="00431326" w:rsidRPr="00E0603F">
        <w:rPr>
          <w:i/>
        </w:rPr>
        <w:t>20</w:t>
      </w:r>
      <w:r w:rsidR="0068662E">
        <w:rPr>
          <w:i/>
        </w:rPr>
        <w:t>20</w:t>
      </w:r>
      <w:r w:rsidR="00431326" w:rsidRPr="00E0603F">
        <w:rPr>
          <w:i/>
        </w:rPr>
        <w:t xml:space="preserve"> </w:t>
      </w:r>
      <w:r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Pr="00E0603F">
        <w:rPr>
          <w:i/>
        </w:rPr>
        <w:t>)</w:t>
      </w:r>
    </w:p>
    <w:p w:rsidR="004832DE" w:rsidRPr="00982D2B" w:rsidRDefault="00431326" w:rsidP="004832DE">
      <w:pPr>
        <w:ind w:firstLine="709"/>
        <w:jc w:val="both"/>
      </w:pPr>
      <w:r w:rsidRPr="00982D2B">
        <w:t xml:space="preserve">3-1. </w:t>
      </w:r>
      <w:r w:rsidR="004832DE" w:rsidRPr="00982D2B">
        <w:t>В случае если объем бюджетных ассигнований Дорожного фонда превышает сумму прогнозируемого объема доходов, установленных подпунктами 1- 8  настоящего  пункта, то доходная часть Дорожного фонда увеличивается за счет межбюджетных трансфертов из областного бюджета Свердловской области.</w:t>
      </w:r>
    </w:p>
    <w:p w:rsidR="004832DE" w:rsidRDefault="004832DE" w:rsidP="004832DE">
      <w:pPr>
        <w:rPr>
          <w:i/>
        </w:rPr>
      </w:pPr>
      <w:r w:rsidRPr="00982D2B">
        <w:rPr>
          <w:i/>
        </w:rPr>
        <w:t>( в ред. от 27.05.</w:t>
      </w:r>
      <w:r w:rsidR="00431326" w:rsidRPr="00982D2B">
        <w:rPr>
          <w:i/>
        </w:rPr>
        <w:t>20</w:t>
      </w:r>
      <w:r w:rsidR="0068662E">
        <w:rPr>
          <w:i/>
        </w:rPr>
        <w:t>20</w:t>
      </w:r>
      <w:r w:rsidR="00431326" w:rsidRPr="00982D2B">
        <w:rPr>
          <w:i/>
        </w:rPr>
        <w:t xml:space="preserve"> </w:t>
      </w:r>
      <w:r w:rsidRPr="00982D2B">
        <w:rPr>
          <w:i/>
        </w:rPr>
        <w:t xml:space="preserve"> №</w:t>
      </w:r>
      <w:r w:rsidR="00982D2B" w:rsidRPr="00982D2B">
        <w:rPr>
          <w:i/>
        </w:rPr>
        <w:t xml:space="preserve"> 47</w:t>
      </w:r>
      <w:r w:rsidRPr="00982D2B">
        <w:rPr>
          <w:i/>
        </w:rPr>
        <w:t>)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5. Главный распорядитель (главные распорядители) бюджетных ассигнований Дорожного фонда определяются решением о бюджете</w:t>
      </w:r>
      <w:r w:rsidR="00CC6C34">
        <w:rPr>
          <w:lang w:eastAsia="en-US"/>
        </w:rPr>
        <w:t xml:space="preserve"> </w:t>
      </w:r>
      <w:r>
        <w:rPr>
          <w:lang w:eastAsia="en-US"/>
        </w:rPr>
        <w:t>на очередной финансовый год и плановый период.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 xml:space="preserve">Глава 3. ИСПОЛЬЗОВАНИЕ </w:t>
      </w:r>
      <w:proofErr w:type="gramStart"/>
      <w:r>
        <w:rPr>
          <w:lang w:eastAsia="en-US"/>
        </w:rPr>
        <w:t>БЮДЖЕТНЫХ</w:t>
      </w:r>
      <w:proofErr w:type="gramEnd"/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6. 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 муниципальными целевыми программами, сводной бюджетной росписью.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7. Бюджетные ассигнования дорожного фонда направляются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>: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1) проектирование, строительство, реконструкцию, капитальный ремонт, 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1C56C1" w:rsidRPr="005D221E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3)</w:t>
      </w:r>
      <w:r>
        <w:rPr>
          <w:lang w:val="en-US" w:eastAsia="en-US"/>
        </w:rPr>
        <w:t> </w:t>
      </w:r>
      <w:r>
        <w:rPr>
          <w:lang w:eastAsia="en-US"/>
        </w:rPr>
        <w:t xml:space="preserve"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</w:t>
      </w:r>
      <w:r>
        <w:rPr>
          <w:lang w:eastAsia="en-US"/>
        </w:rPr>
        <w:lastRenderedPageBreak/>
        <w:t xml:space="preserve">и </w:t>
      </w:r>
      <w:r w:rsidRPr="005D221E">
        <w:rPr>
          <w:lang w:eastAsia="en-US"/>
        </w:rPr>
        <w:t>содержанию автомобильных дорог общего пользования местного значения.</w:t>
      </w:r>
    </w:p>
    <w:p w:rsidR="00E01C41" w:rsidRPr="005D221E" w:rsidRDefault="001C56C1" w:rsidP="00E01C4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D221E">
        <w:rPr>
          <w:lang w:eastAsia="en-US"/>
        </w:rPr>
        <w:t>8. </w:t>
      </w:r>
      <w:r w:rsidR="00E01C41" w:rsidRPr="005D221E">
        <w:rPr>
          <w:lang w:eastAsia="en-US"/>
        </w:rPr>
        <w:t xml:space="preserve">Бюджетные ассигнования Дорожного фонда, неиспользованные в текущем финансовом году, </w:t>
      </w:r>
      <w:r w:rsidR="00E01C41" w:rsidRPr="005D221E">
        <w:rPr>
          <w:sz w:val="27"/>
          <w:szCs w:val="27"/>
        </w:rPr>
        <w:t>направляются на увеличение бюджетных ассигнований Дорожного фонда в очередном финансовом году, за исключением бюджетных ассигнований, сформированных  в соответствии с подпунктом 4 пункта 3  настоящего Порядка.</w:t>
      </w:r>
    </w:p>
    <w:p w:rsidR="00E01C41" w:rsidRPr="00240CB5" w:rsidRDefault="00E01C41" w:rsidP="00E01C41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5D221E">
        <w:rPr>
          <w:shd w:val="clear" w:color="auto" w:fill="FFFFFF"/>
        </w:rPr>
        <w:t>Бюджетные ассигнования Дорожного фонда, сформированные в соответствии с подпунктом 4 пункта 3 настоящего Порядка  и неиспользованные в текущем финансовом году, используются в очередном финансовом году в соответствии Порядком предоставления и расходования межбюджетных трансфертов, утвержденным Правительством Свердловской области.</w:t>
      </w:r>
    </w:p>
    <w:p w:rsidR="00E01C41" w:rsidRDefault="00E01C41" w:rsidP="00E01C41">
      <w:pPr>
        <w:rPr>
          <w:i/>
        </w:rPr>
      </w:pPr>
      <w:r w:rsidRPr="0039172F">
        <w:rPr>
          <w:i/>
        </w:rPr>
        <w:t>( в ред. от 27.0</w:t>
      </w:r>
      <w:r>
        <w:rPr>
          <w:i/>
        </w:rPr>
        <w:t>5</w:t>
      </w:r>
      <w:r w:rsidR="00431326">
        <w:rPr>
          <w:i/>
        </w:rPr>
        <w:t>.20</w:t>
      </w:r>
      <w:r w:rsidR="0068662E">
        <w:rPr>
          <w:i/>
        </w:rPr>
        <w:t>20</w:t>
      </w:r>
      <w:r w:rsidR="00431326">
        <w:rPr>
          <w:i/>
        </w:rPr>
        <w:t xml:space="preserve"> </w:t>
      </w:r>
      <w:r w:rsidRPr="0039172F">
        <w:rPr>
          <w:i/>
        </w:rPr>
        <w:t xml:space="preserve"> №</w:t>
      </w:r>
      <w:r w:rsidR="00D56821">
        <w:rPr>
          <w:i/>
        </w:rPr>
        <w:t xml:space="preserve"> </w:t>
      </w:r>
      <w:r w:rsidR="005D221E">
        <w:rPr>
          <w:i/>
        </w:rPr>
        <w:t>47</w:t>
      </w:r>
      <w:r w:rsidRPr="0039172F">
        <w:rPr>
          <w:i/>
        </w:rPr>
        <w:t>)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 xml:space="preserve">Глава 4. ОТЧЕТНОСТЬ И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ФОРМИРОВАНИЕМ И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ИСПОЛЬЗОВАНИЕМ БЮДЖЕТНЫХ 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9. </w:t>
      </w:r>
      <w:proofErr w:type="gramStart"/>
      <w:r>
        <w:t xml:space="preserve">Контроль </w:t>
      </w:r>
      <w:r w:rsidR="00682AF5">
        <w:t xml:space="preserve"> </w:t>
      </w:r>
      <w:r>
        <w:t>за</w:t>
      </w:r>
      <w:proofErr w:type="gramEnd"/>
      <w:r>
        <w:t xml:space="preserve"> формированием и использованием бюджетных ассигнований </w:t>
      </w:r>
      <w:r>
        <w:rPr>
          <w:lang w:eastAsia="en-US"/>
        </w:rPr>
        <w:t>Дорожного фонда</w:t>
      </w:r>
      <w:r>
        <w:t xml:space="preserve"> осуществляется в соответствии с бюджетным законодательством Российской Федерации.</w:t>
      </w:r>
    </w:p>
    <w:p w:rsidR="006B46EA" w:rsidRPr="00682AF5" w:rsidRDefault="001C56C1" w:rsidP="006B46EA">
      <w:pPr>
        <w:shd w:val="clear" w:color="auto" w:fill="FFFFFF"/>
        <w:ind w:firstLine="709"/>
        <w:jc w:val="both"/>
        <w:textAlignment w:val="baseline"/>
      </w:pPr>
      <w:r w:rsidRPr="00682AF5">
        <w:rPr>
          <w:lang w:eastAsia="en-US"/>
        </w:rPr>
        <w:t xml:space="preserve">10. </w:t>
      </w:r>
      <w:r w:rsidR="006B46EA" w:rsidRPr="00682AF5">
        <w:t xml:space="preserve">Главные распорядители бюджетных средств ежеквартально  направляют  отчет об использовании бюджетных ассигнований Дорожного фонда в отдел капитального строительства администрации Невьянского городского округа (далее - отдел капитального строительства) в сроки, установленные отделом капитального </w:t>
      </w:r>
      <w:r w:rsidR="00682AF5" w:rsidRPr="00682AF5">
        <w:t xml:space="preserve"> </w:t>
      </w:r>
      <w:r w:rsidR="006B46EA" w:rsidRPr="00682AF5">
        <w:t>строительства, по форме согласно приложению № 1 к настоящему Порядку.</w:t>
      </w:r>
    </w:p>
    <w:p w:rsidR="006B46EA" w:rsidRPr="00682AF5" w:rsidRDefault="006B46EA" w:rsidP="006B46E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82AF5">
        <w:t xml:space="preserve">Отдел капитального строительства </w:t>
      </w:r>
      <w:r w:rsidRPr="00682AF5">
        <w:rPr>
          <w:color w:val="000000"/>
        </w:rPr>
        <w:t>направляет в Финансовое управление администрации Невьянского городского округа (далее – Финансовое управление) сводные квартальный и годовой  отчеты об использовании бюджетных ассигнований Дорожного фонда по форме согласно  приложению №1 к настоящему Порядку.</w:t>
      </w:r>
    </w:p>
    <w:p w:rsidR="006B46EA" w:rsidRPr="00682AF5" w:rsidRDefault="006B46EA" w:rsidP="006B46E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82AF5">
        <w:rPr>
          <w:color w:val="000000"/>
        </w:rPr>
        <w:t xml:space="preserve"> Квартальный отчет об использовании бюджетных ассигнований Дорожного фонда предоставляется в Финансовое управление в срок не позднее 10 числа месяца, следующего за истекшим кварталом, годовой отчет об использовании бюджетных ассигнований Дорожного фонда  - в срок не позднее 20 января очередного финансового года.</w:t>
      </w:r>
    </w:p>
    <w:p w:rsidR="001C56C1" w:rsidRDefault="006B46EA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82AF5">
        <w:rPr>
          <w:i/>
        </w:rPr>
        <w:t>( в ред. от 27.05.</w:t>
      </w:r>
      <w:r w:rsidR="00431326" w:rsidRPr="00682AF5">
        <w:rPr>
          <w:i/>
        </w:rPr>
        <w:t>20</w:t>
      </w:r>
      <w:r w:rsidR="0068662E">
        <w:rPr>
          <w:i/>
        </w:rPr>
        <w:t>20</w:t>
      </w:r>
      <w:r w:rsidRPr="00682AF5">
        <w:rPr>
          <w:i/>
        </w:rPr>
        <w:t xml:space="preserve"> №</w:t>
      </w:r>
      <w:r w:rsidR="00D56821">
        <w:rPr>
          <w:i/>
        </w:rPr>
        <w:t xml:space="preserve"> </w:t>
      </w:r>
      <w:r w:rsidR="00682AF5" w:rsidRPr="00682AF5">
        <w:rPr>
          <w:i/>
        </w:rPr>
        <w:t>47</w:t>
      </w:r>
      <w:r w:rsidRPr="00682AF5">
        <w:rPr>
          <w:i/>
        </w:rPr>
        <w:t>)</w:t>
      </w: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682AF5" w:rsidSect="007E19DA">
          <w:pgSz w:w="11906" w:h="16838"/>
          <w:pgMar w:top="567" w:right="707" w:bottom="284" w:left="1260" w:header="708" w:footer="708" w:gutter="0"/>
          <w:cols w:space="708"/>
          <w:docGrid w:linePitch="360"/>
        </w:sectPr>
      </w:pPr>
    </w:p>
    <w:p w:rsidR="00512B1C" w:rsidRDefault="00512B1C" w:rsidP="00512B1C">
      <w:pPr>
        <w:ind w:right="-2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1 </w:t>
      </w:r>
    </w:p>
    <w:p w:rsidR="00512B1C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</w:t>
      </w:r>
      <w:r w:rsidRPr="00665166">
        <w:rPr>
          <w:sz w:val="24"/>
          <w:szCs w:val="24"/>
        </w:rPr>
        <w:t>Порядку формирования и  использования</w:t>
      </w:r>
    </w:p>
    <w:p w:rsidR="00512B1C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5166"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 w:rsidRPr="00665166">
        <w:rPr>
          <w:sz w:val="24"/>
          <w:szCs w:val="24"/>
        </w:rPr>
        <w:t>ных ассигнований Дорожного фонда</w:t>
      </w:r>
    </w:p>
    <w:p w:rsidR="00682AF5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5166">
        <w:rPr>
          <w:sz w:val="24"/>
          <w:szCs w:val="24"/>
        </w:rPr>
        <w:t>Невьянского городского округа</w:t>
      </w:r>
    </w:p>
    <w:p w:rsidR="001E5430" w:rsidRPr="005B17E7" w:rsidRDefault="005B17E7" w:rsidP="005B17E7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5B17E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8662E">
        <w:rPr>
          <w:i/>
          <w:sz w:val="24"/>
          <w:szCs w:val="24"/>
        </w:rPr>
        <w:t xml:space="preserve"> </w:t>
      </w:r>
      <w:r w:rsidRPr="005B17E7">
        <w:rPr>
          <w:i/>
          <w:sz w:val="24"/>
          <w:szCs w:val="24"/>
        </w:rPr>
        <w:t xml:space="preserve"> (в</w:t>
      </w:r>
      <w:bookmarkStart w:id="1" w:name="_GoBack"/>
      <w:bookmarkEnd w:id="1"/>
      <w:r w:rsidRPr="005B17E7">
        <w:rPr>
          <w:i/>
          <w:sz w:val="24"/>
          <w:szCs w:val="24"/>
        </w:rPr>
        <w:t>ведено 27.05.2020 №</w:t>
      </w:r>
      <w:r>
        <w:rPr>
          <w:i/>
          <w:sz w:val="24"/>
          <w:szCs w:val="24"/>
        </w:rPr>
        <w:t xml:space="preserve"> </w:t>
      </w:r>
      <w:r w:rsidRPr="005B17E7">
        <w:rPr>
          <w:i/>
          <w:sz w:val="24"/>
          <w:szCs w:val="24"/>
        </w:rPr>
        <w:t>47)</w:t>
      </w:r>
    </w:p>
    <w:p w:rsidR="00D52CFA" w:rsidRPr="005B17E7" w:rsidRDefault="00D52CFA" w:rsidP="001E543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1E5430" w:rsidRDefault="001E5430" w:rsidP="001E5430">
      <w:pPr>
        <w:widowControl w:val="0"/>
        <w:autoSpaceDE w:val="0"/>
        <w:autoSpaceDN w:val="0"/>
        <w:adjustRightInd w:val="0"/>
        <w:jc w:val="center"/>
      </w:pPr>
      <w:r w:rsidRPr="00167EE7">
        <w:t xml:space="preserve">Отчет об использовании бюджетных ассигнований  </w:t>
      </w:r>
      <w:r>
        <w:t>Д</w:t>
      </w:r>
      <w:r w:rsidRPr="00167EE7">
        <w:t>орожного фонда</w:t>
      </w: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B17E7" w:rsidRPr="00D52CFA" w:rsidRDefault="005B17E7" w:rsidP="001E54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</w:pPr>
      <w:r w:rsidRPr="00167EE7">
        <w:t xml:space="preserve">Невьянского городского округа </w:t>
      </w:r>
      <w:proofErr w:type="gramStart"/>
      <w:r w:rsidRPr="00167EE7">
        <w:t>на</w:t>
      </w:r>
      <w:proofErr w:type="gramEnd"/>
      <w:r w:rsidRPr="00167EE7">
        <w:t xml:space="preserve"> _______ года</w:t>
      </w: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796"/>
        <w:gridCol w:w="913"/>
        <w:gridCol w:w="1997"/>
        <w:gridCol w:w="2409"/>
      </w:tblGrid>
      <w:tr w:rsidR="00D52CFA" w:rsidRPr="00665166" w:rsidTr="00D52CFA">
        <w:trPr>
          <w:trHeight w:val="322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№ строки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 xml:space="preserve">Сумма </w:t>
            </w:r>
            <w:proofErr w:type="gramStart"/>
            <w:r w:rsidRPr="00D52CFA">
              <w:rPr>
                <w:sz w:val="24"/>
                <w:szCs w:val="24"/>
              </w:rPr>
              <w:t>средств</w:t>
            </w:r>
            <w:proofErr w:type="gramEnd"/>
            <w:r w:rsidRPr="00D52CFA">
              <w:rPr>
                <w:sz w:val="24"/>
                <w:szCs w:val="24"/>
              </w:rPr>
              <w:t xml:space="preserve"> предусмотренная на ___ год решением о бюджете в тыс.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04" w:rsidRDefault="00D52CFA" w:rsidP="00D52CFA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Исполнено,</w:t>
            </w:r>
          </w:p>
          <w:p w:rsidR="00D52CFA" w:rsidRPr="00D52CFA" w:rsidRDefault="00D52CFA" w:rsidP="00D52CFA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 xml:space="preserve"> в тыс. руб.</w:t>
            </w:r>
          </w:p>
        </w:tc>
      </w:tr>
      <w:tr w:rsidR="00D52CFA" w:rsidRPr="00665166" w:rsidTr="00D52CFA">
        <w:trPr>
          <w:trHeight w:val="96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4</w:t>
            </w:r>
          </w:p>
        </w:tc>
      </w:tr>
      <w:tr w:rsidR="00D52CFA" w:rsidRPr="00665166" w:rsidTr="00CF7608">
        <w:trPr>
          <w:trHeight w:val="44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  <w:rPr>
                <w:b/>
                <w:bCs/>
              </w:rPr>
            </w:pPr>
            <w:r w:rsidRPr="00665166">
              <w:rPr>
                <w:b/>
                <w:bCs/>
              </w:rPr>
              <w:t>Доходы</w:t>
            </w:r>
          </w:p>
        </w:tc>
      </w:tr>
      <w:tr w:rsidR="00D52CFA" w:rsidRPr="00665166" w:rsidTr="00CF7608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Всего учтено при формировании дорожного фонда (сумма строк 02, 12)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Налоговые и неналоговые доходы, иные поступления в бюджет, всего (сумма строк  с 03 по 11)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52CFA">
              <w:rPr>
                <w:sz w:val="22"/>
                <w:szCs w:val="22"/>
              </w:rPr>
              <w:t>инжекторных</w:t>
            </w:r>
            <w:proofErr w:type="spellEnd"/>
            <w:r w:rsidRPr="00D52CFA">
              <w:rPr>
                <w:sz w:val="22"/>
                <w:szCs w:val="22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8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0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денежные средства, поступающие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</w:t>
            </w:r>
          </w:p>
          <w:p w:rsidR="00D52CFA" w:rsidRPr="00D52CFA" w:rsidRDefault="00D52CFA" w:rsidP="00CF7608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lastRenderedPageBreak/>
              <w:t>доходы от транспортного  налога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8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3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3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межбюджетные трансферты,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Остатки, направляемые на формирование дорожного  в текущем году (остаток на 01.01.____г.)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6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D52CFA" w:rsidRPr="00665166" w:rsidTr="00CF760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Объем ассигнований дорожного фонда   (сумма строк 14,15,16)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5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Остаток  средств дорожного фонда не использованных на 01.01.____г.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2CFA" w:rsidRDefault="00D52CFA" w:rsidP="005B17E7">
      <w:pPr>
        <w:widowControl w:val="0"/>
        <w:autoSpaceDE w:val="0"/>
        <w:autoSpaceDN w:val="0"/>
        <w:adjustRightInd w:val="0"/>
        <w:rPr>
          <w:i/>
        </w:rPr>
      </w:pPr>
    </w:p>
    <w:sectPr w:rsidR="00D52CFA" w:rsidSect="005B17E7">
      <w:pgSz w:w="16838" w:h="11906" w:orient="landscape"/>
      <w:pgMar w:top="993" w:right="567" w:bottom="70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C56C1"/>
    <w:rsid w:val="00013981"/>
    <w:rsid w:val="00016062"/>
    <w:rsid w:val="00022F4A"/>
    <w:rsid w:val="00023733"/>
    <w:rsid w:val="00034836"/>
    <w:rsid w:val="000376CB"/>
    <w:rsid w:val="00044605"/>
    <w:rsid w:val="00053EC7"/>
    <w:rsid w:val="00057FD8"/>
    <w:rsid w:val="00066C28"/>
    <w:rsid w:val="000A7866"/>
    <w:rsid w:val="000C2567"/>
    <w:rsid w:val="000C2ED7"/>
    <w:rsid w:val="000D135E"/>
    <w:rsid w:val="000F4AB3"/>
    <w:rsid w:val="001023F5"/>
    <w:rsid w:val="001164B7"/>
    <w:rsid w:val="00134932"/>
    <w:rsid w:val="00150AF5"/>
    <w:rsid w:val="001756EC"/>
    <w:rsid w:val="001B4B03"/>
    <w:rsid w:val="001B5EB5"/>
    <w:rsid w:val="001C56C1"/>
    <w:rsid w:val="001C664F"/>
    <w:rsid w:val="001E5430"/>
    <w:rsid w:val="001F3AC0"/>
    <w:rsid w:val="00216867"/>
    <w:rsid w:val="002247F2"/>
    <w:rsid w:val="002470D7"/>
    <w:rsid w:val="002655E7"/>
    <w:rsid w:val="00276798"/>
    <w:rsid w:val="0028006D"/>
    <w:rsid w:val="0028614F"/>
    <w:rsid w:val="002B2EDA"/>
    <w:rsid w:val="002B6D4F"/>
    <w:rsid w:val="002D20AE"/>
    <w:rsid w:val="002E39F9"/>
    <w:rsid w:val="003058DF"/>
    <w:rsid w:val="00307C67"/>
    <w:rsid w:val="003234F2"/>
    <w:rsid w:val="00340873"/>
    <w:rsid w:val="0035173C"/>
    <w:rsid w:val="00375B7F"/>
    <w:rsid w:val="0038536C"/>
    <w:rsid w:val="0039172F"/>
    <w:rsid w:val="0039330E"/>
    <w:rsid w:val="003A5515"/>
    <w:rsid w:val="003A7C17"/>
    <w:rsid w:val="003B0C9F"/>
    <w:rsid w:val="003D01C0"/>
    <w:rsid w:val="00426BFB"/>
    <w:rsid w:val="00427639"/>
    <w:rsid w:val="00431326"/>
    <w:rsid w:val="0044266C"/>
    <w:rsid w:val="0047033E"/>
    <w:rsid w:val="004832DE"/>
    <w:rsid w:val="00495165"/>
    <w:rsid w:val="004A5C91"/>
    <w:rsid w:val="004C3925"/>
    <w:rsid w:val="004D1F51"/>
    <w:rsid w:val="004D296A"/>
    <w:rsid w:val="004E7345"/>
    <w:rsid w:val="004F0DAD"/>
    <w:rsid w:val="004F6CFC"/>
    <w:rsid w:val="00501B11"/>
    <w:rsid w:val="005104B6"/>
    <w:rsid w:val="00512B1C"/>
    <w:rsid w:val="00512B5D"/>
    <w:rsid w:val="005174CD"/>
    <w:rsid w:val="00523CDD"/>
    <w:rsid w:val="00535537"/>
    <w:rsid w:val="00543C18"/>
    <w:rsid w:val="005521FF"/>
    <w:rsid w:val="0055508D"/>
    <w:rsid w:val="00564294"/>
    <w:rsid w:val="005B17E7"/>
    <w:rsid w:val="005C5479"/>
    <w:rsid w:val="005D221E"/>
    <w:rsid w:val="005E7D2D"/>
    <w:rsid w:val="0061020E"/>
    <w:rsid w:val="006121FD"/>
    <w:rsid w:val="006409F7"/>
    <w:rsid w:val="006423C5"/>
    <w:rsid w:val="006710D6"/>
    <w:rsid w:val="00672D17"/>
    <w:rsid w:val="00682AF5"/>
    <w:rsid w:val="0068337B"/>
    <w:rsid w:val="0068662E"/>
    <w:rsid w:val="006925BC"/>
    <w:rsid w:val="006A34BF"/>
    <w:rsid w:val="006B46EA"/>
    <w:rsid w:val="006C455C"/>
    <w:rsid w:val="006E1F10"/>
    <w:rsid w:val="006F4904"/>
    <w:rsid w:val="00721EC3"/>
    <w:rsid w:val="00735904"/>
    <w:rsid w:val="00737826"/>
    <w:rsid w:val="00774514"/>
    <w:rsid w:val="007A3F58"/>
    <w:rsid w:val="007C633D"/>
    <w:rsid w:val="007E19DA"/>
    <w:rsid w:val="00810146"/>
    <w:rsid w:val="0081737B"/>
    <w:rsid w:val="00842C55"/>
    <w:rsid w:val="00862D6F"/>
    <w:rsid w:val="00880D10"/>
    <w:rsid w:val="00891F2B"/>
    <w:rsid w:val="0089289E"/>
    <w:rsid w:val="008A24BA"/>
    <w:rsid w:val="00906B58"/>
    <w:rsid w:val="00906D3E"/>
    <w:rsid w:val="009132CC"/>
    <w:rsid w:val="00923429"/>
    <w:rsid w:val="0092485C"/>
    <w:rsid w:val="0093202B"/>
    <w:rsid w:val="00957FB2"/>
    <w:rsid w:val="00967807"/>
    <w:rsid w:val="00982D2B"/>
    <w:rsid w:val="0099154C"/>
    <w:rsid w:val="009A59E5"/>
    <w:rsid w:val="009B6142"/>
    <w:rsid w:val="009E2B59"/>
    <w:rsid w:val="009E6AB7"/>
    <w:rsid w:val="009E7942"/>
    <w:rsid w:val="009F0A9D"/>
    <w:rsid w:val="009F13F6"/>
    <w:rsid w:val="00A02746"/>
    <w:rsid w:val="00A428B3"/>
    <w:rsid w:val="00A8050A"/>
    <w:rsid w:val="00A82CBD"/>
    <w:rsid w:val="00A87BFD"/>
    <w:rsid w:val="00AC14B1"/>
    <w:rsid w:val="00AC447F"/>
    <w:rsid w:val="00AE3D1A"/>
    <w:rsid w:val="00AE6827"/>
    <w:rsid w:val="00AF3227"/>
    <w:rsid w:val="00B138DA"/>
    <w:rsid w:val="00B312C6"/>
    <w:rsid w:val="00B3521F"/>
    <w:rsid w:val="00B43B8F"/>
    <w:rsid w:val="00B44B5E"/>
    <w:rsid w:val="00B57A3D"/>
    <w:rsid w:val="00B972BD"/>
    <w:rsid w:val="00BB28ED"/>
    <w:rsid w:val="00BD1FFC"/>
    <w:rsid w:val="00BE09D7"/>
    <w:rsid w:val="00BE2E70"/>
    <w:rsid w:val="00BE4CA0"/>
    <w:rsid w:val="00BF35D0"/>
    <w:rsid w:val="00C052EF"/>
    <w:rsid w:val="00C063A6"/>
    <w:rsid w:val="00C07205"/>
    <w:rsid w:val="00C139F5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6C34"/>
    <w:rsid w:val="00CC723F"/>
    <w:rsid w:val="00CD0547"/>
    <w:rsid w:val="00D06267"/>
    <w:rsid w:val="00D273F2"/>
    <w:rsid w:val="00D402B4"/>
    <w:rsid w:val="00D52CFA"/>
    <w:rsid w:val="00D53DC1"/>
    <w:rsid w:val="00D56821"/>
    <w:rsid w:val="00D73403"/>
    <w:rsid w:val="00D777C9"/>
    <w:rsid w:val="00D8212C"/>
    <w:rsid w:val="00D86D6C"/>
    <w:rsid w:val="00DA260A"/>
    <w:rsid w:val="00DA37E9"/>
    <w:rsid w:val="00DA65CD"/>
    <w:rsid w:val="00DB469D"/>
    <w:rsid w:val="00DB544B"/>
    <w:rsid w:val="00DE5E81"/>
    <w:rsid w:val="00DF638A"/>
    <w:rsid w:val="00E01C41"/>
    <w:rsid w:val="00E0603F"/>
    <w:rsid w:val="00E07E3F"/>
    <w:rsid w:val="00E15D95"/>
    <w:rsid w:val="00E16A14"/>
    <w:rsid w:val="00E20123"/>
    <w:rsid w:val="00E3313C"/>
    <w:rsid w:val="00E442E0"/>
    <w:rsid w:val="00E54A30"/>
    <w:rsid w:val="00E850D9"/>
    <w:rsid w:val="00EA5E56"/>
    <w:rsid w:val="00ED0121"/>
    <w:rsid w:val="00ED37F2"/>
    <w:rsid w:val="00ED69AB"/>
    <w:rsid w:val="00F16ADC"/>
    <w:rsid w:val="00F22F8B"/>
    <w:rsid w:val="00F3089A"/>
    <w:rsid w:val="00F36B4B"/>
    <w:rsid w:val="00F62BFA"/>
    <w:rsid w:val="00F769BA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C1"/>
    <w:rPr>
      <w:color w:val="0000FF"/>
      <w:u w:val="single"/>
    </w:rPr>
  </w:style>
  <w:style w:type="paragraph" w:styleId="a4">
    <w:name w:val="Balloon Text"/>
    <w:basedOn w:val="a"/>
    <w:link w:val="a5"/>
    <w:rsid w:val="00F76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C1"/>
    <w:rPr>
      <w:color w:val="0000FF"/>
      <w:u w:val="single"/>
    </w:rPr>
  </w:style>
  <w:style w:type="paragraph" w:styleId="a4">
    <w:name w:val="Balloon Text"/>
    <w:basedOn w:val="a"/>
    <w:link w:val="a5"/>
    <w:rsid w:val="00F76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87E08B1F49E6A62F97A46675306C2EAEFAF1A11163A20AF484D155160l2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87E08B1F49E6A62F97A46675306C2EAE8AE1F15163A20AF484D1551027C0EBD9B656D9E8A7C2560l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L:\munitsipalnyj-dorozhnyj-fond\&#1055;&#1088;&#1080;&#1083;&#1086;&#1078;&#1077;&#1085;&#1080;&#1077;%203,%20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50</TotalTime>
  <Pages>6</Pages>
  <Words>1430</Words>
  <Characters>11962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ShmakovaEP</cp:lastModifiedBy>
  <cp:revision>26</cp:revision>
  <cp:lastPrinted>2020-05-21T04:49:00Z</cp:lastPrinted>
  <dcterms:created xsi:type="dcterms:W3CDTF">2020-05-13T06:16:00Z</dcterms:created>
  <dcterms:modified xsi:type="dcterms:W3CDTF">2020-05-21T04:51:00Z</dcterms:modified>
</cp:coreProperties>
</file>