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C5920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AA0D80" w:rsidRPr="0053716C" w:rsidRDefault="00AA0D80" w:rsidP="00AA0D80">
      <w:pPr>
        <w:jc w:val="center"/>
        <w:rPr>
          <w:rFonts w:ascii="Liberation Serif" w:hAnsi="Liberation Serif"/>
          <w:b/>
        </w:rPr>
      </w:pPr>
      <w:r w:rsidRPr="0053716C">
        <w:rPr>
          <w:rFonts w:ascii="Liberation Serif" w:hAnsi="Liberation Serif"/>
          <w:b/>
        </w:rPr>
        <w:t>Об участии во Всероссийском конкурсе лучших проектов создания комфортной городской среды среди малых городов и исторических поселений в 2022 году</w:t>
      </w:r>
    </w:p>
    <w:p w:rsidR="0029265D" w:rsidRPr="0053716C" w:rsidRDefault="0029265D" w:rsidP="00AA0D80">
      <w:pPr>
        <w:rPr>
          <w:rFonts w:ascii="Liberation Serif" w:hAnsi="Liberation Serif"/>
          <w:b/>
        </w:rPr>
      </w:pPr>
    </w:p>
    <w:p w:rsidR="008B1D56" w:rsidRPr="00AA0D80" w:rsidRDefault="008B1D56" w:rsidP="00AA0D80">
      <w:pPr>
        <w:rPr>
          <w:rFonts w:ascii="Liberation Serif" w:hAnsi="Liberation Serif"/>
          <w:b/>
        </w:rPr>
      </w:pPr>
    </w:p>
    <w:p w:rsidR="00075E7F" w:rsidRPr="00075E7F" w:rsidRDefault="00075E7F" w:rsidP="00075E7F">
      <w:pPr>
        <w:pStyle w:val="a3"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 w:rsidRPr="00075E7F"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    образований - победителей Всероссийского конкурса лучших проектов создания комфортной городской среды, Уставом Невьянского городского округа</w:t>
      </w:r>
    </w:p>
    <w:p w:rsidR="00075E7F" w:rsidRPr="00AA0D80" w:rsidRDefault="00075E7F" w:rsidP="00075E7F">
      <w:pPr>
        <w:jc w:val="both"/>
        <w:rPr>
          <w:rFonts w:ascii="Liberation Serif" w:hAnsi="Liberation Serif"/>
        </w:rPr>
      </w:pPr>
    </w:p>
    <w:p w:rsidR="0029265D" w:rsidRPr="00AA0D80" w:rsidRDefault="0029265D" w:rsidP="0029265D">
      <w:pPr>
        <w:rPr>
          <w:rFonts w:ascii="Liberation Serif" w:hAnsi="Liberation Serif"/>
          <w:b/>
        </w:rPr>
      </w:pPr>
      <w:r w:rsidRPr="00AA0D80">
        <w:rPr>
          <w:rFonts w:ascii="Liberation Serif" w:hAnsi="Liberation Serif"/>
          <w:b/>
        </w:rPr>
        <w:t>ПОСТАНОВЛЯЕТ:</w:t>
      </w:r>
    </w:p>
    <w:p w:rsidR="0029265D" w:rsidRPr="00AA0D80" w:rsidRDefault="0029265D" w:rsidP="0029265D">
      <w:pPr>
        <w:rPr>
          <w:rFonts w:ascii="Liberation Serif" w:hAnsi="Liberation Serif"/>
          <w:b/>
        </w:rPr>
      </w:pPr>
    </w:p>
    <w:p w:rsidR="00AD22F3" w:rsidRPr="00AD22F3" w:rsidRDefault="00AD22F3" w:rsidP="00AD22F3">
      <w:pPr>
        <w:pStyle w:val="a9"/>
        <w:ind w:firstLine="708"/>
        <w:jc w:val="both"/>
        <w:rPr>
          <w:rFonts w:ascii="Liberation Serif" w:hAnsi="Liberation Serif"/>
        </w:rPr>
      </w:pPr>
      <w:r>
        <w:t>1</w:t>
      </w:r>
      <w:r w:rsidR="006E3904">
        <w:rPr>
          <w:rFonts w:ascii="Liberation Serif" w:hAnsi="Liberation Serif"/>
        </w:rPr>
        <w:t xml:space="preserve">. </w:t>
      </w:r>
      <w:r w:rsidRPr="00AD22F3">
        <w:rPr>
          <w:rFonts w:ascii="Liberation Serif" w:hAnsi="Liberation Serif"/>
        </w:rPr>
        <w:t>Принять участие во Всероссийском конкурсе лучших проектов создания комфортной городской среды среди малых городов</w:t>
      </w:r>
      <w:r>
        <w:rPr>
          <w:rFonts w:ascii="Liberation Serif" w:hAnsi="Liberation Serif"/>
        </w:rPr>
        <w:t xml:space="preserve"> и исторических поселений в 2022</w:t>
      </w:r>
      <w:r w:rsidRPr="00AD22F3">
        <w:rPr>
          <w:rFonts w:ascii="Liberation Serif" w:hAnsi="Liberation Serif"/>
        </w:rPr>
        <w:t xml:space="preserve"> году.</w:t>
      </w:r>
    </w:p>
    <w:p w:rsidR="00AD22F3" w:rsidRPr="00AD22F3" w:rsidRDefault="00AD22F3" w:rsidP="00AD22F3">
      <w:pPr>
        <w:pStyle w:val="a9"/>
        <w:ind w:firstLine="708"/>
        <w:jc w:val="both"/>
        <w:rPr>
          <w:rFonts w:ascii="Liberation Serif" w:hAnsi="Liberation Serif"/>
        </w:rPr>
      </w:pPr>
      <w:r w:rsidRPr="00AD22F3">
        <w:rPr>
          <w:rFonts w:ascii="Liberation Serif" w:hAnsi="Liberation Serif"/>
        </w:rPr>
        <w:t>2. Заместителю главы администрации Невьянского городского округа по энергетике, транспорту, связи и жилищно-коммунальному хозяйству             И.В. Беляков</w:t>
      </w:r>
      <w:r>
        <w:rPr>
          <w:rFonts w:ascii="Liberation Serif" w:hAnsi="Liberation Serif"/>
        </w:rPr>
        <w:t xml:space="preserve">у обеспечить </w:t>
      </w:r>
      <w:r w:rsidRPr="00BA0101">
        <w:rPr>
          <w:rFonts w:ascii="Liberation Serif" w:hAnsi="Liberation Serif"/>
        </w:rPr>
        <w:t>в период с 01 января по 12 января 2021</w:t>
      </w:r>
      <w:r w:rsidR="00BA0101" w:rsidRPr="00BA0101">
        <w:rPr>
          <w:rFonts w:ascii="Liberation Serif" w:hAnsi="Liberation Serif"/>
        </w:rPr>
        <w:t xml:space="preserve"> </w:t>
      </w:r>
      <w:r w:rsidRPr="00BA0101">
        <w:rPr>
          <w:rFonts w:ascii="Liberation Serif" w:hAnsi="Liberation Serif"/>
        </w:rPr>
        <w:t>года (включите</w:t>
      </w:r>
      <w:r w:rsidR="003F4339">
        <w:rPr>
          <w:rFonts w:ascii="Liberation Serif" w:hAnsi="Liberation Serif"/>
        </w:rPr>
        <w:t>льно) прием</w:t>
      </w:r>
      <w:r w:rsidR="00CD34D4" w:rsidRPr="00BA0101">
        <w:rPr>
          <w:rFonts w:ascii="Liberation Serif" w:hAnsi="Liberation Serif"/>
        </w:rPr>
        <w:t xml:space="preserve"> предложений граждан</w:t>
      </w:r>
      <w:r w:rsidRPr="00BA0101">
        <w:rPr>
          <w:rFonts w:ascii="Liberation Serif" w:hAnsi="Liberation Serif"/>
        </w:rPr>
        <w:t xml:space="preserve"> по выбору общественной </w:t>
      </w:r>
      <w:r w:rsidRPr="00AD22F3">
        <w:rPr>
          <w:rFonts w:ascii="Liberation Serif" w:hAnsi="Liberation Serif"/>
        </w:rPr>
        <w:t>территории, на которой будет реализовываться проект для участия во Всероссийском конкурсе лучших проектов создания комфортной городской среды среди малых городов</w:t>
      </w:r>
      <w:r>
        <w:rPr>
          <w:rFonts w:ascii="Liberation Serif" w:hAnsi="Liberation Serif"/>
        </w:rPr>
        <w:t xml:space="preserve"> и исторических поселений в 2022</w:t>
      </w:r>
      <w:r w:rsidRPr="00AD22F3">
        <w:rPr>
          <w:rFonts w:ascii="Liberation Serif" w:hAnsi="Liberation Serif"/>
        </w:rPr>
        <w:t xml:space="preserve"> году (далее – предложения).</w:t>
      </w:r>
    </w:p>
    <w:p w:rsidR="00BA0101" w:rsidRPr="00223A7F" w:rsidRDefault="00AD22F3" w:rsidP="007242D4">
      <w:pPr>
        <w:ind w:firstLine="709"/>
        <w:jc w:val="both"/>
        <w:rPr>
          <w:rFonts w:ascii="Liberation Serif" w:hAnsi="Liberation Serif"/>
        </w:rPr>
      </w:pPr>
      <w:r w:rsidRPr="00223A7F">
        <w:rPr>
          <w:rFonts w:ascii="Liberation Serif" w:hAnsi="Liberation Serif"/>
        </w:rPr>
        <w:t>3. Определит</w:t>
      </w:r>
      <w:r w:rsidR="00BA0101" w:rsidRPr="00223A7F">
        <w:rPr>
          <w:rFonts w:ascii="Liberation Serif" w:hAnsi="Liberation Serif"/>
        </w:rPr>
        <w:t>ь формы</w:t>
      </w:r>
      <w:r w:rsidRPr="00223A7F">
        <w:rPr>
          <w:rFonts w:ascii="Liberation Serif" w:hAnsi="Liberation Serif"/>
        </w:rPr>
        <w:t xml:space="preserve"> приема предложений: </w:t>
      </w:r>
    </w:p>
    <w:p w:rsidR="00AD22F3" w:rsidRDefault="00BA0101" w:rsidP="007242D4">
      <w:pPr>
        <w:ind w:firstLine="709"/>
        <w:jc w:val="both"/>
        <w:rPr>
          <w:rFonts w:ascii="Liberation Serif" w:hAnsi="Liberation Serif"/>
        </w:rPr>
      </w:pPr>
      <w:r w:rsidRPr="00223A7F">
        <w:rPr>
          <w:rFonts w:ascii="Liberation Serif" w:hAnsi="Liberation Serif"/>
        </w:rPr>
        <w:t>1</w:t>
      </w:r>
      <w:r w:rsidR="000968CC" w:rsidRPr="00223A7F">
        <w:rPr>
          <w:rFonts w:ascii="Liberation Serif" w:hAnsi="Liberation Serif"/>
        </w:rPr>
        <w:t>)</w:t>
      </w:r>
      <w:r w:rsidR="00223A7F">
        <w:rPr>
          <w:rFonts w:ascii="Liberation Serif" w:hAnsi="Liberation Serif"/>
        </w:rPr>
        <w:t xml:space="preserve"> </w:t>
      </w:r>
      <w:r w:rsidR="00AD22F3" w:rsidRPr="00223A7F">
        <w:rPr>
          <w:rFonts w:ascii="Liberation Serif" w:hAnsi="Liberation Serif"/>
        </w:rPr>
        <w:t>электронное</w:t>
      </w:r>
      <w:r w:rsidR="00223A7F">
        <w:rPr>
          <w:rFonts w:ascii="Liberation Serif" w:hAnsi="Liberation Serif"/>
        </w:rPr>
        <w:t xml:space="preserve"> </w:t>
      </w:r>
      <w:r w:rsidR="00AD22F3" w:rsidRPr="00223A7F">
        <w:rPr>
          <w:rFonts w:ascii="Liberation Serif" w:hAnsi="Liberation Serif"/>
        </w:rPr>
        <w:t xml:space="preserve">голосование (интернет-голосование) на официальном сайте Невьянского городского </w:t>
      </w:r>
      <w:r w:rsidR="0082122F" w:rsidRPr="00223A7F">
        <w:rPr>
          <w:rFonts w:ascii="Liberation Serif" w:hAnsi="Liberation Serif"/>
        </w:rPr>
        <w:t xml:space="preserve">округа в </w:t>
      </w:r>
      <w:r w:rsidR="007242D4" w:rsidRPr="00223A7F">
        <w:rPr>
          <w:rFonts w:ascii="Liberation Serif" w:hAnsi="Liberation Serif"/>
        </w:rPr>
        <w:t xml:space="preserve">информационно-телекоммуникационной сети «Интернет» </w:t>
      </w:r>
      <w:hyperlink r:id="rId6" w:history="1">
        <w:r w:rsidRPr="00223A7F">
          <w:rPr>
            <w:rStyle w:val="a8"/>
            <w:rFonts w:ascii="Liberation Serif" w:hAnsi="Liberation Serif"/>
            <w:color w:val="auto"/>
            <w:u w:val="none"/>
          </w:rPr>
          <w:t>http://nevyansk66.ru</w:t>
        </w:r>
      </w:hyperlink>
      <w:r w:rsidRPr="00223A7F">
        <w:rPr>
          <w:rFonts w:ascii="Liberation Serif" w:hAnsi="Liberation Serif"/>
        </w:rPr>
        <w:t>;</w:t>
      </w:r>
    </w:p>
    <w:p w:rsidR="00BA0101" w:rsidRPr="00223A7F" w:rsidRDefault="00223A7F" w:rsidP="00B417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A0101" w:rsidRPr="00223A7F">
        <w:rPr>
          <w:rFonts w:ascii="Liberation Serif" w:hAnsi="Liberation Serif"/>
        </w:rPr>
        <w:t>электронное</w:t>
      </w:r>
      <w:r>
        <w:rPr>
          <w:rFonts w:ascii="Liberation Serif" w:hAnsi="Liberation Serif"/>
        </w:rPr>
        <w:t xml:space="preserve"> </w:t>
      </w:r>
      <w:r w:rsidR="00BA0101" w:rsidRPr="00223A7F">
        <w:rPr>
          <w:rFonts w:ascii="Liberation Serif" w:hAnsi="Liberation Serif"/>
        </w:rPr>
        <w:t>голосование</w:t>
      </w:r>
      <w:r>
        <w:rPr>
          <w:rFonts w:ascii="Liberation Serif" w:hAnsi="Liberation Serif"/>
        </w:rPr>
        <w:t xml:space="preserve"> </w:t>
      </w:r>
      <w:r w:rsidR="00BA0101" w:rsidRPr="00223A7F">
        <w:rPr>
          <w:rFonts w:ascii="Liberation Serif" w:hAnsi="Liberation Serif"/>
        </w:rPr>
        <w:t>(интернет-голосование)</w:t>
      </w:r>
      <w:r>
        <w:rPr>
          <w:rFonts w:ascii="Liberation Serif" w:hAnsi="Liberation Serif"/>
        </w:rPr>
        <w:t xml:space="preserve"> на </w:t>
      </w:r>
      <w:r w:rsidR="003F4339" w:rsidRPr="00223A7F">
        <w:rPr>
          <w:rFonts w:ascii="Liberation Serif" w:hAnsi="Liberation Serif"/>
        </w:rPr>
        <w:t>са</w:t>
      </w:r>
      <w:r w:rsidR="00946E29" w:rsidRPr="00223A7F">
        <w:rPr>
          <w:rFonts w:ascii="Liberation Serif" w:hAnsi="Liberation Serif"/>
        </w:rPr>
        <w:t>йте</w:t>
      </w:r>
      <w:r w:rsidR="006E3904">
        <w:rPr>
          <w:rFonts w:ascii="Liberation Serif" w:hAnsi="Liberation Serif"/>
        </w:rPr>
        <w:t xml:space="preserve"> «НЕВЬЯНСК СМЫСЛИТ»</w:t>
      </w:r>
      <w:r>
        <w:rPr>
          <w:rFonts w:ascii="Liberation Serif" w:hAnsi="Liberation Serif"/>
        </w:rPr>
        <w:t xml:space="preserve"> </w:t>
      </w:r>
      <w:r w:rsidR="00946E29" w:rsidRPr="00223A7F">
        <w:rPr>
          <w:rFonts w:ascii="Liberation Serif" w:hAnsi="Liberation Serif"/>
        </w:rPr>
        <w:t xml:space="preserve">в </w:t>
      </w:r>
      <w:r w:rsidR="003F4339" w:rsidRPr="00223A7F">
        <w:rPr>
          <w:rFonts w:ascii="Liberation Serif" w:hAnsi="Liberation Serif"/>
        </w:rPr>
        <w:t>информационно-телек</w:t>
      </w:r>
      <w:r>
        <w:rPr>
          <w:rFonts w:ascii="Liberation Serif" w:hAnsi="Liberation Serif"/>
        </w:rPr>
        <w:t xml:space="preserve">оммуникационной </w:t>
      </w:r>
      <w:r w:rsidR="000968CC" w:rsidRPr="00223A7F">
        <w:rPr>
          <w:rFonts w:ascii="Liberation Serif" w:hAnsi="Liberation Serif"/>
        </w:rPr>
        <w:t>сети</w:t>
      </w:r>
      <w:r>
        <w:rPr>
          <w:rFonts w:ascii="Liberation Serif" w:hAnsi="Liberation Serif"/>
        </w:rPr>
        <w:t xml:space="preserve"> </w:t>
      </w:r>
      <w:r w:rsidR="000968CC" w:rsidRPr="00223A7F">
        <w:rPr>
          <w:rFonts w:ascii="Liberation Serif" w:hAnsi="Liberation Serif"/>
        </w:rPr>
        <w:t>«Интернет»</w:t>
      </w:r>
      <w:r>
        <w:rPr>
          <w:rFonts w:ascii="Liberation Serif" w:hAnsi="Liberation Serif"/>
        </w:rPr>
        <w:t xml:space="preserve"> </w:t>
      </w:r>
      <w:hyperlink r:id="rId7" w:history="1">
        <w:r w:rsidRPr="006E3904">
          <w:rPr>
            <w:rStyle w:val="a8"/>
            <w:rFonts w:ascii="Liberation Serif" w:hAnsi="Liberation Serif"/>
            <w:color w:val="auto"/>
            <w:u w:val="none"/>
          </w:rPr>
          <w:t>http://nevyansk.tilda.ws</w:t>
        </w:r>
      </w:hyperlink>
      <w:r w:rsidR="00E7397F" w:rsidRPr="006E3904">
        <w:rPr>
          <w:rFonts w:ascii="Liberation Serif" w:hAnsi="Liberation Serif"/>
        </w:rPr>
        <w:t>;</w:t>
      </w:r>
    </w:p>
    <w:p w:rsidR="00223A7F" w:rsidRPr="00E7397F" w:rsidRDefault="00223A7F" w:rsidP="00B41767">
      <w:pPr>
        <w:ind w:firstLine="709"/>
        <w:jc w:val="both"/>
        <w:rPr>
          <w:rFonts w:ascii="Liberation Serif" w:hAnsi="Liberation Serif"/>
        </w:rPr>
      </w:pPr>
    </w:p>
    <w:p w:rsidR="00E7397F" w:rsidRPr="003F4339" w:rsidRDefault="00E7397F" w:rsidP="003F4339">
      <w:pPr>
        <w:ind w:firstLine="709"/>
        <w:jc w:val="both"/>
        <w:rPr>
          <w:rFonts w:ascii="Liberation Serif" w:hAnsi="Liberation Serif"/>
        </w:rPr>
      </w:pPr>
    </w:p>
    <w:p w:rsidR="00E7397F" w:rsidRDefault="00E7397F" w:rsidP="003F4339">
      <w:pPr>
        <w:ind w:firstLine="709"/>
        <w:jc w:val="both"/>
        <w:rPr>
          <w:rFonts w:ascii="Liberation Serif" w:hAnsi="Liberation Serif"/>
        </w:rPr>
      </w:pPr>
    </w:p>
    <w:p w:rsidR="00E7397F" w:rsidRDefault="00E7397F" w:rsidP="003F4339">
      <w:pPr>
        <w:ind w:firstLine="709"/>
        <w:jc w:val="both"/>
        <w:rPr>
          <w:rFonts w:ascii="Liberation Serif" w:hAnsi="Liberation Serif"/>
        </w:rPr>
      </w:pPr>
    </w:p>
    <w:p w:rsidR="00E7397F" w:rsidRDefault="00E7397F" w:rsidP="003F4339">
      <w:pPr>
        <w:ind w:firstLine="709"/>
        <w:jc w:val="both"/>
        <w:rPr>
          <w:rFonts w:ascii="Liberation Serif" w:hAnsi="Liberation Serif"/>
        </w:rPr>
      </w:pPr>
    </w:p>
    <w:p w:rsidR="003F4339" w:rsidRPr="003F4339" w:rsidRDefault="000968CC" w:rsidP="003F43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E7397F">
        <w:rPr>
          <w:rFonts w:ascii="Liberation Serif" w:hAnsi="Liberation Serif"/>
        </w:rPr>
        <w:t xml:space="preserve"> урны для приема</w:t>
      </w:r>
      <w:r w:rsidR="001A36A0">
        <w:rPr>
          <w:rFonts w:ascii="Liberation Serif" w:hAnsi="Liberation Serif"/>
        </w:rPr>
        <w:t xml:space="preserve"> предложений</w:t>
      </w:r>
      <w:r w:rsidR="003F4339">
        <w:rPr>
          <w:rFonts w:ascii="Liberation Serif" w:hAnsi="Liberation Serif"/>
        </w:rPr>
        <w:t>, расположенные в пункте пр</w:t>
      </w:r>
      <w:r w:rsidR="001A36A0">
        <w:rPr>
          <w:rFonts w:ascii="Liberation Serif" w:hAnsi="Liberation Serif"/>
        </w:rPr>
        <w:t xml:space="preserve">иема предложений, </w:t>
      </w:r>
      <w:r w:rsidR="003F4339">
        <w:rPr>
          <w:rFonts w:ascii="Liberation Serif" w:hAnsi="Liberation Serif"/>
        </w:rPr>
        <w:t xml:space="preserve">по адресу: город Невьянск, ул. Кирова,1, вестибюль здания администрации Невьянского городского округа.  </w:t>
      </w:r>
      <w:r w:rsidR="00917128">
        <w:rPr>
          <w:rFonts w:ascii="Liberation Serif" w:hAnsi="Liberation Serif"/>
        </w:rPr>
        <w:t xml:space="preserve">Часы приема предложений: </w:t>
      </w:r>
      <w:r>
        <w:rPr>
          <w:rFonts w:ascii="Liberation Serif" w:hAnsi="Liberation Serif"/>
        </w:rPr>
        <w:br/>
      </w:r>
      <w:r w:rsidR="007344FA">
        <w:rPr>
          <w:rFonts w:ascii="Liberation Serif" w:hAnsi="Liberation Serif"/>
        </w:rPr>
        <w:t>с 10.00</w:t>
      </w:r>
      <w:r w:rsidR="00B41767">
        <w:rPr>
          <w:rFonts w:ascii="Liberation Serif" w:hAnsi="Liberation Serif"/>
        </w:rPr>
        <w:t xml:space="preserve"> до 15</w:t>
      </w:r>
      <w:r w:rsidR="007344FA">
        <w:rPr>
          <w:rFonts w:ascii="Liberation Serif" w:hAnsi="Liberation Serif"/>
        </w:rPr>
        <w:t>.00. ежедневно в пер</w:t>
      </w:r>
      <w:r w:rsidR="006E3904">
        <w:rPr>
          <w:rFonts w:ascii="Liberation Serif" w:hAnsi="Liberation Serif"/>
        </w:rPr>
        <w:t>иод, указанный в пункте 2 настоящего постановления.</w:t>
      </w:r>
    </w:p>
    <w:p w:rsidR="00E7397F" w:rsidRDefault="007F7901" w:rsidP="007242D4">
      <w:pPr>
        <w:pStyle w:val="a9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242D4">
        <w:rPr>
          <w:rFonts w:ascii="Liberation Serif" w:hAnsi="Liberation Serif"/>
        </w:rPr>
        <w:t>. Управлению делами администрации Невьянского городс</w:t>
      </w:r>
      <w:r w:rsidR="001A36A0">
        <w:rPr>
          <w:rFonts w:ascii="Liberation Serif" w:hAnsi="Liberation Serif"/>
        </w:rPr>
        <w:t>кого округа в срок до 30</w:t>
      </w:r>
      <w:r w:rsidR="007242D4">
        <w:rPr>
          <w:rFonts w:ascii="Liberation Serif" w:hAnsi="Liberation Serif"/>
        </w:rPr>
        <w:t xml:space="preserve"> декабря 2020 года обеспечить</w:t>
      </w:r>
      <w:r w:rsidR="00E7397F">
        <w:rPr>
          <w:rFonts w:ascii="Liberation Serif" w:hAnsi="Liberation Serif"/>
        </w:rPr>
        <w:t>:</w:t>
      </w:r>
    </w:p>
    <w:p w:rsidR="00E7397F" w:rsidRPr="00E7397F" w:rsidRDefault="007344FA" w:rsidP="007242D4">
      <w:pPr>
        <w:pStyle w:val="a9"/>
        <w:ind w:firstLine="708"/>
        <w:jc w:val="both"/>
        <w:rPr>
          <w:rStyle w:val="a8"/>
          <w:rFonts w:ascii="Liberation Serif" w:hAnsi="Liberation Serif"/>
          <w:color w:val="auto"/>
          <w:u w:val="none"/>
        </w:rPr>
      </w:pPr>
      <w:r>
        <w:rPr>
          <w:rFonts w:ascii="Liberation Serif" w:hAnsi="Liberation Serif"/>
        </w:rPr>
        <w:t>1)</w:t>
      </w:r>
      <w:r w:rsidR="007242D4">
        <w:rPr>
          <w:rFonts w:ascii="Liberation Serif" w:hAnsi="Liberation Serif"/>
        </w:rPr>
        <w:t xml:space="preserve"> организацию проведения </w:t>
      </w:r>
      <w:r w:rsidR="001A36A0">
        <w:rPr>
          <w:rFonts w:ascii="Liberation Serif" w:hAnsi="Liberation Serif"/>
        </w:rPr>
        <w:t>приема предложений (</w:t>
      </w:r>
      <w:r w:rsidR="0082122F">
        <w:rPr>
          <w:rFonts w:ascii="Liberation Serif" w:hAnsi="Liberation Serif"/>
        </w:rPr>
        <w:t>интернет-голосования</w:t>
      </w:r>
      <w:r w:rsidR="001A36A0">
        <w:rPr>
          <w:rFonts w:ascii="Liberation Serif" w:hAnsi="Liberation Serif"/>
        </w:rPr>
        <w:t>)</w:t>
      </w:r>
      <w:r w:rsidR="00B41767">
        <w:rPr>
          <w:rFonts w:ascii="Liberation Serif" w:hAnsi="Liberation Serif"/>
        </w:rPr>
        <w:t xml:space="preserve"> </w:t>
      </w:r>
      <w:r w:rsidR="0082122F">
        <w:rPr>
          <w:rFonts w:ascii="Liberation Serif" w:hAnsi="Liberation Serif"/>
        </w:rPr>
        <w:t xml:space="preserve">в </w:t>
      </w:r>
      <w:r w:rsidR="0082122F" w:rsidRPr="00AA0D80">
        <w:rPr>
          <w:rFonts w:ascii="Liberation Serif" w:hAnsi="Liberation Serif"/>
        </w:rPr>
        <w:t>информационно-телек</w:t>
      </w:r>
      <w:r w:rsidR="0082122F">
        <w:rPr>
          <w:rFonts w:ascii="Liberation Serif" w:hAnsi="Liberation Serif"/>
        </w:rPr>
        <w:t>оммуникационной сети «Интернет</w:t>
      </w:r>
      <w:r w:rsidR="0082122F" w:rsidRPr="00E7397F">
        <w:rPr>
          <w:rFonts w:ascii="Liberation Serif" w:hAnsi="Liberation Serif"/>
        </w:rPr>
        <w:t>»</w:t>
      </w:r>
      <w:r w:rsidR="00E7397F" w:rsidRPr="00E7397F">
        <w:rPr>
          <w:rStyle w:val="a8"/>
          <w:rFonts w:ascii="Liberation Serif" w:hAnsi="Liberation Serif"/>
          <w:color w:val="auto"/>
          <w:u w:val="none"/>
        </w:rPr>
        <w:t>;</w:t>
      </w:r>
    </w:p>
    <w:p w:rsidR="007242D4" w:rsidRPr="001A36A0" w:rsidRDefault="007344FA" w:rsidP="007242D4">
      <w:pPr>
        <w:pStyle w:val="a9"/>
        <w:ind w:firstLine="708"/>
        <w:jc w:val="both"/>
        <w:rPr>
          <w:rFonts w:ascii="Liberation Serif" w:hAnsi="Liberation Serif"/>
        </w:rPr>
      </w:pPr>
      <w:r>
        <w:rPr>
          <w:rStyle w:val="a8"/>
          <w:rFonts w:ascii="Liberation Serif" w:hAnsi="Liberation Serif"/>
          <w:color w:val="auto"/>
          <w:u w:val="none"/>
        </w:rPr>
        <w:t>2)</w:t>
      </w:r>
      <w:r w:rsidR="00E7397F" w:rsidRPr="00E7397F">
        <w:rPr>
          <w:rStyle w:val="a8"/>
          <w:rFonts w:ascii="Liberation Serif" w:hAnsi="Liberation Serif"/>
          <w:u w:val="none"/>
        </w:rPr>
        <w:t xml:space="preserve"> </w:t>
      </w:r>
      <w:r w:rsidR="00E7397F">
        <w:rPr>
          <w:rFonts w:ascii="Liberation Serif" w:hAnsi="Liberation Serif"/>
        </w:rPr>
        <w:t>информирование граждан о периоде приема предложений</w:t>
      </w:r>
      <w:r w:rsidR="0082122F">
        <w:rPr>
          <w:rFonts w:ascii="Liberation Serif" w:hAnsi="Liberation Serif"/>
        </w:rPr>
        <w:t xml:space="preserve"> и о </w:t>
      </w:r>
      <w:r w:rsidR="001A36A0">
        <w:rPr>
          <w:rFonts w:ascii="Liberation Serif" w:hAnsi="Liberation Serif"/>
        </w:rPr>
        <w:t xml:space="preserve">вариантах подачи </w:t>
      </w:r>
      <w:r w:rsidR="001A36A0" w:rsidRPr="001A36A0">
        <w:rPr>
          <w:rFonts w:ascii="Liberation Serif" w:hAnsi="Liberation Serif"/>
        </w:rPr>
        <w:t>предложений</w:t>
      </w:r>
      <w:r w:rsidR="0082122F" w:rsidRPr="001A36A0">
        <w:rPr>
          <w:rFonts w:ascii="Liberation Serif" w:hAnsi="Liberation Serif"/>
        </w:rPr>
        <w:t>.</w:t>
      </w:r>
    </w:p>
    <w:p w:rsidR="0029265D" w:rsidRPr="00AA0D80" w:rsidRDefault="007F7901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AA0D80">
        <w:rPr>
          <w:rFonts w:ascii="Liberation Serif" w:hAnsi="Liberation Serif"/>
        </w:rPr>
        <w:t>. Контроль за исполнением настоящего постановления оставляю за собой.</w:t>
      </w:r>
    </w:p>
    <w:p w:rsidR="0029265D" w:rsidRPr="00AA0D80" w:rsidRDefault="007F7901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29265D" w:rsidRPr="00AA0D80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</w:rPr>
      </w:pPr>
    </w:p>
    <w:p w:rsidR="0053716C" w:rsidRDefault="0053716C" w:rsidP="0029265D">
      <w:pPr>
        <w:ind w:firstLine="709"/>
        <w:rPr>
          <w:rFonts w:ascii="Liberation Serif" w:hAnsi="Liberation Serif"/>
        </w:rPr>
      </w:pPr>
    </w:p>
    <w:p w:rsidR="0029265D" w:rsidRPr="00AA0D80" w:rsidRDefault="0029265D" w:rsidP="0029265D">
      <w:pPr>
        <w:rPr>
          <w:rFonts w:ascii="Liberation Serif" w:hAnsi="Liberation Serif"/>
        </w:rPr>
      </w:pPr>
    </w:p>
    <w:p w:rsidR="0029265D" w:rsidRPr="00AA0D80" w:rsidRDefault="0029265D" w:rsidP="0029265D">
      <w:pPr>
        <w:rPr>
          <w:rFonts w:ascii="Liberation Serif" w:hAnsi="Liberation Serif"/>
        </w:rPr>
      </w:pPr>
      <w:r w:rsidRPr="00AA0D80">
        <w:rPr>
          <w:rFonts w:ascii="Liberation Serif" w:hAnsi="Liberation Serif"/>
        </w:rPr>
        <w:t>Глава Невьянского</w:t>
      </w:r>
    </w:p>
    <w:p w:rsidR="0029265D" w:rsidRPr="00AA0D80" w:rsidRDefault="0029265D" w:rsidP="0029265D">
      <w:pPr>
        <w:rPr>
          <w:rFonts w:ascii="Liberation Serif" w:hAnsi="Liberation Serif"/>
        </w:rPr>
      </w:pPr>
      <w:r w:rsidRPr="00AA0D80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7242D4">
        <w:rPr>
          <w:rFonts w:ascii="Liberation Serif" w:hAnsi="Liberation Serif"/>
        </w:rPr>
        <w:t xml:space="preserve">     </w:t>
      </w:r>
      <w:r w:rsidRPr="00AA0D80">
        <w:rPr>
          <w:rFonts w:ascii="Liberation Serif" w:hAnsi="Liberation Serif"/>
        </w:rPr>
        <w:t xml:space="preserve">        </w:t>
      </w:r>
      <w:r w:rsidR="007242D4">
        <w:rPr>
          <w:rFonts w:ascii="Liberation Serif" w:hAnsi="Liberation Serif"/>
        </w:rPr>
        <w:t xml:space="preserve">           А.А. </w:t>
      </w:r>
      <w:proofErr w:type="spellStart"/>
      <w:r w:rsidR="007242D4">
        <w:rPr>
          <w:rFonts w:ascii="Liberation Serif" w:hAnsi="Liberation Serif"/>
        </w:rPr>
        <w:t>Берчук</w:t>
      </w:r>
      <w:proofErr w:type="spellEnd"/>
    </w:p>
    <w:p w:rsidR="0029265D" w:rsidRPr="00AA0D80" w:rsidRDefault="0029265D" w:rsidP="0029265D">
      <w:pPr>
        <w:rPr>
          <w:rFonts w:ascii="Liberation Serif" w:hAnsi="Liberation Serif"/>
          <w:b/>
        </w:rPr>
      </w:pPr>
    </w:p>
    <w:p w:rsidR="0029265D" w:rsidRPr="00AA0D80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Pr="00D611D8" w:rsidRDefault="002C555F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2C555F">
      <w:pPr>
        <w:jc w:val="center"/>
        <w:rPr>
          <w:rFonts w:ascii="Liberation Serif" w:hAnsi="Liberation Serif"/>
          <w:b/>
          <w:color w:val="000000"/>
        </w:rPr>
      </w:pPr>
    </w:p>
    <w:p w:rsidR="007242D4" w:rsidRDefault="007242D4" w:rsidP="001A36A0">
      <w:pPr>
        <w:rPr>
          <w:rFonts w:ascii="Liberation Serif" w:hAnsi="Liberation Serif"/>
          <w:b/>
          <w:color w:val="000000"/>
        </w:rPr>
      </w:pPr>
    </w:p>
    <w:p w:rsidR="001A36A0" w:rsidRDefault="001A36A0" w:rsidP="001A36A0">
      <w:pPr>
        <w:rPr>
          <w:rFonts w:ascii="Liberation Serif" w:hAnsi="Liberation Serif"/>
          <w:b/>
          <w:color w:val="000000"/>
        </w:rPr>
      </w:pPr>
    </w:p>
    <w:p w:rsidR="001A36A0" w:rsidRDefault="001A36A0" w:rsidP="001A36A0">
      <w:pPr>
        <w:rPr>
          <w:rFonts w:ascii="Liberation Serif" w:hAnsi="Liberation Serif"/>
          <w:b/>
          <w:color w:val="000000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C5920" w:rsidRDefault="002C555F" w:rsidP="00DC5920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C5920" w:rsidRDefault="00466696" w:rsidP="00DC592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szCs w:val="24"/>
        </w:rPr>
        <w:t>«</w:t>
      </w:r>
      <w:r w:rsidRPr="0053716C">
        <w:rPr>
          <w:rFonts w:ascii="Liberation Serif" w:hAnsi="Liberation Serif"/>
          <w:b/>
        </w:rPr>
        <w:t>Об участии во Всероссийском конкурсе лучших проектов создания комфортной городской среды среди малых городов и исторических поселений в 2022 году</w:t>
      </w:r>
      <w:r w:rsidR="002C555F" w:rsidRPr="005C5C46">
        <w:rPr>
          <w:rFonts w:ascii="Liberation Serif" w:hAnsi="Liberation Serif"/>
          <w:b/>
          <w:szCs w:val="24"/>
        </w:rPr>
        <w:t>»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466696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466696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2C555F" w:rsidRPr="00D611D8" w:rsidRDefault="00466696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4F7463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юридическим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 w:rsidR="00466696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555F" w:rsidRPr="00D611D8" w:rsidRDefault="00466696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466696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r w:rsidR="00466696">
              <w:rPr>
                <w:rFonts w:ascii="Liberation Serif" w:hAnsi="Liberation Serif"/>
                <w:sz w:val="24"/>
                <w:szCs w:val="24"/>
              </w:rPr>
              <w:t xml:space="preserve">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466696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0113BF">
        <w:trPr>
          <w:trHeight w:val="103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2C555F" w:rsidRPr="00D611D8" w:rsidRDefault="000113BF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0421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</w:t>
      </w:r>
      <w:r w:rsidR="000113BF">
        <w:rPr>
          <w:rFonts w:ascii="Liberation Serif" w:hAnsi="Liberation Serif"/>
          <w:sz w:val="24"/>
          <w:szCs w:val="24"/>
        </w:rPr>
        <w:t>ослать: Д-2, ОГиКХ-2 экз., Управление делами – 1 экз.</w:t>
      </w:r>
    </w:p>
    <w:p w:rsidR="002C555F" w:rsidRPr="00D611D8" w:rsidRDefault="000113BF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 Главный специалист отдела городского и коммунального хозяйства администрации Невьянского городского округа, 34356 42-512 (3082)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0113BF">
        <w:rPr>
          <w:rFonts w:ascii="Liberation Serif" w:hAnsi="Liberation Serif"/>
          <w:sz w:val="24"/>
          <w:szCs w:val="24"/>
        </w:rPr>
        <w:t>Матвеева Ольга Геннадьевна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                         </w:t>
      </w:r>
      <w:r w:rsidR="000113BF">
        <w:rPr>
          <w:rFonts w:ascii="Liberation Serif" w:hAnsi="Liberation Serif"/>
          <w:sz w:val="24"/>
          <w:szCs w:val="24"/>
        </w:rPr>
        <w:t>22.12.2020</w:t>
      </w:r>
      <w:r w:rsidRPr="00D611D8">
        <w:rPr>
          <w:rFonts w:ascii="Liberation Serif" w:hAnsi="Liberation Serif"/>
          <w:sz w:val="24"/>
          <w:szCs w:val="24"/>
        </w:rPr>
        <w:t>, подпись</w:t>
      </w:r>
    </w:p>
    <w:sectPr w:rsidR="002C555F" w:rsidRPr="00D611D8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4531C1"/>
    <w:rsid w:val="000113BF"/>
    <w:rsid w:val="00017032"/>
    <w:rsid w:val="00032CB5"/>
    <w:rsid w:val="00035EE4"/>
    <w:rsid w:val="000432A2"/>
    <w:rsid w:val="00043C12"/>
    <w:rsid w:val="00054F9F"/>
    <w:rsid w:val="00056154"/>
    <w:rsid w:val="0007419B"/>
    <w:rsid w:val="00075E7F"/>
    <w:rsid w:val="00076863"/>
    <w:rsid w:val="00080726"/>
    <w:rsid w:val="0008281A"/>
    <w:rsid w:val="00082B91"/>
    <w:rsid w:val="0009583E"/>
    <w:rsid w:val="000968CC"/>
    <w:rsid w:val="00096951"/>
    <w:rsid w:val="00097C6B"/>
    <w:rsid w:val="000F5520"/>
    <w:rsid w:val="001034C0"/>
    <w:rsid w:val="00103A17"/>
    <w:rsid w:val="00104FB9"/>
    <w:rsid w:val="00111177"/>
    <w:rsid w:val="00114F54"/>
    <w:rsid w:val="00123F10"/>
    <w:rsid w:val="00124EEF"/>
    <w:rsid w:val="00146583"/>
    <w:rsid w:val="001473E4"/>
    <w:rsid w:val="001636A5"/>
    <w:rsid w:val="001A36A0"/>
    <w:rsid w:val="001A685D"/>
    <w:rsid w:val="001B6DBC"/>
    <w:rsid w:val="001E4F97"/>
    <w:rsid w:val="001F3099"/>
    <w:rsid w:val="0020172D"/>
    <w:rsid w:val="0020688F"/>
    <w:rsid w:val="00215611"/>
    <w:rsid w:val="00223A7F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4339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66696"/>
    <w:rsid w:val="00474E12"/>
    <w:rsid w:val="00477AE5"/>
    <w:rsid w:val="00490132"/>
    <w:rsid w:val="00494073"/>
    <w:rsid w:val="004B271E"/>
    <w:rsid w:val="004B32BE"/>
    <w:rsid w:val="004B33B5"/>
    <w:rsid w:val="004D5528"/>
    <w:rsid w:val="004F7463"/>
    <w:rsid w:val="00536D53"/>
    <w:rsid w:val="0053716C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2795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3904"/>
    <w:rsid w:val="006E4975"/>
    <w:rsid w:val="00700840"/>
    <w:rsid w:val="007242D4"/>
    <w:rsid w:val="007344FA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7F7901"/>
    <w:rsid w:val="00811ACC"/>
    <w:rsid w:val="00813938"/>
    <w:rsid w:val="0082122F"/>
    <w:rsid w:val="00823170"/>
    <w:rsid w:val="00852D26"/>
    <w:rsid w:val="00854A7B"/>
    <w:rsid w:val="00862F4A"/>
    <w:rsid w:val="008755D2"/>
    <w:rsid w:val="00891C0A"/>
    <w:rsid w:val="00893A00"/>
    <w:rsid w:val="00897019"/>
    <w:rsid w:val="008A6874"/>
    <w:rsid w:val="008B1D56"/>
    <w:rsid w:val="008B584D"/>
    <w:rsid w:val="008B63DD"/>
    <w:rsid w:val="008D04FD"/>
    <w:rsid w:val="00917128"/>
    <w:rsid w:val="00943A4B"/>
    <w:rsid w:val="00946E29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07BE"/>
    <w:rsid w:val="00A11E41"/>
    <w:rsid w:val="00A52BFA"/>
    <w:rsid w:val="00A852EC"/>
    <w:rsid w:val="00AA0D80"/>
    <w:rsid w:val="00AA594A"/>
    <w:rsid w:val="00AC0F5C"/>
    <w:rsid w:val="00AC5B86"/>
    <w:rsid w:val="00AC7D02"/>
    <w:rsid w:val="00AD22F3"/>
    <w:rsid w:val="00AD3A18"/>
    <w:rsid w:val="00AE35C4"/>
    <w:rsid w:val="00AE5AFB"/>
    <w:rsid w:val="00AE5DAF"/>
    <w:rsid w:val="00AF481C"/>
    <w:rsid w:val="00B12EDF"/>
    <w:rsid w:val="00B350FB"/>
    <w:rsid w:val="00B41767"/>
    <w:rsid w:val="00B5542D"/>
    <w:rsid w:val="00B63E45"/>
    <w:rsid w:val="00B70FE5"/>
    <w:rsid w:val="00B73285"/>
    <w:rsid w:val="00B753BC"/>
    <w:rsid w:val="00B83B21"/>
    <w:rsid w:val="00B959C9"/>
    <w:rsid w:val="00B97590"/>
    <w:rsid w:val="00BA0101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4D4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C5920"/>
    <w:rsid w:val="00DD0498"/>
    <w:rsid w:val="00E11060"/>
    <w:rsid w:val="00E15589"/>
    <w:rsid w:val="00E3335E"/>
    <w:rsid w:val="00E43CAB"/>
    <w:rsid w:val="00E45760"/>
    <w:rsid w:val="00E51103"/>
    <w:rsid w:val="00E6671E"/>
    <w:rsid w:val="00E7397F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D6C1FB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D22F3"/>
    <w:rPr>
      <w:color w:val="0000FF" w:themeColor="hyperlink"/>
      <w:u w:val="single"/>
    </w:rPr>
  </w:style>
  <w:style w:type="paragraph" w:styleId="a9">
    <w:name w:val="No Spacing"/>
    <w:uiPriority w:val="1"/>
    <w:qFormat/>
    <w:rsid w:val="00AD22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.tilda.w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611C-DA15-4D48-9AA6-4F65E73D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29</cp:revision>
  <cp:lastPrinted>2020-12-22T10:27:00Z</cp:lastPrinted>
  <dcterms:created xsi:type="dcterms:W3CDTF">2017-01-13T03:14:00Z</dcterms:created>
  <dcterms:modified xsi:type="dcterms:W3CDTF">2020-12-24T03:52:00Z</dcterms:modified>
</cp:coreProperties>
</file>