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A45" w:rsidRDefault="0045471C" w:rsidP="00201A45">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4pt;margin-top:-14.7pt;width:70.95pt;height:62pt;z-index:251659264;mso-wrap-distance-left:9.05pt;mso-wrap-distance-right:9.05pt" filled="t">
            <v:fill color2="black"/>
            <v:imagedata r:id="rId8" o:title=""/>
          </v:shape>
          <o:OLEObject Type="Embed" ProgID="Word.Picture.8" ShapeID="_x0000_s1026" DrawAspect="Content" ObjectID="_1652167430" r:id="rId9"/>
        </w:object>
      </w:r>
    </w:p>
    <w:p w:rsidR="00201A45" w:rsidRDefault="00201A45" w:rsidP="00201A45"/>
    <w:p w:rsidR="00201A45" w:rsidRDefault="00201A45" w:rsidP="00201A45">
      <w:pPr>
        <w:jc w:val="right"/>
        <w:rPr>
          <w:b/>
          <w:sz w:val="26"/>
          <w:szCs w:val="26"/>
        </w:rPr>
      </w:pPr>
    </w:p>
    <w:p w:rsidR="00D03E19" w:rsidRDefault="00D03E19" w:rsidP="00201A45">
      <w:pPr>
        <w:jc w:val="center"/>
        <w:rPr>
          <w:b/>
          <w:sz w:val="32"/>
          <w:szCs w:val="32"/>
        </w:rPr>
      </w:pPr>
    </w:p>
    <w:p w:rsidR="00201A45" w:rsidRDefault="00201A45" w:rsidP="00201A45">
      <w:pPr>
        <w:jc w:val="center"/>
        <w:rPr>
          <w:b/>
          <w:sz w:val="36"/>
          <w:szCs w:val="36"/>
        </w:rPr>
      </w:pPr>
      <w:r>
        <w:rPr>
          <w:b/>
          <w:sz w:val="32"/>
          <w:szCs w:val="32"/>
        </w:rPr>
        <w:t>АДМИНИСТРАЦИЯ НЕВЬЯНСКОГО ГОРОДСКОГО ОКРУГА</w:t>
      </w:r>
    </w:p>
    <w:p w:rsidR="00201A45" w:rsidRDefault="00201A45" w:rsidP="00201A45">
      <w:pPr>
        <w:jc w:val="center"/>
      </w:pPr>
      <w:r>
        <w:rPr>
          <w:b/>
          <w:sz w:val="36"/>
          <w:szCs w:val="36"/>
        </w:rPr>
        <w:t>ПОСТАНОВЛЕНИЕ</w:t>
      </w:r>
    </w:p>
    <w:p w:rsidR="00201A45" w:rsidRDefault="00201A45" w:rsidP="00201A45">
      <w:pPr>
        <w:jc w:val="center"/>
        <w:rPr>
          <w:b/>
          <w:sz w:val="36"/>
          <w:szCs w:val="36"/>
        </w:rPr>
      </w:pPr>
      <w:r>
        <w:rPr>
          <w:b/>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6044565" cy="0"/>
                <wp:effectExtent l="32385" t="31115" r="3810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753D"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" strokeweight="4.5pt">
                <v:stroke linestyle="thickThin"/>
              </v:line>
            </w:pict>
          </mc:Fallback>
        </mc:AlternateContent>
      </w:r>
    </w:p>
    <w:p w:rsidR="00201A45" w:rsidRPr="00EC039E" w:rsidRDefault="00201A45" w:rsidP="00201A45">
      <w:pPr>
        <w:rPr>
          <w:b/>
        </w:rPr>
      </w:pPr>
      <w:r>
        <w:rPr>
          <w:b/>
        </w:rPr>
        <w:t>От ______________                                                                                           № ____________- п</w:t>
      </w:r>
    </w:p>
    <w:p w:rsidR="00201A45" w:rsidRDefault="00201A45" w:rsidP="00201A45">
      <w:r>
        <w:t xml:space="preserve">                                                                      г. Невьянск</w:t>
      </w:r>
    </w:p>
    <w:p w:rsidR="00201A45" w:rsidRPr="00865929" w:rsidRDefault="00201A45" w:rsidP="00201A45">
      <w:pPr>
        <w:pStyle w:val="1"/>
        <w:keepNext/>
        <w:spacing w:before="0" w:after="0"/>
        <w:jc w:val="center"/>
        <w:rPr>
          <w:i/>
          <w:sz w:val="28"/>
          <w:szCs w:val="28"/>
        </w:rPr>
      </w:pPr>
    </w:p>
    <w:p w:rsidR="00064B9D" w:rsidRPr="0024257A" w:rsidRDefault="00201A45" w:rsidP="0024257A">
      <w:pPr>
        <w:ind w:firstLine="720"/>
        <w:jc w:val="center"/>
        <w:rPr>
          <w:rFonts w:ascii="Liberation Serif" w:eastAsiaTheme="minorHAnsi" w:hAnsi="Liberation Serif" w:cs="Liberation Serif"/>
          <w:b/>
          <w:i/>
          <w:sz w:val="28"/>
          <w:szCs w:val="28"/>
          <w:lang w:eastAsia="en-US"/>
        </w:rPr>
      </w:pPr>
      <w:r w:rsidRPr="0024257A">
        <w:rPr>
          <w:rFonts w:ascii="Liberation Serif" w:eastAsiaTheme="minorHAnsi" w:hAnsi="Liberation Serif" w:cs="Liberation Serif"/>
          <w:b/>
          <w:i/>
          <w:sz w:val="28"/>
          <w:szCs w:val="28"/>
          <w:lang w:eastAsia="en-US"/>
        </w:rPr>
        <w:t>О</w:t>
      </w:r>
      <w:r w:rsidR="00064B9D" w:rsidRPr="0024257A">
        <w:rPr>
          <w:rFonts w:ascii="Liberation Serif" w:eastAsiaTheme="minorHAnsi" w:hAnsi="Liberation Serif" w:cs="Liberation Serif"/>
          <w:b/>
          <w:i/>
          <w:sz w:val="28"/>
          <w:szCs w:val="28"/>
          <w:lang w:eastAsia="en-US"/>
        </w:rPr>
        <w:t>б</w:t>
      </w:r>
      <w:r w:rsidRPr="0024257A">
        <w:rPr>
          <w:rFonts w:ascii="Liberation Serif" w:eastAsiaTheme="minorHAnsi" w:hAnsi="Liberation Serif" w:cs="Liberation Serif"/>
          <w:b/>
          <w:i/>
          <w:sz w:val="28"/>
          <w:szCs w:val="28"/>
          <w:lang w:eastAsia="en-US"/>
        </w:rPr>
        <w:t xml:space="preserve"> </w:t>
      </w:r>
      <w:r w:rsidR="00560FEA" w:rsidRPr="0024257A">
        <w:rPr>
          <w:rFonts w:ascii="Liberation Serif" w:eastAsiaTheme="minorHAnsi" w:hAnsi="Liberation Serif" w:cs="Liberation Serif"/>
          <w:b/>
          <w:i/>
          <w:sz w:val="28"/>
          <w:szCs w:val="28"/>
          <w:lang w:eastAsia="en-US"/>
        </w:rPr>
        <w:t>утверждении п</w:t>
      </w:r>
      <w:r w:rsidR="00064B9D" w:rsidRPr="0024257A">
        <w:rPr>
          <w:rFonts w:ascii="Liberation Serif" w:eastAsiaTheme="minorHAnsi" w:hAnsi="Liberation Serif" w:cs="Liberation Serif"/>
          <w:b/>
          <w:i/>
          <w:sz w:val="28"/>
          <w:szCs w:val="28"/>
          <w:lang w:eastAsia="en-US"/>
        </w:rPr>
        <w:t>оложения антинаркотической комиссии</w:t>
      </w:r>
    </w:p>
    <w:p w:rsidR="00201A45" w:rsidRPr="0024257A" w:rsidRDefault="00064B9D" w:rsidP="0024257A">
      <w:pPr>
        <w:ind w:firstLine="720"/>
        <w:jc w:val="center"/>
        <w:rPr>
          <w:rFonts w:ascii="Liberation Serif" w:eastAsiaTheme="minorHAnsi" w:hAnsi="Liberation Serif" w:cs="Liberation Serif"/>
          <w:b/>
          <w:i/>
          <w:sz w:val="28"/>
          <w:szCs w:val="28"/>
          <w:lang w:eastAsia="en-US"/>
        </w:rPr>
      </w:pPr>
      <w:r w:rsidRPr="0024257A">
        <w:rPr>
          <w:rFonts w:ascii="Liberation Serif" w:eastAsiaTheme="minorHAnsi" w:hAnsi="Liberation Serif" w:cs="Liberation Serif"/>
          <w:b/>
          <w:i/>
          <w:sz w:val="28"/>
          <w:szCs w:val="28"/>
          <w:lang w:eastAsia="en-US"/>
        </w:rPr>
        <w:t>в Невьянском городском округе</w:t>
      </w:r>
    </w:p>
    <w:p w:rsidR="00064B9D" w:rsidRPr="0024257A" w:rsidRDefault="00064B9D" w:rsidP="0024257A">
      <w:pPr>
        <w:ind w:firstLine="720"/>
        <w:jc w:val="both"/>
        <w:rPr>
          <w:rFonts w:ascii="Liberation Serif" w:eastAsiaTheme="minorHAnsi" w:hAnsi="Liberation Serif" w:cs="Liberation Serif"/>
          <w:sz w:val="28"/>
          <w:szCs w:val="28"/>
          <w:lang w:eastAsia="en-US"/>
        </w:rPr>
      </w:pPr>
    </w:p>
    <w:p w:rsidR="007F775B" w:rsidRPr="0024257A" w:rsidRDefault="00D80768" w:rsidP="0024257A">
      <w:pPr>
        <w:ind w:firstLine="709"/>
        <w:jc w:val="both"/>
        <w:rPr>
          <w:rFonts w:ascii="Liberation Serif" w:eastAsiaTheme="minorHAnsi" w:hAnsi="Liberation Serif" w:cs="Liberation Serif"/>
          <w:sz w:val="28"/>
          <w:szCs w:val="28"/>
          <w:lang w:eastAsia="en-US"/>
        </w:rPr>
      </w:pPr>
      <w:r w:rsidRPr="0024257A">
        <w:rPr>
          <w:rFonts w:ascii="Liberation Serif" w:eastAsiaTheme="minorHAnsi" w:hAnsi="Liberation Serif" w:cs="Liberation Serif"/>
          <w:sz w:val="28"/>
          <w:szCs w:val="28"/>
          <w:lang w:eastAsia="en-US"/>
        </w:rPr>
        <w:t xml:space="preserve">В целях участия в мероприятиях по профилактике незаконного потребления наркотических средств и психотропных веществ, наркомании </w:t>
      </w:r>
      <w:r w:rsidR="00CD44F3">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 xml:space="preserve">на территории Невьянского </w:t>
      </w:r>
      <w:r w:rsidR="009B5020">
        <w:rPr>
          <w:rFonts w:ascii="Liberation Serif" w:eastAsiaTheme="minorHAnsi" w:hAnsi="Liberation Serif" w:cs="Liberation Serif"/>
          <w:sz w:val="28"/>
          <w:szCs w:val="28"/>
          <w:lang w:eastAsia="en-US"/>
        </w:rPr>
        <w:t>городского округа</w:t>
      </w:r>
      <w:r w:rsidRPr="0024257A">
        <w:rPr>
          <w:rFonts w:ascii="Liberation Serif" w:eastAsiaTheme="minorHAnsi" w:hAnsi="Liberation Serif" w:cs="Liberation Serif"/>
          <w:sz w:val="28"/>
          <w:szCs w:val="28"/>
          <w:lang w:eastAsia="en-US"/>
        </w:rPr>
        <w:t xml:space="preserve">, </w:t>
      </w:r>
      <w:r w:rsidR="00242A4C" w:rsidRPr="0024257A">
        <w:rPr>
          <w:rFonts w:ascii="Liberation Serif" w:eastAsiaTheme="minorHAnsi" w:hAnsi="Liberation Serif" w:cs="Liberation Serif"/>
          <w:sz w:val="28"/>
          <w:szCs w:val="28"/>
          <w:lang w:eastAsia="en-US"/>
        </w:rPr>
        <w:t>в</w:t>
      </w:r>
      <w:r w:rsidR="00201A45" w:rsidRPr="0024257A">
        <w:rPr>
          <w:rFonts w:ascii="Liberation Serif" w:eastAsiaTheme="minorHAnsi" w:hAnsi="Liberation Serif" w:cs="Liberation Serif"/>
          <w:sz w:val="28"/>
          <w:szCs w:val="28"/>
          <w:lang w:eastAsia="en-US"/>
        </w:rPr>
        <w:t xml:space="preserve"> соответствии с </w:t>
      </w:r>
      <w:r w:rsidR="007F775B" w:rsidRPr="0024257A">
        <w:rPr>
          <w:rFonts w:ascii="Liberation Serif" w:eastAsiaTheme="minorHAnsi" w:hAnsi="Liberation Serif" w:cs="Liberation Serif"/>
          <w:sz w:val="28"/>
          <w:szCs w:val="28"/>
          <w:lang w:eastAsia="en-US"/>
        </w:rPr>
        <w:t>пунктом 2 статьи 53.1 Ф</w:t>
      </w:r>
      <w:r w:rsidR="00AD3301" w:rsidRPr="0024257A">
        <w:rPr>
          <w:rFonts w:ascii="Liberation Serif" w:eastAsiaTheme="minorHAnsi" w:hAnsi="Liberation Serif" w:cs="Liberation Serif"/>
          <w:sz w:val="28"/>
          <w:szCs w:val="28"/>
          <w:lang w:eastAsia="en-US"/>
        </w:rPr>
        <w:t>едерального закона от 08 января 19</w:t>
      </w:r>
      <w:r w:rsidR="001240C3" w:rsidRPr="0024257A">
        <w:rPr>
          <w:rFonts w:ascii="Liberation Serif" w:eastAsiaTheme="minorHAnsi" w:hAnsi="Liberation Serif" w:cs="Liberation Serif"/>
          <w:sz w:val="28"/>
          <w:szCs w:val="28"/>
          <w:lang w:eastAsia="en-US"/>
        </w:rPr>
        <w:t>98</w:t>
      </w:r>
      <w:r w:rsidR="00AD3301" w:rsidRPr="0024257A">
        <w:rPr>
          <w:rFonts w:ascii="Liberation Serif" w:eastAsiaTheme="minorHAnsi" w:hAnsi="Liberation Serif" w:cs="Liberation Serif"/>
          <w:sz w:val="28"/>
          <w:szCs w:val="28"/>
          <w:lang w:eastAsia="en-US"/>
        </w:rPr>
        <w:t xml:space="preserve"> года </w:t>
      </w:r>
      <w:r w:rsidR="00E36E96" w:rsidRPr="0024257A">
        <w:rPr>
          <w:rFonts w:ascii="Liberation Serif" w:eastAsiaTheme="minorHAnsi" w:hAnsi="Liberation Serif" w:cs="Liberation Serif"/>
          <w:sz w:val="28"/>
          <w:szCs w:val="28"/>
          <w:lang w:eastAsia="en-US"/>
        </w:rPr>
        <w:t>№</w:t>
      </w:r>
      <w:r w:rsidR="007F775B" w:rsidRPr="0024257A">
        <w:rPr>
          <w:rFonts w:ascii="Liberation Serif" w:eastAsiaTheme="minorHAnsi" w:hAnsi="Liberation Serif" w:cs="Liberation Serif"/>
          <w:sz w:val="28"/>
          <w:szCs w:val="28"/>
          <w:lang w:eastAsia="en-US"/>
        </w:rPr>
        <w:t xml:space="preserve"> 3-ФЗ </w:t>
      </w:r>
      <w:r w:rsidR="00CD44F3">
        <w:rPr>
          <w:rFonts w:ascii="Liberation Serif" w:eastAsiaTheme="minorHAnsi" w:hAnsi="Liberation Serif" w:cs="Liberation Serif"/>
          <w:sz w:val="28"/>
          <w:szCs w:val="28"/>
          <w:lang w:eastAsia="en-US"/>
        </w:rPr>
        <w:t xml:space="preserve">                                           </w:t>
      </w:r>
      <w:r w:rsidR="007F775B" w:rsidRPr="0024257A">
        <w:rPr>
          <w:rFonts w:ascii="Liberation Serif" w:eastAsiaTheme="minorHAnsi" w:hAnsi="Liberation Serif" w:cs="Liberation Serif"/>
          <w:sz w:val="28"/>
          <w:szCs w:val="28"/>
          <w:lang w:eastAsia="en-US"/>
        </w:rPr>
        <w:t>«О наркотических средствах и психотропных веществах»</w:t>
      </w:r>
      <w:r w:rsidR="00E36E96" w:rsidRPr="0024257A">
        <w:rPr>
          <w:rFonts w:ascii="Liberation Serif" w:eastAsiaTheme="minorHAnsi" w:hAnsi="Liberation Serif" w:cs="Liberation Serif"/>
          <w:sz w:val="28"/>
          <w:szCs w:val="28"/>
          <w:lang w:eastAsia="en-US"/>
        </w:rPr>
        <w:t xml:space="preserve">, Федеральным законом </w:t>
      </w:r>
      <w:r w:rsidR="00CD44F3">
        <w:rPr>
          <w:rFonts w:ascii="Liberation Serif" w:eastAsiaTheme="minorHAnsi" w:hAnsi="Liberation Serif" w:cs="Liberation Serif"/>
          <w:sz w:val="28"/>
          <w:szCs w:val="28"/>
          <w:lang w:eastAsia="en-US"/>
        </w:rPr>
        <w:t xml:space="preserve">                                               </w:t>
      </w:r>
      <w:r w:rsidR="00E36E96" w:rsidRPr="0024257A">
        <w:rPr>
          <w:rFonts w:ascii="Liberation Serif" w:eastAsiaTheme="minorHAnsi" w:hAnsi="Liberation Serif" w:cs="Liberation Serif"/>
          <w:sz w:val="28"/>
          <w:szCs w:val="28"/>
          <w:lang w:eastAsia="en-US"/>
        </w:rPr>
        <w:t>от 06 октября 2003 года</w:t>
      </w:r>
      <w:r w:rsidR="0024257A">
        <w:rPr>
          <w:rFonts w:ascii="Liberation Serif" w:eastAsiaTheme="minorHAnsi" w:hAnsi="Liberation Serif" w:cs="Liberation Serif"/>
          <w:sz w:val="28"/>
          <w:szCs w:val="28"/>
          <w:lang w:eastAsia="en-US"/>
        </w:rPr>
        <w:t xml:space="preserve"> </w:t>
      </w:r>
      <w:r w:rsidR="00E36E96" w:rsidRPr="0024257A">
        <w:rPr>
          <w:rFonts w:ascii="Liberation Serif" w:eastAsiaTheme="minorHAnsi" w:hAnsi="Liberation Serif" w:cs="Liberation Serif"/>
          <w:sz w:val="28"/>
          <w:szCs w:val="28"/>
          <w:lang w:eastAsia="en-US"/>
        </w:rPr>
        <w:t>№ 131-ФЗ «Об общих принципах организации местного самоуправления в Российской Федерации»</w:t>
      </w:r>
      <w:r w:rsidR="00AD3301" w:rsidRPr="0024257A">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Указом Президента</w:t>
      </w:r>
      <w:r w:rsidR="00564DD2">
        <w:rPr>
          <w:rFonts w:ascii="Liberation Serif" w:eastAsiaTheme="minorHAnsi" w:hAnsi="Liberation Serif" w:cs="Liberation Serif"/>
          <w:sz w:val="28"/>
          <w:szCs w:val="28"/>
          <w:lang w:eastAsia="en-US"/>
        </w:rPr>
        <w:t xml:space="preserve"> Российской </w:t>
      </w:r>
      <w:r w:rsidR="00935A8E">
        <w:rPr>
          <w:rFonts w:ascii="Liberation Serif" w:eastAsiaTheme="minorHAnsi" w:hAnsi="Liberation Serif" w:cs="Liberation Serif"/>
          <w:sz w:val="28"/>
          <w:szCs w:val="28"/>
          <w:lang w:eastAsia="en-US"/>
        </w:rPr>
        <w:t xml:space="preserve">Федерации от 18 октября </w:t>
      </w:r>
      <w:r w:rsidRPr="0024257A">
        <w:rPr>
          <w:rFonts w:ascii="Liberation Serif" w:eastAsiaTheme="minorHAnsi" w:hAnsi="Liberation Serif" w:cs="Liberation Serif"/>
          <w:sz w:val="28"/>
          <w:szCs w:val="28"/>
          <w:lang w:eastAsia="en-US"/>
        </w:rPr>
        <w:t xml:space="preserve">2007 </w:t>
      </w:r>
      <w:r w:rsidR="00935A8E">
        <w:rPr>
          <w:rFonts w:ascii="Liberation Serif" w:eastAsiaTheme="minorHAnsi" w:hAnsi="Liberation Serif" w:cs="Liberation Serif"/>
          <w:sz w:val="28"/>
          <w:szCs w:val="28"/>
          <w:lang w:eastAsia="en-US"/>
        </w:rPr>
        <w:t xml:space="preserve">года </w:t>
      </w:r>
      <w:r w:rsidRPr="0024257A">
        <w:rPr>
          <w:rFonts w:ascii="Liberation Serif" w:eastAsiaTheme="minorHAnsi" w:hAnsi="Liberation Serif" w:cs="Liberation Serif"/>
          <w:sz w:val="28"/>
          <w:szCs w:val="28"/>
          <w:lang w:eastAsia="en-US"/>
        </w:rPr>
        <w:t>№ 1374</w:t>
      </w:r>
      <w:r w:rsidR="0024257A">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 xml:space="preserve">«О дополнительных мерах </w:t>
      </w:r>
      <w:r w:rsidR="00C7017C">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по противодействию незаконному обороту наркотических средств, психотропных веществ и их прекурсоров»</w:t>
      </w:r>
      <w:r w:rsidR="00C91C54">
        <w:rPr>
          <w:rFonts w:ascii="Liberation Serif" w:eastAsiaTheme="minorHAnsi" w:hAnsi="Liberation Serif" w:cs="Liberation Serif"/>
          <w:sz w:val="28"/>
          <w:szCs w:val="28"/>
          <w:lang w:eastAsia="en-US"/>
        </w:rPr>
        <w:t>,</w:t>
      </w:r>
      <w:r w:rsidRPr="0024257A">
        <w:rPr>
          <w:rFonts w:ascii="Liberation Serif" w:eastAsiaTheme="minorHAnsi" w:hAnsi="Liberation Serif" w:cs="Liberation Serif"/>
          <w:sz w:val="28"/>
          <w:szCs w:val="28"/>
          <w:lang w:eastAsia="en-US"/>
        </w:rPr>
        <w:t xml:space="preserve"> </w:t>
      </w:r>
      <w:r w:rsidR="00D45ECA" w:rsidRPr="00D45ECA">
        <w:rPr>
          <w:rFonts w:ascii="Liberation Serif" w:eastAsiaTheme="minorHAnsi" w:hAnsi="Liberation Serif" w:cs="Liberation Serif"/>
          <w:sz w:val="28"/>
          <w:szCs w:val="28"/>
          <w:lang w:eastAsia="en-US"/>
        </w:rPr>
        <w:t xml:space="preserve">Указом Президента Российской Федерации </w:t>
      </w:r>
      <w:r w:rsidR="00854AF7">
        <w:rPr>
          <w:rFonts w:ascii="Liberation Serif" w:eastAsiaTheme="minorHAnsi" w:hAnsi="Liberation Serif" w:cs="Liberation Serif"/>
          <w:sz w:val="28"/>
          <w:szCs w:val="28"/>
          <w:lang w:eastAsia="en-US"/>
        </w:rPr>
        <w:t>от 09 июня 2010 года</w:t>
      </w:r>
      <w:r w:rsidR="00D45ECA" w:rsidRPr="00D45ECA">
        <w:rPr>
          <w:rFonts w:ascii="Liberation Serif" w:eastAsiaTheme="minorHAnsi" w:hAnsi="Liberation Serif" w:cs="Liberation Serif"/>
          <w:sz w:val="28"/>
          <w:szCs w:val="28"/>
          <w:lang w:eastAsia="en-US"/>
        </w:rPr>
        <w:t xml:space="preserve"> 690 </w:t>
      </w:r>
      <w:r w:rsidR="00854AF7">
        <w:rPr>
          <w:rFonts w:ascii="Liberation Serif" w:eastAsiaTheme="minorHAnsi" w:hAnsi="Liberation Serif" w:cs="Liberation Serif"/>
          <w:sz w:val="28"/>
          <w:szCs w:val="28"/>
          <w:lang w:eastAsia="en-US"/>
        </w:rPr>
        <w:t>«</w:t>
      </w:r>
      <w:r w:rsidR="00D45ECA" w:rsidRPr="00D45ECA">
        <w:rPr>
          <w:rFonts w:ascii="Liberation Serif" w:eastAsiaTheme="minorHAnsi" w:hAnsi="Liberation Serif" w:cs="Liberation Serif"/>
          <w:sz w:val="28"/>
          <w:szCs w:val="28"/>
          <w:lang w:eastAsia="en-US"/>
        </w:rPr>
        <w:t>Об утверждении Стратегии государственной антинаркотической политики Ро</w:t>
      </w:r>
      <w:r w:rsidR="00854AF7">
        <w:rPr>
          <w:rFonts w:ascii="Liberation Serif" w:eastAsiaTheme="minorHAnsi" w:hAnsi="Liberation Serif" w:cs="Liberation Serif"/>
          <w:sz w:val="28"/>
          <w:szCs w:val="28"/>
          <w:lang w:eastAsia="en-US"/>
        </w:rPr>
        <w:t xml:space="preserve">ссийской Федерации до 2020 года», </w:t>
      </w:r>
      <w:r w:rsidR="00C91C54" w:rsidRPr="00C91C54">
        <w:rPr>
          <w:rFonts w:ascii="Liberation Serif" w:eastAsiaTheme="minorHAnsi" w:hAnsi="Liberation Serif" w:cs="Liberation Serif"/>
          <w:sz w:val="28"/>
          <w:szCs w:val="28"/>
          <w:lang w:eastAsia="en-US"/>
        </w:rPr>
        <w:t>Областн</w:t>
      </w:r>
      <w:r w:rsidR="00D37230">
        <w:rPr>
          <w:rFonts w:ascii="Liberation Serif" w:eastAsiaTheme="minorHAnsi" w:hAnsi="Liberation Serif" w:cs="Liberation Serif"/>
          <w:sz w:val="28"/>
          <w:szCs w:val="28"/>
          <w:lang w:eastAsia="en-US"/>
        </w:rPr>
        <w:t>ым</w:t>
      </w:r>
      <w:r w:rsidR="00C91C54" w:rsidRPr="00C91C54">
        <w:rPr>
          <w:rFonts w:ascii="Liberation Serif" w:eastAsiaTheme="minorHAnsi" w:hAnsi="Liberation Serif" w:cs="Liberation Serif"/>
          <w:sz w:val="28"/>
          <w:szCs w:val="28"/>
          <w:lang w:eastAsia="en-US"/>
        </w:rPr>
        <w:t xml:space="preserve"> закон</w:t>
      </w:r>
      <w:r w:rsidR="00C7017C">
        <w:rPr>
          <w:rFonts w:ascii="Liberation Serif" w:eastAsiaTheme="minorHAnsi" w:hAnsi="Liberation Serif" w:cs="Liberation Serif"/>
          <w:sz w:val="28"/>
          <w:szCs w:val="28"/>
          <w:lang w:eastAsia="en-US"/>
        </w:rPr>
        <w:t xml:space="preserve">ом </w:t>
      </w:r>
      <w:r w:rsidR="00C91C54" w:rsidRPr="00C91C54">
        <w:rPr>
          <w:rFonts w:ascii="Liberation Serif" w:eastAsiaTheme="minorHAnsi" w:hAnsi="Liberation Serif" w:cs="Liberation Serif"/>
          <w:sz w:val="28"/>
          <w:szCs w:val="28"/>
          <w:lang w:eastAsia="en-US"/>
        </w:rPr>
        <w:t xml:space="preserve"> от 19 декабря 1997 года № 78-03 «О профилактике незаконного потребления наркотических средств и психотропных веществ, наркомании и токсикомании на территории Свердловской области»</w:t>
      </w:r>
      <w:r w:rsidR="00854AF7">
        <w:rPr>
          <w:rFonts w:ascii="Liberation Serif" w:eastAsiaTheme="minorHAnsi" w:hAnsi="Liberation Serif" w:cs="Liberation Serif"/>
          <w:sz w:val="28"/>
          <w:szCs w:val="28"/>
          <w:lang w:eastAsia="en-US"/>
        </w:rPr>
        <w:t xml:space="preserve">, </w:t>
      </w:r>
      <w:r w:rsidR="00854AF7" w:rsidRPr="00854AF7">
        <w:rPr>
          <w:rFonts w:ascii="Liberation Serif" w:eastAsiaTheme="minorHAnsi" w:hAnsi="Liberation Serif" w:cs="Liberation Serif"/>
          <w:sz w:val="28"/>
          <w:szCs w:val="28"/>
          <w:lang w:eastAsia="en-US"/>
        </w:rPr>
        <w:t>руководствуясь статьями 31, 46 Устава Невьянского городского округа</w:t>
      </w:r>
    </w:p>
    <w:p w:rsidR="007F775B" w:rsidRPr="0024257A" w:rsidRDefault="007F775B" w:rsidP="0024257A">
      <w:pPr>
        <w:ind w:firstLine="720"/>
        <w:jc w:val="both"/>
        <w:rPr>
          <w:rFonts w:ascii="Liberation Serif" w:eastAsiaTheme="minorHAnsi" w:hAnsi="Liberation Serif" w:cs="Liberation Serif"/>
          <w:sz w:val="28"/>
          <w:szCs w:val="28"/>
          <w:lang w:eastAsia="en-US"/>
        </w:rPr>
      </w:pPr>
    </w:p>
    <w:p w:rsidR="00201A45" w:rsidRPr="0024257A" w:rsidRDefault="00201A45" w:rsidP="0024257A">
      <w:pPr>
        <w:jc w:val="both"/>
        <w:rPr>
          <w:rFonts w:ascii="Liberation Serif" w:eastAsiaTheme="minorHAnsi" w:hAnsi="Liberation Serif" w:cs="Liberation Serif"/>
          <w:b/>
          <w:sz w:val="28"/>
          <w:szCs w:val="28"/>
          <w:lang w:eastAsia="en-US"/>
        </w:rPr>
      </w:pPr>
      <w:r w:rsidRPr="0024257A">
        <w:rPr>
          <w:rFonts w:ascii="Liberation Serif" w:eastAsiaTheme="minorHAnsi" w:hAnsi="Liberation Serif" w:cs="Liberation Serif"/>
          <w:b/>
          <w:sz w:val="28"/>
          <w:szCs w:val="28"/>
          <w:lang w:eastAsia="en-US"/>
        </w:rPr>
        <w:t>ПОСТАНОВЛЯЕТ:</w:t>
      </w:r>
    </w:p>
    <w:p w:rsidR="00242A4C" w:rsidRPr="00D5206B" w:rsidRDefault="00242A4C" w:rsidP="009E7201">
      <w:pPr>
        <w:pStyle w:val="af0"/>
        <w:spacing w:after="0"/>
        <w:ind w:left="0"/>
        <w:rPr>
          <w:b/>
          <w:sz w:val="26"/>
          <w:szCs w:val="26"/>
        </w:rPr>
      </w:pPr>
    </w:p>
    <w:p w:rsidR="009E7201" w:rsidRPr="001C374E" w:rsidRDefault="009E7201" w:rsidP="009E7201">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1. Утвердить </w:t>
      </w:r>
      <w:r w:rsidRPr="009E7201">
        <w:rPr>
          <w:rFonts w:ascii="Liberation Serif" w:eastAsiaTheme="minorHAnsi" w:hAnsi="Liberation Serif" w:cs="Liberation Serif"/>
          <w:sz w:val="28"/>
          <w:szCs w:val="28"/>
          <w:lang w:eastAsia="en-US"/>
        </w:rPr>
        <w:t>положени</w:t>
      </w:r>
      <w:r w:rsidR="00AA238F">
        <w:rPr>
          <w:rFonts w:ascii="Liberation Serif" w:eastAsiaTheme="minorHAnsi" w:hAnsi="Liberation Serif" w:cs="Liberation Serif"/>
          <w:sz w:val="28"/>
          <w:szCs w:val="28"/>
          <w:lang w:eastAsia="en-US"/>
        </w:rPr>
        <w:t>е</w:t>
      </w:r>
      <w:r>
        <w:rPr>
          <w:rFonts w:ascii="Liberation Serif" w:eastAsiaTheme="minorHAnsi" w:hAnsi="Liberation Serif" w:cs="Liberation Serif"/>
          <w:sz w:val="28"/>
          <w:szCs w:val="28"/>
          <w:lang w:eastAsia="en-US"/>
        </w:rPr>
        <w:t xml:space="preserve"> антинаркотической комиссии</w:t>
      </w:r>
      <w:r w:rsidRPr="009E7201">
        <w:rPr>
          <w:rFonts w:ascii="Liberation Serif" w:eastAsiaTheme="minorHAnsi" w:hAnsi="Liberation Serif" w:cs="Liberation Serif"/>
          <w:sz w:val="28"/>
          <w:szCs w:val="28"/>
          <w:lang w:eastAsia="en-US"/>
        </w:rPr>
        <w:t xml:space="preserve"> в Невьянском городском округе</w:t>
      </w:r>
      <w:r w:rsidR="00096607">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(прилагается).</w:t>
      </w:r>
    </w:p>
    <w:p w:rsidR="009E7201" w:rsidRPr="001C374E" w:rsidRDefault="00AA238F" w:rsidP="00F316F8">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9E7201"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sidR="009E7201">
        <w:rPr>
          <w:rFonts w:ascii="Liberation Serif" w:eastAsiaTheme="minorHAnsi" w:hAnsi="Liberation Serif" w:cs="Liberation Serif"/>
          <w:sz w:val="28"/>
          <w:szCs w:val="28"/>
          <w:lang w:eastAsia="en-US"/>
        </w:rPr>
        <w:t xml:space="preserve">                        </w:t>
      </w:r>
      <w:r w:rsidR="009E7201" w:rsidRPr="001C374E">
        <w:rPr>
          <w:rFonts w:ascii="Liberation Serif" w:eastAsiaTheme="minorHAnsi" w:hAnsi="Liberation Serif" w:cs="Liberation Serif"/>
          <w:sz w:val="28"/>
          <w:szCs w:val="28"/>
          <w:lang w:eastAsia="en-US"/>
        </w:rPr>
        <w:t xml:space="preserve">на заместителя главы администрации Невьянского городского округа по </w:t>
      </w:r>
      <w:r w:rsidR="00F316F8" w:rsidRPr="00F316F8">
        <w:rPr>
          <w:rFonts w:ascii="Liberation Serif" w:eastAsiaTheme="minorHAnsi" w:hAnsi="Liberation Serif" w:cs="Liberation Serif"/>
          <w:sz w:val="28"/>
          <w:szCs w:val="28"/>
          <w:lang w:eastAsia="en-US"/>
        </w:rPr>
        <w:t>социальным вопросам</w:t>
      </w:r>
      <w:r w:rsidR="009E7201" w:rsidRPr="001C374E">
        <w:rPr>
          <w:rFonts w:ascii="Liberation Serif" w:eastAsiaTheme="minorHAnsi" w:hAnsi="Liberation Serif" w:cs="Liberation Serif"/>
          <w:sz w:val="28"/>
          <w:szCs w:val="28"/>
          <w:lang w:eastAsia="en-US"/>
        </w:rPr>
        <w:t xml:space="preserve"> </w:t>
      </w:r>
      <w:r w:rsidR="00F316F8" w:rsidRPr="00F316F8">
        <w:rPr>
          <w:rFonts w:ascii="Liberation Serif" w:eastAsiaTheme="minorHAnsi" w:hAnsi="Liberation Serif" w:cs="Liberation Serif"/>
          <w:sz w:val="28"/>
          <w:szCs w:val="28"/>
          <w:lang w:eastAsia="en-US"/>
        </w:rPr>
        <w:t>С.Л. Делидов</w:t>
      </w:r>
      <w:r w:rsidR="00F316F8">
        <w:rPr>
          <w:rFonts w:ascii="Liberation Serif" w:eastAsiaTheme="minorHAnsi" w:hAnsi="Liberation Serif" w:cs="Liberation Serif"/>
          <w:sz w:val="28"/>
          <w:szCs w:val="28"/>
          <w:lang w:eastAsia="en-US"/>
        </w:rPr>
        <w:t>а</w:t>
      </w:r>
      <w:r w:rsidR="009E7201" w:rsidRPr="001C374E">
        <w:rPr>
          <w:rFonts w:ascii="Liberation Serif" w:eastAsiaTheme="minorHAnsi" w:hAnsi="Liberation Serif" w:cs="Liberation Serif"/>
          <w:sz w:val="28"/>
          <w:szCs w:val="28"/>
          <w:lang w:eastAsia="en-US"/>
        </w:rPr>
        <w:t>.</w:t>
      </w:r>
    </w:p>
    <w:p w:rsidR="009E7201" w:rsidRPr="001C374E" w:rsidRDefault="00985D67" w:rsidP="009E7201">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9E7201">
        <w:rPr>
          <w:rFonts w:ascii="Liberation Serif" w:eastAsiaTheme="minorHAnsi" w:hAnsi="Liberation Serif" w:cs="Liberation Serif"/>
          <w:sz w:val="28"/>
          <w:szCs w:val="28"/>
          <w:lang w:eastAsia="en-US"/>
        </w:rPr>
        <w:t xml:space="preserve">. </w:t>
      </w:r>
      <w:r w:rsidR="009E7201" w:rsidRPr="00D92C48">
        <w:rPr>
          <w:rFonts w:ascii="Liberation Serif" w:eastAsiaTheme="minorHAnsi" w:hAnsi="Liberation Serif" w:cs="Liberation Serif"/>
          <w:sz w:val="28"/>
          <w:szCs w:val="28"/>
          <w:lang w:eastAsia="en-US"/>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9E7201" w:rsidRPr="001C374E" w:rsidRDefault="009E7201" w:rsidP="009E7201">
      <w:pPr>
        <w:rPr>
          <w:rFonts w:ascii="Liberation Serif" w:eastAsiaTheme="minorHAnsi" w:hAnsi="Liberation Serif" w:cs="Liberation Serif"/>
          <w:sz w:val="28"/>
          <w:szCs w:val="28"/>
          <w:lang w:eastAsia="en-US"/>
        </w:rPr>
      </w:pPr>
    </w:p>
    <w:p w:rsidR="009E7201"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p>
    <w:p w:rsidR="009E7201" w:rsidRPr="001C374E"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Глава</w:t>
      </w:r>
      <w:r w:rsidRPr="001C374E">
        <w:rPr>
          <w:rFonts w:ascii="Liberation Serif" w:eastAsiaTheme="minorHAnsi" w:hAnsi="Liberation Serif" w:cs="Liberation Serif"/>
          <w:sz w:val="28"/>
          <w:szCs w:val="28"/>
          <w:lang w:eastAsia="en-US"/>
        </w:rPr>
        <w:t xml:space="preserve"> Невьянского </w:t>
      </w:r>
    </w:p>
    <w:p w:rsidR="009E7201" w:rsidRPr="001C374E"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00985D67">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А.А. Берчук</w:t>
      </w:r>
    </w:p>
    <w:p w:rsidR="00201A45" w:rsidRPr="00BA14CD" w:rsidRDefault="00B93457" w:rsidP="00B93457">
      <w:pPr>
        <w:pStyle w:val="af0"/>
        <w:tabs>
          <w:tab w:val="left" w:pos="709"/>
        </w:tabs>
        <w:ind w:left="0"/>
        <w:rPr>
          <w:rFonts w:eastAsia="Calibri"/>
          <w:sz w:val="26"/>
          <w:szCs w:val="26"/>
          <w:lang w:val="x-none"/>
        </w:rPr>
      </w:pPr>
      <w:r>
        <w:rPr>
          <w:sz w:val="26"/>
          <w:szCs w:val="26"/>
        </w:rPr>
        <w:t xml:space="preserve">             </w:t>
      </w:r>
      <w:r w:rsidR="00201A45" w:rsidRPr="00BA14CD">
        <w:rPr>
          <w:sz w:val="26"/>
          <w:szCs w:val="26"/>
        </w:rPr>
        <w:t xml:space="preserve">                                                                                                           </w:t>
      </w:r>
    </w:p>
    <w:p w:rsidR="00201A45" w:rsidRDefault="00201A45" w:rsidP="00201A45">
      <w:pPr>
        <w:pStyle w:val="af0"/>
        <w:rPr>
          <w:sz w:val="28"/>
          <w:szCs w:val="28"/>
        </w:rPr>
        <w:sectPr w:rsidR="00201A45" w:rsidSect="00D03E19">
          <w:headerReference w:type="default" r:id="rId10"/>
          <w:footerReference w:type="even" r:id="rId11"/>
          <w:footerReference w:type="default" r:id="rId12"/>
          <w:headerReference w:type="first" r:id="rId13"/>
          <w:footerReference w:type="first" r:id="rId14"/>
          <w:pgSz w:w="11906" w:h="16838"/>
          <w:pgMar w:top="709" w:right="567" w:bottom="142" w:left="1701" w:header="720" w:footer="720" w:gutter="0"/>
          <w:cols w:space="720"/>
          <w:titlePg/>
          <w:docGrid w:linePitch="600" w:charSpace="32768"/>
        </w:sectPr>
      </w:pP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lastRenderedPageBreak/>
        <w:t>УТВЕРЖДЕН</w:t>
      </w:r>
      <w:r>
        <w:rPr>
          <w:rFonts w:ascii="Liberation Serif" w:eastAsiaTheme="minorHAnsi" w:hAnsi="Liberation Serif" w:cs="Liberation Serif"/>
          <w:sz w:val="28"/>
          <w:szCs w:val="28"/>
          <w:lang w:eastAsia="en-US"/>
        </w:rPr>
        <w:t>О</w:t>
      </w: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0D7223" w:rsidRDefault="000D7223" w:rsidP="000D7223">
      <w:pPr>
        <w:ind w:left="5245"/>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от ___________№  _________-п</w:t>
      </w:r>
    </w:p>
    <w:p w:rsidR="00267641" w:rsidRPr="00B20E75" w:rsidRDefault="00267641" w:rsidP="000D7223">
      <w:pPr>
        <w:ind w:left="5245"/>
        <w:rPr>
          <w:rFonts w:ascii="Liberation Serif" w:eastAsiaTheme="minorHAnsi" w:hAnsi="Liberation Serif" w:cs="Liberation Serif"/>
          <w:sz w:val="28"/>
          <w:szCs w:val="28"/>
          <w:lang w:eastAsia="en-US"/>
        </w:rPr>
      </w:pPr>
    </w:p>
    <w:p w:rsidR="00201A45" w:rsidRDefault="00201A45" w:rsidP="00201A45">
      <w:pPr>
        <w:rPr>
          <w:rFonts w:ascii="Liberation Serif" w:hAnsi="Liberation Serif"/>
          <w:sz w:val="28"/>
          <w:szCs w:val="28"/>
        </w:rPr>
      </w:pPr>
    </w:p>
    <w:p w:rsidR="0028605A" w:rsidRPr="00E80FB3" w:rsidRDefault="00306F8F" w:rsidP="0032041C">
      <w:pPr>
        <w:jc w:val="center"/>
        <w:rPr>
          <w:rFonts w:ascii="Liberation Serif" w:hAnsi="Liberation Serif"/>
          <w:sz w:val="28"/>
          <w:szCs w:val="28"/>
        </w:rPr>
      </w:pPr>
      <w:r w:rsidRPr="00E80FB3">
        <w:rPr>
          <w:rFonts w:ascii="Liberation Serif" w:hAnsi="Liberation Serif"/>
          <w:sz w:val="28"/>
          <w:szCs w:val="28"/>
        </w:rPr>
        <w:t>ПОЛОЖЕНИЕ</w:t>
      </w:r>
    </w:p>
    <w:p w:rsidR="0028605A" w:rsidRPr="00E80FB3" w:rsidRDefault="0028605A" w:rsidP="0032041C">
      <w:pPr>
        <w:jc w:val="center"/>
        <w:rPr>
          <w:rFonts w:ascii="Liberation Serif" w:hAnsi="Liberation Serif"/>
          <w:sz w:val="28"/>
          <w:szCs w:val="28"/>
        </w:rPr>
      </w:pPr>
      <w:r w:rsidRPr="00E80FB3">
        <w:rPr>
          <w:rFonts w:ascii="Liberation Serif" w:hAnsi="Liberation Serif"/>
          <w:sz w:val="28"/>
          <w:szCs w:val="28"/>
        </w:rPr>
        <w:t xml:space="preserve">антинаркотической комиссии в </w:t>
      </w:r>
      <w:r w:rsidR="003B71FA">
        <w:rPr>
          <w:rFonts w:ascii="Liberation Serif" w:hAnsi="Liberation Serif"/>
          <w:sz w:val="28"/>
          <w:szCs w:val="28"/>
        </w:rPr>
        <w:t>Невьянском городском округе</w:t>
      </w:r>
    </w:p>
    <w:p w:rsidR="00267641" w:rsidRDefault="00267641" w:rsidP="00267641">
      <w:pPr>
        <w:rPr>
          <w:rFonts w:ascii="Liberation Serif" w:hAnsi="Liberation Serif" w:cs="Liberation Serif"/>
          <w:sz w:val="28"/>
          <w:szCs w:val="28"/>
        </w:rPr>
      </w:pPr>
    </w:p>
    <w:p w:rsidR="00267641" w:rsidRDefault="00267641" w:rsidP="00267641">
      <w:pPr>
        <w:pStyle w:val="1"/>
        <w:numPr>
          <w:ilvl w:val="0"/>
          <w:numId w:val="8"/>
        </w:numPr>
        <w:spacing w:before="0" w:after="0"/>
        <w:ind w:left="0" w:firstLine="709"/>
        <w:jc w:val="center"/>
        <w:rPr>
          <w:rFonts w:ascii="Liberation Serif" w:hAnsi="Liberation Serif" w:cs="Liberation Serif"/>
          <w:sz w:val="28"/>
          <w:szCs w:val="20"/>
        </w:rPr>
      </w:pPr>
      <w:r>
        <w:rPr>
          <w:rFonts w:ascii="Liberation Serif" w:hAnsi="Liberation Serif" w:cs="Liberation Serif"/>
          <w:b w:val="0"/>
          <w:bCs w:val="0"/>
          <w:sz w:val="28"/>
          <w:szCs w:val="20"/>
          <w:lang w:val="en-US"/>
        </w:rPr>
        <w:t>I</w:t>
      </w:r>
      <w:r>
        <w:rPr>
          <w:rFonts w:ascii="Liberation Serif" w:hAnsi="Liberation Serif" w:cs="Liberation Serif"/>
          <w:b w:val="0"/>
          <w:bCs w:val="0"/>
          <w:sz w:val="28"/>
          <w:szCs w:val="20"/>
        </w:rPr>
        <w:t>. Общие положения</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Антинаркотическая комиссия в Невьянском городском округе (далее – Комиссия) является органом, обеспечивающим разработку и реализацию комплексов мероприятий по профилактике незаконного потребления наркотических средств и психотропных веществ, наркомании. Комиссия имеет сокращенное название АНК </w:t>
      </w:r>
      <w:r w:rsidR="0076282C">
        <w:rPr>
          <w:rFonts w:ascii="Liberation Serif" w:hAnsi="Liberation Serif" w:cs="Liberation Serif"/>
          <w:sz w:val="28"/>
          <w:szCs w:val="28"/>
        </w:rPr>
        <w:t>НГО</w:t>
      </w:r>
      <w:r>
        <w:rPr>
          <w:rFonts w:ascii="Liberation Serif" w:hAnsi="Liberation Serif" w:cs="Liberation Serif"/>
          <w:sz w:val="28"/>
          <w:szCs w:val="28"/>
        </w:rPr>
        <w:t>.</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w:t>
      </w:r>
      <w:r w:rsidR="0076282C">
        <w:rPr>
          <w:rFonts w:ascii="Liberation Serif" w:hAnsi="Liberation Serif" w:cs="Liberation Serif"/>
          <w:sz w:val="28"/>
          <w:szCs w:val="28"/>
        </w:rPr>
        <w:t xml:space="preserve">муниципальными </w:t>
      </w:r>
      <w:r w:rsidR="0076282C" w:rsidRPr="0076282C">
        <w:rPr>
          <w:rFonts w:ascii="Liberation Serif" w:hAnsi="Liberation Serif" w:cs="Liberation Serif"/>
          <w:sz w:val="28"/>
          <w:szCs w:val="28"/>
        </w:rPr>
        <w:t xml:space="preserve">нормативными правовыми актами </w:t>
      </w:r>
      <w:r w:rsidR="00C6364B">
        <w:rPr>
          <w:rFonts w:ascii="Liberation Serif" w:hAnsi="Liberation Serif" w:cs="Liberation Serif"/>
          <w:sz w:val="28"/>
          <w:szCs w:val="28"/>
        </w:rPr>
        <w:t xml:space="preserve">Невьянского городского округа, </w:t>
      </w:r>
      <w:r>
        <w:rPr>
          <w:rFonts w:ascii="Liberation Serif" w:hAnsi="Liberation Serif" w:cs="Liberation Serif"/>
          <w:sz w:val="28"/>
          <w:szCs w:val="28"/>
        </w:rPr>
        <w:t>решениями Государственного антинаркотического комитета, решениями антинаркотической комиссии Свердловской области, а также настоящим Положением.</w:t>
      </w:r>
    </w:p>
    <w:p w:rsidR="00267641" w:rsidRDefault="00267641" w:rsidP="00267641">
      <w:pPr>
        <w:jc w:val="center"/>
        <w:rPr>
          <w:rFonts w:ascii="Liberation Serif" w:hAnsi="Liberation Serif" w:cs="Liberation Serif"/>
          <w:bCs/>
          <w:sz w:val="28"/>
          <w:szCs w:val="20"/>
        </w:rPr>
      </w:pPr>
    </w:p>
    <w:p w:rsidR="00267641" w:rsidRDefault="00267641" w:rsidP="00267641">
      <w:pPr>
        <w:jc w:val="center"/>
        <w:rPr>
          <w:rFonts w:ascii="Liberation Serif" w:hAnsi="Liberation Serif" w:cs="Liberation Serif"/>
          <w:bCs/>
          <w:sz w:val="28"/>
          <w:szCs w:val="28"/>
        </w:rPr>
      </w:pPr>
      <w:r>
        <w:rPr>
          <w:rFonts w:ascii="Liberation Serif" w:hAnsi="Liberation Serif" w:cs="Liberation Serif"/>
          <w:bCs/>
          <w:sz w:val="28"/>
          <w:szCs w:val="20"/>
        </w:rPr>
        <w:t>II. Основные задачи и функции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3. Основными задачами Комиссии являются:</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разработка и реализация на территории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комплекса мероприятий по профилактике незаконного потребления наркотических средств и психотропных веществ, наркомании, подготовка предложений в антинаркотическую комиссию Свердловской области по совершенствованию законодательства Свердловской области в сфере противодействия незаконному обороту наркотиков, а также представление информации о деятельности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 разработка мер, направленных на противодействие незаконному обороту наркотических средств, психотропных веществ и их прекурсоров, </w:t>
      </w:r>
      <w:r>
        <w:rPr>
          <w:rFonts w:ascii="Liberation Serif" w:hAnsi="Liberation Serif" w:cs="Liberation Serif"/>
          <w:sz w:val="28"/>
          <w:szCs w:val="28"/>
        </w:rPr>
        <w:br/>
        <w:t xml:space="preserve">в том числе на профилактику наркомании на территории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а также на повышение эффективности реализации муниципальной  антинаркотической программы (подпрограммы) или антинаркотического плана;</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3) сотрудничество с органами местного самоуправления других муниципальных образований и других субъектов Российской Федерации в области противодействия незаконному обороту наркотических средств, психотропных веществ и их прекурсоров;</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 касающейся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5) решение иных задач, предусмотренных законодательством Российской Федерации и законодательством Свердловской области о наркотических средствах, психотропных веществах и их прекурсорах.</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4. Комиссия в соответствии с возложенными на нее задачами обеспечивает в установленном порядке:</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подготовку предложений и замечаний на проекты муниципальных правовых актов, касающихся вопросов профилактики незаконного потребления наркотических средств и психотропных веществ, наркомании;</w:t>
      </w:r>
    </w:p>
    <w:p w:rsidR="00267641" w:rsidRDefault="00267641" w:rsidP="00267641">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 xml:space="preserve">2) участие в разработке программ по профилактике наркомании, </w:t>
      </w:r>
      <w:r>
        <w:rPr>
          <w:rFonts w:ascii="Liberation Serif" w:hAnsi="Liberation Serif" w:cs="Times New Roman"/>
          <w:sz w:val="28"/>
          <w:szCs w:val="28"/>
        </w:rPr>
        <w:br/>
        <w:t>по социальной реабилитации лиц, больных наркоманией;</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3)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прекурсоров в </w:t>
      </w:r>
      <w:r w:rsidR="00D17940">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участие граждан, представителей общественных объединений и иных организаций в реализации программ по профилактике наркомании, а также </w:t>
      </w:r>
      <w:r>
        <w:rPr>
          <w:rFonts w:ascii="Liberation Serif" w:hAnsi="Liberation Serif" w:cs="Liberation Serif"/>
          <w:sz w:val="28"/>
          <w:szCs w:val="28"/>
        </w:rPr>
        <w:br/>
        <w:t xml:space="preserve">по иным вопросам противодействия распространению наркомании среди населения в </w:t>
      </w:r>
      <w:r w:rsidR="00D17940">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w:t>
      </w:r>
    </w:p>
    <w:p w:rsidR="00267641" w:rsidRDefault="00267641" w:rsidP="00267641">
      <w:pPr>
        <w:pStyle w:val="1"/>
        <w:numPr>
          <w:ilvl w:val="0"/>
          <w:numId w:val="0"/>
        </w:numPr>
        <w:tabs>
          <w:tab w:val="left" w:pos="708"/>
        </w:tabs>
        <w:spacing w:before="0" w:after="0"/>
        <w:rPr>
          <w:rFonts w:ascii="Liberation Serif" w:hAnsi="Liberation Serif" w:cs="Liberation Serif"/>
          <w:sz w:val="28"/>
          <w:szCs w:val="28"/>
        </w:rPr>
      </w:pP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r>
        <w:rPr>
          <w:rFonts w:ascii="Liberation Serif" w:hAnsi="Liberation Serif" w:cs="Liberation Serif"/>
          <w:b w:val="0"/>
          <w:bCs w:val="0"/>
          <w:sz w:val="28"/>
          <w:szCs w:val="28"/>
        </w:rPr>
        <w:t>III. Права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5. Для осуществления своих задач Комиссия имеет право:</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вносить в установленном порядке предложения по вопросам противодействия незаконному обороту наркотических средств, психотропных веществ и их прекурсоров, требующим решения Губернатора Свердловской области, Правительства Свердловской области и антинаркотической комиссии Свердловской области;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r>
        <w:rPr>
          <w:rFonts w:ascii="Liberation Serif" w:hAnsi="Liberation Serif" w:cs="Liberation Serif"/>
          <w:b/>
          <w:bCs/>
          <w:sz w:val="28"/>
          <w:szCs w:val="28"/>
        </w:rPr>
        <w:t> </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запрашивать в установленном законодательством Российской Федерации порядке необходимые материалы и информацию, касающиеся вопросов профилактики незаконного потребления наркотических средств и психотропных веществ, наркомании, от территориальных подразделений территориальных органов федеральных органов исполнительной власти, органов государственной власти Свердловской области, органов местного самоуправления муниципального </w:t>
      </w:r>
      <w:r>
        <w:rPr>
          <w:rFonts w:ascii="Liberation Serif" w:hAnsi="Liberation Serif" w:cs="Liberation Serif"/>
          <w:sz w:val="28"/>
          <w:szCs w:val="28"/>
        </w:rPr>
        <w:lastRenderedPageBreak/>
        <w:t>образования, общественных объединений, организаций (независимо от форм собственности) и должностных лиц;</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привлекать для участия в работе Комиссии должностных лиц </w:t>
      </w:r>
      <w:r>
        <w:rPr>
          <w:rFonts w:ascii="Liberation Serif" w:hAnsi="Liberation Serif" w:cs="Liberation Serif"/>
          <w:sz w:val="28"/>
          <w:szCs w:val="28"/>
        </w:rPr>
        <w:br/>
        <w:t>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а также представителей организаций и общественных объединений (с их согласия).</w:t>
      </w:r>
    </w:p>
    <w:p w:rsidR="00267641" w:rsidRDefault="00267641" w:rsidP="00267641">
      <w:pPr>
        <w:pStyle w:val="af1"/>
        <w:ind w:left="709"/>
        <w:jc w:val="center"/>
        <w:rPr>
          <w:rFonts w:ascii="Liberation Serif" w:hAnsi="Liberation Serif" w:cs="Liberation Serif"/>
          <w:sz w:val="28"/>
          <w:szCs w:val="28"/>
        </w:rPr>
      </w:pPr>
    </w:p>
    <w:p w:rsidR="00267641" w:rsidRDefault="00267641" w:rsidP="00267641">
      <w:pPr>
        <w:pStyle w:val="af1"/>
        <w:ind w:left="709"/>
        <w:jc w:val="center"/>
        <w:rPr>
          <w:rFonts w:ascii="Liberation Serif" w:hAnsi="Liberation Serif" w:cs="Liberation Serif"/>
          <w:sz w:val="28"/>
          <w:szCs w:val="28"/>
        </w:rPr>
      </w:pPr>
      <w:r>
        <w:rPr>
          <w:rFonts w:ascii="Liberation Serif" w:hAnsi="Liberation Serif" w:cs="Liberation Serif"/>
          <w:sz w:val="28"/>
          <w:szCs w:val="28"/>
        </w:rPr>
        <w:t>IV. Организация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Руководителем Комиссии в </w:t>
      </w:r>
      <w:r w:rsidR="008F463A">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 xml:space="preserve"> является </w:t>
      </w:r>
      <w:r w:rsidR="00C6364B">
        <w:rPr>
          <w:rFonts w:ascii="Liberation Serif" w:hAnsi="Liberation Serif" w:cs="Liberation Serif"/>
          <w:sz w:val="28"/>
          <w:szCs w:val="28"/>
        </w:rPr>
        <w:t>глава</w:t>
      </w:r>
      <w:r>
        <w:rPr>
          <w:rFonts w:ascii="Liberation Serif" w:hAnsi="Liberation Serif" w:cs="Liberation Serif"/>
          <w:sz w:val="28"/>
          <w:szCs w:val="28"/>
        </w:rPr>
        <w:t xml:space="preserve"> </w:t>
      </w:r>
      <w:r w:rsidR="005C7949">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(председатель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Комиссия осуществляет свою деятельность во взаимодействии </w:t>
      </w:r>
      <w:r>
        <w:rPr>
          <w:rFonts w:ascii="Liberation Serif" w:hAnsi="Liberation Serif" w:cs="Liberation Serif"/>
          <w:sz w:val="28"/>
          <w:szCs w:val="28"/>
        </w:rPr>
        <w:br/>
        <w:t>с территориальными органами федеральных органов исполнительной власти, исполнительными органами государственной власти Свердловской области, антинаркотической комиссией Свердловской области, организациями и общественными объединениями.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8. Состав Комиссии определяется председателем. В Комиссию могут быть включены руководители, а в их отсутствие представители подразделений территориальных органов федеральных органов исполнительной власти (Федеральной службы безопасности Российской Федерации, Министерства внутренних дел Российской Федерации, Федеральной службы исполнения наказаний), представители исполнительных органов государственной власти Свердловской области, представители надзорных и контролирующих органов (по согласованию).</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9. Персональный состав Комиссии утверждается муниципальным правовым актом.</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10. Комиссия строит свою работу во взаимодействии с антинаркотической комиссией Свердловской области и информирует ее об итогах своей деятельности ежеквартально и за год.</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Комиссия осуществляет свою деятельность на плановой основе </w:t>
      </w:r>
      <w:r>
        <w:rPr>
          <w:rFonts w:ascii="Liberation Serif" w:hAnsi="Liberation Serif" w:cs="Liberation Serif"/>
          <w:sz w:val="28"/>
          <w:szCs w:val="28"/>
        </w:rPr>
        <w:br/>
        <w:t>в соответствии с регламентом, утверждаемым председателем Комиссии.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12. Планирование работы Комиссии осуществляется на год.</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Заседания Комиссии проводятся не реже одного раза в квартал. </w:t>
      </w:r>
      <w:r>
        <w:rPr>
          <w:rFonts w:ascii="Liberation Serif" w:hAnsi="Liberation Serif" w:cs="Liberation Serif"/>
          <w:sz w:val="28"/>
          <w:szCs w:val="28"/>
        </w:rPr>
        <w:br/>
        <w:t>В случае необходимости по решению председателя Комиссии могут проводиться внеочередные заседания комиссии.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14. Присутствие на заседании Комиссии ее членов обязательно.</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Члены Комиссии обладают равными правами при обсуждении рассматриваемых на заседании вопросов.</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Лицо, исполняющее обязанности руководителя подразделения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Заседание Комиссии считается правомочным, если на нем присутствует более половины ее членов.</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В зависимости от рассматриваемых вопросов к участию в заседаниях Комиссии могут привлекаться иные лица.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15. Решение Комиссии оформляется протоколом, который подписывается председателем Комиссии.</w:t>
      </w: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r>
        <w:rPr>
          <w:rFonts w:ascii="Liberation Serif" w:hAnsi="Liberation Serif" w:cs="Liberation Serif"/>
          <w:b w:val="0"/>
          <w:bCs w:val="0"/>
          <w:sz w:val="28"/>
          <w:szCs w:val="28"/>
          <w:lang w:val="en-US"/>
        </w:rPr>
        <w:t>V</w:t>
      </w:r>
      <w:r>
        <w:rPr>
          <w:rFonts w:ascii="Liberation Serif" w:hAnsi="Liberation Serif" w:cs="Liberation Serif"/>
          <w:b w:val="0"/>
          <w:bCs w:val="0"/>
          <w:sz w:val="28"/>
          <w:szCs w:val="28"/>
        </w:rPr>
        <w:t>. Обеспечение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16. Организационное обеспечение деятельности Комиссии осуществляется председателем.</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Председатель Комиссии назначает должностное лицо (секретаря АНК </w:t>
      </w:r>
      <w:r w:rsidR="0019153F">
        <w:rPr>
          <w:rFonts w:ascii="Liberation Serif" w:hAnsi="Liberation Serif" w:cs="Liberation Serif"/>
          <w:sz w:val="28"/>
          <w:szCs w:val="28"/>
        </w:rPr>
        <w:t>НГО</w:t>
      </w:r>
      <w:r>
        <w:rPr>
          <w:rFonts w:ascii="Liberation Serif" w:hAnsi="Liberation Serif" w:cs="Liberation Serif"/>
          <w:sz w:val="28"/>
          <w:szCs w:val="28"/>
        </w:rPr>
        <w:t>), ответственное за организационное и материально-техническое обеспечение деятельности Комиссии, и при необходимости его помощника.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17. Основными задачами секретаря (помощника секретаря) АНК </w:t>
      </w:r>
      <w:r w:rsidR="0019153F">
        <w:rPr>
          <w:rFonts w:ascii="Liberation Serif" w:hAnsi="Liberation Serif" w:cs="Liberation Serif"/>
          <w:sz w:val="28"/>
          <w:szCs w:val="28"/>
        </w:rPr>
        <w:t>НГО</w:t>
      </w:r>
      <w:r>
        <w:rPr>
          <w:rFonts w:ascii="Liberation Serif" w:hAnsi="Liberation Serif" w:cs="Liberation Serif"/>
          <w:sz w:val="28"/>
          <w:szCs w:val="28"/>
        </w:rPr>
        <w:t xml:space="preserve"> являются:</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разработка проекта плана работы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2) обеспечение подготовки и проведения заседаний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3) обеспечение контроля за исполнением решений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мониторинг общественно-политических, социально-экономических </w:t>
      </w:r>
      <w:r>
        <w:rPr>
          <w:rFonts w:ascii="Liberation Serif" w:hAnsi="Liberation Serif" w:cs="Liberation Serif"/>
          <w:sz w:val="28"/>
          <w:szCs w:val="28"/>
        </w:rPr>
        <w:br/>
        <w:t xml:space="preserve">и иных процессов в </w:t>
      </w:r>
      <w:r w:rsidR="00461A34">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5) обеспечение взаимодействия Комиссии с аппаратом антинаркотической комиссии Свердловской области;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6) организация и координация деятельности рабочих групп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7) организация и ведение делопроизводства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8) организация информационного сопровождения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Документы Комиссии (планы работы, протоколы заседаний, памятки, рекомендации, ссылки на полезные информационные ресурсы) размещаются в разделе «Антинаркотическая комиссия» на официальном сайте </w:t>
      </w:r>
      <w:r w:rsidR="00461A34">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в информационно-телекоммуникационной сети «Интернет» (далее – сеть Интернет).</w:t>
      </w:r>
    </w:p>
    <w:p w:rsidR="00103D47" w:rsidRDefault="00267641" w:rsidP="0019153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Информационно-аналитическое обеспечение деятельности Комиссии, публикацию антинаркотических материалов в местных средствах массовой информации и на официальном сайте </w:t>
      </w:r>
      <w:r w:rsidR="00461A34">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в сети Интернет осуществляют в установленном порядке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муниципального образования, представители которых являются членами Комиссии.</w:t>
      </w:r>
      <w:bookmarkStart w:id="0" w:name="_GoBack"/>
      <w:bookmarkEnd w:id="0"/>
    </w:p>
    <w:sectPr w:rsidR="00103D47" w:rsidSect="00D03E19">
      <w:headerReference w:type="even" r:id="rId15"/>
      <w:headerReference w:type="default" r:id="rId16"/>
      <w:headerReference w:type="first" r:id="rId17"/>
      <w:footnotePr>
        <w:pos w:val="beneathText"/>
      </w:footnotePr>
      <w:pgSz w:w="11905" w:h="16837"/>
      <w:pgMar w:top="1134"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1" w:rsidRDefault="00267641">
      <w:r>
        <w:separator/>
      </w:r>
    </w:p>
  </w:endnote>
  <w:endnote w:type="continuationSeparator" w:id="0">
    <w:p w:rsidR="00267641" w:rsidRDefault="002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1" w:rsidRDefault="00267641">
      <w:r>
        <w:separator/>
      </w:r>
    </w:p>
  </w:footnote>
  <w:footnote w:type="continuationSeparator" w:id="0">
    <w:p w:rsidR="00267641" w:rsidRDefault="0026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2"/>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55600" cy="168275"/>
              <wp:effectExtent l="5715" t="635" r="635" b="254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41" w:rsidRDefault="00267641">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28pt;height:13.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EgpA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" stroked="f">
              <v:fill opacity="0"/>
              <v:textbox inset="0,0,0,0">
                <w:txbxContent>
                  <w:p w:rsidR="00267641" w:rsidRDefault="00267641">
                    <w:pPr>
                      <w:pStyle w:val="af2"/>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Pr="00FB0515" w:rsidRDefault="00267641">
    <w:pPr>
      <w:pStyle w:val="af2"/>
      <w:jc w:val="center"/>
      <w:rPr>
        <w:rFonts w:ascii="Liberation Serif" w:hAnsi="Liberation Serif"/>
        <w:sz w:val="28"/>
        <w:szCs w:val="28"/>
      </w:rPr>
    </w:pPr>
    <w:r w:rsidRPr="00FB0515">
      <w:rPr>
        <w:rFonts w:ascii="Liberation Serif" w:hAnsi="Liberation Serif"/>
        <w:sz w:val="28"/>
        <w:szCs w:val="28"/>
      </w:rPr>
      <w:fldChar w:fldCharType="begin"/>
    </w:r>
    <w:r w:rsidRPr="00FB0515">
      <w:rPr>
        <w:rFonts w:ascii="Liberation Serif" w:hAnsi="Liberation Serif"/>
        <w:sz w:val="28"/>
        <w:szCs w:val="28"/>
      </w:rPr>
      <w:instrText xml:space="preserve"> PAGE </w:instrText>
    </w:r>
    <w:r w:rsidRPr="00FB0515">
      <w:rPr>
        <w:rFonts w:ascii="Liberation Serif" w:hAnsi="Liberation Serif"/>
        <w:sz w:val="28"/>
        <w:szCs w:val="28"/>
      </w:rPr>
      <w:fldChar w:fldCharType="separate"/>
    </w:r>
    <w:r w:rsidR="0045471C">
      <w:rPr>
        <w:rFonts w:ascii="Liberation Serif" w:hAnsi="Liberation Serif"/>
        <w:noProof/>
        <w:sz w:val="28"/>
        <w:szCs w:val="28"/>
      </w:rPr>
      <w:t>3</w:t>
    </w:r>
    <w:r w:rsidRPr="00FB0515">
      <w:rPr>
        <w:rFonts w:ascii="Liberation Serif" w:hAnsi="Liberation Serif"/>
        <w:noProof/>
        <w:sz w:val="28"/>
        <w:szCs w:val="28"/>
      </w:rPr>
      <w:fldChar w:fldCharType="end"/>
    </w:r>
  </w:p>
  <w:p w:rsidR="00267641" w:rsidRDefault="00267641">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CYR" w:hAnsi="Times New Roman CYR" w:cs="Times New Roman CYR"/>
        <w:b/>
        <w:sz w:val="28"/>
        <w:szCs w:val="28"/>
        <w:lang w:val="ru-RU" w:eastAsia="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hAnsi="Times New Roman CYR" w:cs="Times New Roman CYR"/>
        <w:b/>
        <w:sz w:val="28"/>
        <w:szCs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5" w15:restartNumberingAfterBreak="0">
    <w:nsid w:val="31485147"/>
    <w:multiLevelType w:val="hybridMultilevel"/>
    <w:tmpl w:val="B3A68EBC"/>
    <w:lvl w:ilvl="0" w:tplc="DBACD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7658A8"/>
    <w:multiLevelType w:val="hybridMultilevel"/>
    <w:tmpl w:val="CC7075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4"/>
    <w:rsid w:val="000075C6"/>
    <w:rsid w:val="00012AA7"/>
    <w:rsid w:val="000140E7"/>
    <w:rsid w:val="000455CE"/>
    <w:rsid w:val="0005317F"/>
    <w:rsid w:val="00064B9D"/>
    <w:rsid w:val="00086F01"/>
    <w:rsid w:val="00087278"/>
    <w:rsid w:val="000958D0"/>
    <w:rsid w:val="0009633D"/>
    <w:rsid w:val="00096607"/>
    <w:rsid w:val="000A4926"/>
    <w:rsid w:val="000C154A"/>
    <w:rsid w:val="000C6CDA"/>
    <w:rsid w:val="000D0F32"/>
    <w:rsid w:val="000D7223"/>
    <w:rsid w:val="000E4140"/>
    <w:rsid w:val="000F60F7"/>
    <w:rsid w:val="00103D47"/>
    <w:rsid w:val="001040C9"/>
    <w:rsid w:val="001240C3"/>
    <w:rsid w:val="00126F4E"/>
    <w:rsid w:val="00140D47"/>
    <w:rsid w:val="001604E0"/>
    <w:rsid w:val="00173ECB"/>
    <w:rsid w:val="0019153F"/>
    <w:rsid w:val="0019186D"/>
    <w:rsid w:val="001946BB"/>
    <w:rsid w:val="00195720"/>
    <w:rsid w:val="001B1F77"/>
    <w:rsid w:val="001B7924"/>
    <w:rsid w:val="001D1522"/>
    <w:rsid w:val="00201A45"/>
    <w:rsid w:val="00206D64"/>
    <w:rsid w:val="00220891"/>
    <w:rsid w:val="00225BF8"/>
    <w:rsid w:val="002317FA"/>
    <w:rsid w:val="0024257A"/>
    <w:rsid w:val="00242A4C"/>
    <w:rsid w:val="0024490C"/>
    <w:rsid w:val="0025791C"/>
    <w:rsid w:val="00263EE4"/>
    <w:rsid w:val="00267641"/>
    <w:rsid w:val="002750EB"/>
    <w:rsid w:val="0028605A"/>
    <w:rsid w:val="0029431E"/>
    <w:rsid w:val="002A0D70"/>
    <w:rsid w:val="002D1454"/>
    <w:rsid w:val="002D37EB"/>
    <w:rsid w:val="002D4239"/>
    <w:rsid w:val="002E4DA7"/>
    <w:rsid w:val="002F080F"/>
    <w:rsid w:val="00305B01"/>
    <w:rsid w:val="00306F8F"/>
    <w:rsid w:val="00310E83"/>
    <w:rsid w:val="0032041C"/>
    <w:rsid w:val="00330D8D"/>
    <w:rsid w:val="00342127"/>
    <w:rsid w:val="003827ED"/>
    <w:rsid w:val="003834A0"/>
    <w:rsid w:val="00384265"/>
    <w:rsid w:val="003A4F51"/>
    <w:rsid w:val="003B1313"/>
    <w:rsid w:val="003B71FA"/>
    <w:rsid w:val="003C2521"/>
    <w:rsid w:val="004159EB"/>
    <w:rsid w:val="004223C1"/>
    <w:rsid w:val="00435F78"/>
    <w:rsid w:val="00443AD6"/>
    <w:rsid w:val="00446F24"/>
    <w:rsid w:val="0045471C"/>
    <w:rsid w:val="00456533"/>
    <w:rsid w:val="00461A34"/>
    <w:rsid w:val="00480ED7"/>
    <w:rsid w:val="0048550A"/>
    <w:rsid w:val="0049253F"/>
    <w:rsid w:val="004A4041"/>
    <w:rsid w:val="004E2A19"/>
    <w:rsid w:val="004F50CA"/>
    <w:rsid w:val="004F6328"/>
    <w:rsid w:val="00560FEA"/>
    <w:rsid w:val="00564DD2"/>
    <w:rsid w:val="0057222D"/>
    <w:rsid w:val="00587786"/>
    <w:rsid w:val="0059728C"/>
    <w:rsid w:val="005C3BBC"/>
    <w:rsid w:val="005C52B8"/>
    <w:rsid w:val="005C7949"/>
    <w:rsid w:val="005E0BD6"/>
    <w:rsid w:val="005E2E37"/>
    <w:rsid w:val="00615A2B"/>
    <w:rsid w:val="00663B98"/>
    <w:rsid w:val="00682C05"/>
    <w:rsid w:val="00693A1B"/>
    <w:rsid w:val="006B6E14"/>
    <w:rsid w:val="006D0216"/>
    <w:rsid w:val="006E1DBC"/>
    <w:rsid w:val="006E1DF6"/>
    <w:rsid w:val="006E5657"/>
    <w:rsid w:val="006F20A9"/>
    <w:rsid w:val="00710060"/>
    <w:rsid w:val="007356DB"/>
    <w:rsid w:val="00747431"/>
    <w:rsid w:val="007540F4"/>
    <w:rsid w:val="00757D25"/>
    <w:rsid w:val="0076282C"/>
    <w:rsid w:val="00775BEA"/>
    <w:rsid w:val="00792CD7"/>
    <w:rsid w:val="00797B5B"/>
    <w:rsid w:val="007A2676"/>
    <w:rsid w:val="007A3E99"/>
    <w:rsid w:val="007B3048"/>
    <w:rsid w:val="007F0F27"/>
    <w:rsid w:val="007F37D9"/>
    <w:rsid w:val="007F73EC"/>
    <w:rsid w:val="007F775B"/>
    <w:rsid w:val="0080206F"/>
    <w:rsid w:val="008161A7"/>
    <w:rsid w:val="0082636E"/>
    <w:rsid w:val="008317AD"/>
    <w:rsid w:val="008360C5"/>
    <w:rsid w:val="00841A36"/>
    <w:rsid w:val="00853298"/>
    <w:rsid w:val="00853DA0"/>
    <w:rsid w:val="00854AF7"/>
    <w:rsid w:val="00870E48"/>
    <w:rsid w:val="00871886"/>
    <w:rsid w:val="008718D0"/>
    <w:rsid w:val="00871C12"/>
    <w:rsid w:val="008761C0"/>
    <w:rsid w:val="00886225"/>
    <w:rsid w:val="008A03E6"/>
    <w:rsid w:val="008C5703"/>
    <w:rsid w:val="008E02D5"/>
    <w:rsid w:val="008F463A"/>
    <w:rsid w:val="00903D3D"/>
    <w:rsid w:val="00917BA4"/>
    <w:rsid w:val="00934984"/>
    <w:rsid w:val="00935A8E"/>
    <w:rsid w:val="0098051B"/>
    <w:rsid w:val="00981835"/>
    <w:rsid w:val="009829CA"/>
    <w:rsid w:val="00985372"/>
    <w:rsid w:val="00985D67"/>
    <w:rsid w:val="00987FC7"/>
    <w:rsid w:val="009B5020"/>
    <w:rsid w:val="009C3CC7"/>
    <w:rsid w:val="009C4671"/>
    <w:rsid w:val="009E7201"/>
    <w:rsid w:val="00A213C4"/>
    <w:rsid w:val="00A50426"/>
    <w:rsid w:val="00A82FF5"/>
    <w:rsid w:val="00A92BF4"/>
    <w:rsid w:val="00A9721B"/>
    <w:rsid w:val="00AA238F"/>
    <w:rsid w:val="00AC1741"/>
    <w:rsid w:val="00AD093F"/>
    <w:rsid w:val="00AD1B07"/>
    <w:rsid w:val="00AD3301"/>
    <w:rsid w:val="00AE75B7"/>
    <w:rsid w:val="00B02D33"/>
    <w:rsid w:val="00B03177"/>
    <w:rsid w:val="00B1773D"/>
    <w:rsid w:val="00B3384F"/>
    <w:rsid w:val="00B37635"/>
    <w:rsid w:val="00B47B03"/>
    <w:rsid w:val="00B54D92"/>
    <w:rsid w:val="00B662F3"/>
    <w:rsid w:val="00B83E94"/>
    <w:rsid w:val="00B93457"/>
    <w:rsid w:val="00B95D13"/>
    <w:rsid w:val="00B95E72"/>
    <w:rsid w:val="00BA53D5"/>
    <w:rsid w:val="00BC12D8"/>
    <w:rsid w:val="00BF077F"/>
    <w:rsid w:val="00BF25BC"/>
    <w:rsid w:val="00C24D1C"/>
    <w:rsid w:val="00C6323C"/>
    <w:rsid w:val="00C6364B"/>
    <w:rsid w:val="00C7017C"/>
    <w:rsid w:val="00C87782"/>
    <w:rsid w:val="00C87A53"/>
    <w:rsid w:val="00C91C54"/>
    <w:rsid w:val="00CA2B56"/>
    <w:rsid w:val="00CD17E9"/>
    <w:rsid w:val="00CD44F3"/>
    <w:rsid w:val="00CD5E09"/>
    <w:rsid w:val="00CF7CED"/>
    <w:rsid w:val="00D03E19"/>
    <w:rsid w:val="00D129DA"/>
    <w:rsid w:val="00D17940"/>
    <w:rsid w:val="00D30A65"/>
    <w:rsid w:val="00D37230"/>
    <w:rsid w:val="00D44B72"/>
    <w:rsid w:val="00D453BD"/>
    <w:rsid w:val="00D45ECA"/>
    <w:rsid w:val="00D51814"/>
    <w:rsid w:val="00D5206B"/>
    <w:rsid w:val="00D80768"/>
    <w:rsid w:val="00D82D65"/>
    <w:rsid w:val="00DB5AC9"/>
    <w:rsid w:val="00DC03A3"/>
    <w:rsid w:val="00DC4568"/>
    <w:rsid w:val="00DC764E"/>
    <w:rsid w:val="00E34A85"/>
    <w:rsid w:val="00E36E96"/>
    <w:rsid w:val="00E4179E"/>
    <w:rsid w:val="00E54793"/>
    <w:rsid w:val="00E575B2"/>
    <w:rsid w:val="00E60F01"/>
    <w:rsid w:val="00E80B96"/>
    <w:rsid w:val="00E80FB3"/>
    <w:rsid w:val="00E8517F"/>
    <w:rsid w:val="00E91DB0"/>
    <w:rsid w:val="00E963BC"/>
    <w:rsid w:val="00EB164F"/>
    <w:rsid w:val="00EC1EE4"/>
    <w:rsid w:val="00EF100B"/>
    <w:rsid w:val="00EF7693"/>
    <w:rsid w:val="00F0718A"/>
    <w:rsid w:val="00F316F8"/>
    <w:rsid w:val="00F52C80"/>
    <w:rsid w:val="00F66EE7"/>
    <w:rsid w:val="00F71D82"/>
    <w:rsid w:val="00F82949"/>
    <w:rsid w:val="00FB0515"/>
    <w:rsid w:val="00FC66D4"/>
    <w:rsid w:val="00FD0A27"/>
    <w:rsid w:val="00FD3519"/>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1A168AD"/>
  <w15:docId w15:val="{D91A5DB1-18D2-4327-B0AB-DD29667D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47"/>
    <w:pPr>
      <w:suppressAutoHyphens/>
    </w:pPr>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b/>
      <w:bCs/>
      <w:i/>
      <w:iCs/>
      <w:sz w:val="26"/>
      <w:szCs w:val="26"/>
    </w:rPr>
  </w:style>
  <w:style w:type="paragraph" w:styleId="6">
    <w:name w:val="heading 6"/>
    <w:basedOn w:val="a"/>
    <w:next w:val="a"/>
    <w:qFormat/>
    <w:pPr>
      <w:numPr>
        <w:ilvl w:val="5"/>
        <w:numId w:val="1"/>
      </w:numPr>
      <w:spacing w:before="240" w:after="60"/>
      <w:outlineLvl w:val="5"/>
    </w:pPr>
    <w:rPr>
      <w:rFonts w:ascii="Calibri" w:hAnsi="Calibri"/>
      <w:b/>
      <w:bCs/>
      <w:sz w:val="22"/>
      <w:szCs w:val="22"/>
    </w:rPr>
  </w:style>
  <w:style w:type="paragraph" w:styleId="7">
    <w:name w:val="heading 7"/>
    <w:basedOn w:val="a"/>
    <w:next w:val="a"/>
    <w:qFormat/>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CYR" w:hAnsi="Times New Roman CYR" w:cs="Times New Roman CYR"/>
      <w:b/>
      <w:sz w:val="28"/>
      <w:szCs w:val="28"/>
      <w:lang w:val="ru-RU"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CYR" w:hAnsi="Times New Roman CYR" w:cs="Times New Roman CYR"/>
      <w:b/>
      <w:sz w:val="28"/>
      <w:szCs w:val="28"/>
      <w:lang w:val="ru-RU"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Symbol" w:hAnsi="Symbol" w:cs="Symbol"/>
      <w:sz w:val="28"/>
      <w:szCs w:val="2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40">
    <w:name w:val="Основной шрифт абзаца4"/>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sz w:val="28"/>
      <w:szCs w:val="28"/>
    </w:rPr>
  </w:style>
  <w:style w:type="character" w:customStyle="1" w:styleId="WW8Num15z0">
    <w:name w:val="WW8Num15z0"/>
  </w:style>
  <w:style w:type="character" w:customStyle="1" w:styleId="WW8Num16z0">
    <w:name w:val="WW8Num16z0"/>
    <w:rPr>
      <w:b/>
    </w:rPr>
  </w:style>
  <w:style w:type="character" w:customStyle="1" w:styleId="WW8Num17z0">
    <w:name w:val="WW8Num17z0"/>
    <w:rPr>
      <w:b/>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rPr>
  </w:style>
  <w:style w:type="character" w:customStyle="1" w:styleId="WW8Num20z0">
    <w:name w:val="WW8Num20z0"/>
    <w:rPr>
      <w:b/>
      <w:i/>
      <w:color w:val="000000"/>
      <w:sz w:val="28"/>
      <w:szCs w:val="28"/>
    </w:rPr>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sz w:val="28"/>
      <w:szCs w:val="28"/>
    </w:rPr>
  </w:style>
  <w:style w:type="character" w:customStyle="1" w:styleId="WW8Num23z0">
    <w:name w:val="WW8Num23z0"/>
    <w:rPr>
      <w:b/>
    </w:rPr>
  </w:style>
  <w:style w:type="character" w:customStyle="1" w:styleId="WW8Num24z0">
    <w:name w:val="WW8Num24z0"/>
    <w:rPr>
      <w:b/>
      <w:i/>
      <w:color w:val="000000"/>
      <w:sz w:val="28"/>
      <w:szCs w:val="28"/>
    </w:rPr>
  </w:style>
  <w:style w:type="character" w:customStyle="1" w:styleId="WW8Num25z0">
    <w:name w:val="WW8Num25z0"/>
    <w:rPr>
      <w:b w:val="0"/>
      <w:i/>
      <w:color w:val="000000"/>
      <w:sz w:val="28"/>
      <w:szCs w:val="28"/>
    </w:rPr>
  </w:style>
  <w:style w:type="character" w:customStyle="1" w:styleId="WW8Num26z0">
    <w:name w:val="WW8Num26z0"/>
    <w:rPr>
      <w:sz w:val="28"/>
      <w:szCs w:val="28"/>
    </w:rPr>
  </w:style>
  <w:style w:type="character" w:customStyle="1" w:styleId="WW8Num27z0">
    <w:name w:val="WW8Num27z0"/>
    <w:rPr>
      <w:rFonts w:ascii="Times New Roman" w:hAnsi="Times New Roman" w:cs="Times New Roman"/>
      <w:sz w:val="28"/>
      <w:szCs w:val="2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style>
  <w:style w:type="character" w:customStyle="1" w:styleId="WW8Num14z1">
    <w:name w:val="WW8Num14z1"/>
  </w:style>
  <w:style w:type="character" w:customStyle="1" w:styleId="WW8Num14z2">
    <w:name w:val="WW8Num14z2"/>
    <w:rPr>
      <w:sz w:val="28"/>
      <w:szCs w:val="28"/>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3z0">
    <w:name w:val="WW8NumSt3z0"/>
    <w:rPr>
      <w:rFonts w:ascii="Times New Roman" w:hAnsi="Times New Roman" w:cs="Times New Roman"/>
      <w:sz w:val="28"/>
      <w:szCs w:val="28"/>
    </w:rPr>
  </w:style>
  <w:style w:type="character" w:customStyle="1" w:styleId="WW8NumSt4z0">
    <w:name w:val="WW8NumSt4z0"/>
    <w:rPr>
      <w:rFonts w:ascii="Times New Roman" w:hAnsi="Times New Roman" w:cs="Times New Roman"/>
      <w:sz w:val="28"/>
      <w:szCs w:val="28"/>
    </w:rPr>
  </w:style>
  <w:style w:type="character" w:customStyle="1" w:styleId="WW8NumSt5z0">
    <w:name w:val="WW8NumSt5z0"/>
    <w:rPr>
      <w:rFonts w:ascii="Times New Roman" w:hAnsi="Times New Roman" w:cs="Times New Roman"/>
      <w:sz w:val="28"/>
      <w:szCs w:val="28"/>
    </w:rPr>
  </w:style>
  <w:style w:type="character" w:customStyle="1" w:styleId="WW8NumSt6z0">
    <w:name w:val="WW8NumSt6z0"/>
    <w:rPr>
      <w:rFonts w:ascii="Times New Roman" w:hAnsi="Times New Roman" w:cs="Times New Roman"/>
      <w:sz w:val="28"/>
      <w:szCs w:val="28"/>
    </w:rPr>
  </w:style>
  <w:style w:type="character" w:customStyle="1" w:styleId="WW8NumSt7z0">
    <w:name w:val="WW8NumSt7z0"/>
    <w:rPr>
      <w:rFonts w:ascii="Times New Roman" w:hAnsi="Times New Roman" w:cs="Times New Roman"/>
      <w:sz w:val="28"/>
      <w:szCs w:val="28"/>
    </w:rPr>
  </w:style>
  <w:style w:type="character" w:customStyle="1" w:styleId="30">
    <w:name w:val="Основной шрифт абзаца3"/>
  </w:style>
  <w:style w:type="character" w:customStyle="1" w:styleId="FontStyle218">
    <w:name w:val="Font Style218"/>
    <w:rPr>
      <w:rFonts w:ascii="Times New Roman" w:hAnsi="Times New Roman" w:cs="Times New Roman"/>
      <w:b/>
      <w:bCs/>
      <w:sz w:val="18"/>
      <w:szCs w:val="18"/>
    </w:rPr>
  </w:style>
  <w:style w:type="character" w:customStyle="1" w:styleId="FontStyle223">
    <w:name w:val="Font Style223"/>
    <w:rPr>
      <w:rFonts w:ascii="Times New Roman" w:hAnsi="Times New Roman" w:cs="Times New Roman"/>
      <w:sz w:val="18"/>
      <w:szCs w:val="18"/>
    </w:rPr>
  </w:style>
  <w:style w:type="character" w:customStyle="1" w:styleId="FontStyle230">
    <w:name w:val="Font Style230"/>
    <w:rPr>
      <w:rFonts w:ascii="Times New Roman" w:hAnsi="Times New Roman" w:cs="Times New Roman"/>
      <w:i/>
      <w:iCs/>
      <w:sz w:val="18"/>
      <w:szCs w:val="18"/>
    </w:rPr>
  </w:style>
  <w:style w:type="character" w:customStyle="1" w:styleId="FontStyle11">
    <w:name w:val="Font Style11"/>
    <w:rPr>
      <w:rFonts w:ascii="Times New Roman" w:hAnsi="Times New Roman" w:cs="Times New Roman"/>
      <w:b/>
      <w:bCs/>
      <w:i/>
      <w:iCs/>
      <w:sz w:val="26"/>
      <w:szCs w:val="26"/>
    </w:rPr>
  </w:style>
  <w:style w:type="character" w:customStyle="1" w:styleId="FontStyle12">
    <w:name w:val="Font Style12"/>
    <w:rPr>
      <w:rFonts w:ascii="Times New Roman" w:hAnsi="Times New Roman" w:cs="Times New Roman"/>
      <w:sz w:val="24"/>
      <w:szCs w:val="24"/>
    </w:rPr>
  </w:style>
  <w:style w:type="character" w:styleId="a4">
    <w:name w:val="Hyperlink"/>
    <w:rPr>
      <w:color w:val="0000FF"/>
      <w:u w:val="single"/>
    </w:rPr>
  </w:style>
  <w:style w:type="character" w:customStyle="1" w:styleId="textdefault">
    <w:name w:val="text_default"/>
    <w:rPr>
      <w:rFonts w:cs="Times New Roman"/>
    </w:rPr>
  </w:style>
  <w:style w:type="character" w:customStyle="1" w:styleId="20">
    <w:name w:val="Основной текст с отступом 2 Знак"/>
    <w:rPr>
      <w:sz w:val="24"/>
      <w:szCs w:val="24"/>
      <w:lang w:val="ru-RU" w:bidi="ar-SA"/>
    </w:rPr>
  </w:style>
  <w:style w:type="character" w:customStyle="1" w:styleId="apple-converted-space">
    <w:name w:val="apple-converted-space"/>
  </w:style>
  <w:style w:type="character" w:customStyle="1" w:styleId="31">
    <w:name w:val="Основной текст с отступом 3 Знак"/>
    <w:rPr>
      <w:sz w:val="16"/>
      <w:szCs w:val="16"/>
      <w:lang w:val="ru-RU" w:bidi="ar-SA"/>
    </w:rPr>
  </w:style>
  <w:style w:type="character" w:styleId="a5">
    <w:name w:val="Strong"/>
    <w:qFormat/>
    <w:rPr>
      <w:b/>
      <w:bCs/>
    </w:rPr>
  </w:style>
  <w:style w:type="character" w:customStyle="1" w:styleId="FontStyle26">
    <w:name w:val="Font Style26"/>
    <w:rPr>
      <w:rFonts w:ascii="Times New Roman" w:hAnsi="Times New Roman" w:cs="Times New Roman"/>
      <w:sz w:val="26"/>
      <w:szCs w:val="26"/>
    </w:rPr>
  </w:style>
  <w:style w:type="character" w:customStyle="1" w:styleId="a6">
    <w:name w:val="Основной текст с отступом Знак"/>
    <w:rPr>
      <w:sz w:val="24"/>
      <w:szCs w:val="24"/>
      <w:lang w:val="ru-RU" w:bidi="ar-SA"/>
    </w:rPr>
  </w:style>
  <w:style w:type="character" w:customStyle="1" w:styleId="a7">
    <w:name w:val="Основной текст Знак"/>
    <w:rPr>
      <w:sz w:val="24"/>
      <w:szCs w:val="24"/>
    </w:rPr>
  </w:style>
  <w:style w:type="character" w:customStyle="1" w:styleId="32">
    <w:name w:val="Заголовок 3 Знак"/>
    <w:rPr>
      <w:rFonts w:ascii="Cambria" w:eastAsia="Times New Roman" w:hAnsi="Cambria" w:cs="Times New Roman"/>
      <w:b/>
      <w:bCs/>
      <w:sz w:val="26"/>
      <w:szCs w:val="26"/>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33">
    <w:name w:val="Основной текст 3 Знак"/>
    <w:link w:val="34"/>
    <w:rPr>
      <w:sz w:val="16"/>
      <w:szCs w:val="16"/>
    </w:rPr>
  </w:style>
  <w:style w:type="character" w:customStyle="1" w:styleId="60">
    <w:name w:val="Заголовок 6 Знак"/>
    <w:rPr>
      <w:rFonts w:ascii="Calibri" w:eastAsia="Times New Roman" w:hAnsi="Calibri" w:cs="Times New Roman"/>
      <w:b/>
      <w:bCs/>
      <w:sz w:val="22"/>
      <w:szCs w:val="22"/>
    </w:rPr>
  </w:style>
  <w:style w:type="character" w:styleId="a8">
    <w:name w:val="Emphasis"/>
    <w:qFormat/>
    <w:rPr>
      <w:i/>
      <w:iCs/>
    </w:rPr>
  </w:style>
  <w:style w:type="character" w:customStyle="1" w:styleId="11">
    <w:name w:val="Основной шрифт абзаца1"/>
  </w:style>
  <w:style w:type="character" w:customStyle="1" w:styleId="a9">
    <w:name w:val="Основной текст_"/>
    <w:rPr>
      <w:rFonts w:ascii="Times New Roman" w:eastAsia="Times New Roman" w:hAnsi="Times New Roman" w:cs="Times New Roman"/>
      <w:b w:val="0"/>
      <w:bCs w:val="0"/>
      <w:i w:val="0"/>
      <w:iCs w:val="0"/>
      <w:caps w:val="0"/>
      <w:smallCaps w:val="0"/>
      <w:strike w:val="0"/>
      <w:dstrike w:val="0"/>
      <w:spacing w:val="11"/>
      <w:sz w:val="14"/>
      <w:szCs w:val="14"/>
      <w:u w:val="none"/>
    </w:rPr>
  </w:style>
  <w:style w:type="character" w:customStyle="1" w:styleId="12">
    <w:name w:val="Основной текст1"/>
    <w:rPr>
      <w:rFonts w:ascii="Times New Roman" w:eastAsia="Times New Roman" w:hAnsi="Times New Roman" w:cs="Times New Roman"/>
      <w:b w:val="0"/>
      <w:bCs w:val="0"/>
      <w:i w:val="0"/>
      <w:iCs w:val="0"/>
      <w:caps w:val="0"/>
      <w:smallCaps w:val="0"/>
      <w:strike w:val="0"/>
      <w:dstrike w:val="0"/>
      <w:color w:val="000000"/>
      <w:spacing w:val="11"/>
      <w:w w:val="100"/>
      <w:sz w:val="14"/>
      <w:szCs w:val="14"/>
      <w:u w:val="single"/>
      <w:lang w:val="ru-RU"/>
    </w:rPr>
  </w:style>
  <w:style w:type="character" w:customStyle="1" w:styleId="LucidaSansUnicode0pt">
    <w:name w:val="Основной текст + Lucida Sans Unicode;Курсив;Интервал 0 pt"/>
    <w:rPr>
      <w:rFonts w:ascii="Lucida Sans Unicode" w:eastAsia="Lucida Sans Unicode" w:hAnsi="Lucida Sans Unicode" w:cs="Lucida Sans Unicode"/>
      <w:b w:val="0"/>
      <w:bCs w:val="0"/>
      <w:i/>
      <w:iCs/>
      <w:caps w:val="0"/>
      <w:smallCaps w:val="0"/>
      <w:strike w:val="0"/>
      <w:dstrike w:val="0"/>
      <w:color w:val="000000"/>
      <w:spacing w:val="-4"/>
      <w:w w:val="100"/>
      <w:sz w:val="14"/>
      <w:szCs w:val="14"/>
      <w:u w:val="none"/>
      <w:lang w:val="ru-RU"/>
    </w:rPr>
  </w:style>
  <w:style w:type="character" w:customStyle="1" w:styleId="0pt">
    <w:name w:val="Основной текст + Полужирный;Интервал 0 pt"/>
    <w:rPr>
      <w:rFonts w:ascii="Times New Roman" w:eastAsia="Times New Roman" w:hAnsi="Times New Roman" w:cs="Times New Roman"/>
      <w:b/>
      <w:bCs/>
      <w:i w:val="0"/>
      <w:iCs w:val="0"/>
      <w:caps w:val="0"/>
      <w:smallCaps w:val="0"/>
      <w:strike w:val="0"/>
      <w:dstrike w:val="0"/>
      <w:color w:val="000000"/>
      <w:spacing w:val="5"/>
      <w:w w:val="100"/>
      <w:sz w:val="14"/>
      <w:szCs w:val="14"/>
      <w:u w:val="none"/>
      <w:lang w:val="ru-RU"/>
    </w:rPr>
  </w:style>
  <w:style w:type="character" w:customStyle="1" w:styleId="8pt0pt">
    <w:name w:val="Основной текст + 8 pt;Полужирный;Интервал 0 pt"/>
    <w:rPr>
      <w:rFonts w:ascii="Times New Roman" w:eastAsia="Times New Roman" w:hAnsi="Times New Roman" w:cs="Times New Roman"/>
      <w:b/>
      <w:bCs/>
      <w:i w:val="0"/>
      <w:iCs w:val="0"/>
      <w:caps w:val="0"/>
      <w:smallCaps w:val="0"/>
      <w:strike w:val="0"/>
      <w:dstrike w:val="0"/>
      <w:color w:val="000000"/>
      <w:spacing w:val="5"/>
      <w:w w:val="100"/>
      <w:sz w:val="16"/>
      <w:szCs w:val="16"/>
      <w:u w:val="none"/>
      <w:lang w:val="ru-RU"/>
    </w:rPr>
  </w:style>
  <w:style w:type="character" w:customStyle="1" w:styleId="FontStyle15">
    <w:name w:val="Font Style15"/>
    <w:rPr>
      <w:rFonts w:ascii="Times New Roman" w:hAnsi="Times New Roman" w:cs="Times New Roman"/>
      <w:sz w:val="26"/>
      <w:szCs w:val="26"/>
    </w:rPr>
  </w:style>
  <w:style w:type="character" w:customStyle="1" w:styleId="13">
    <w:name w:val="Основной шрифт абзаца1"/>
  </w:style>
  <w:style w:type="character" w:customStyle="1" w:styleId="FontStyle28">
    <w:name w:val="Font Style28"/>
    <w:rPr>
      <w:rFonts w:ascii="Times New Roman" w:hAnsi="Times New Roman" w:cs="Times New Roman"/>
      <w:sz w:val="26"/>
      <w:szCs w:val="26"/>
    </w:rPr>
  </w:style>
  <w:style w:type="character" w:customStyle="1" w:styleId="21">
    <w:name w:val="Основной шрифт абзаца2"/>
  </w:style>
  <w:style w:type="character" w:customStyle="1" w:styleId="FontStyle72">
    <w:name w:val="Font Style72"/>
    <w:rPr>
      <w:rFonts w:ascii="Times New Roman" w:hAnsi="Times New Roman" w:cs="Times New Roman"/>
      <w:sz w:val="22"/>
      <w:szCs w:val="22"/>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70">
    <w:name w:val="Заголовок 7 Знак"/>
    <w:rPr>
      <w:rFonts w:ascii="Calibri" w:eastAsia="Times New Roman" w:hAnsi="Calibri" w:cs="Times New Roman"/>
      <w:sz w:val="24"/>
      <w:szCs w:val="24"/>
      <w:lang w:eastAsia="zh-CN"/>
    </w:rPr>
  </w:style>
  <w:style w:type="character" w:customStyle="1" w:styleId="310">
    <w:name w:val="Основной текст 3 Знак1"/>
    <w:rPr>
      <w:sz w:val="16"/>
      <w:szCs w:val="16"/>
      <w:lang w:eastAsia="zh-CN"/>
    </w:rPr>
  </w:style>
  <w:style w:type="character" w:customStyle="1" w:styleId="41">
    <w:name w:val="Заголовок 4 Знак"/>
    <w:rPr>
      <w:rFonts w:ascii="Calibri" w:eastAsia="Times New Roman" w:hAnsi="Calibri" w:cs="Times New Roman"/>
      <w:b/>
      <w:bCs/>
      <w:sz w:val="28"/>
      <w:szCs w:val="28"/>
      <w:lang w:eastAsia="zh-CN"/>
    </w:rPr>
  </w:style>
  <w:style w:type="character" w:customStyle="1" w:styleId="aa">
    <w:name w:val="Текст выноски Знак"/>
    <w:rPr>
      <w:rFonts w:ascii="Tahoma" w:hAnsi="Tahoma" w:cs="Tahoma"/>
      <w:sz w:val="16"/>
      <w:szCs w:val="16"/>
      <w:lang w:eastAsia="zh-CN"/>
    </w:rPr>
  </w:style>
  <w:style w:type="character" w:customStyle="1" w:styleId="ab">
    <w:name w:val="Нижний колонтитул Знак"/>
    <w:rPr>
      <w:sz w:val="24"/>
      <w:szCs w:val="24"/>
      <w:lang w:eastAsia="zh-CN"/>
    </w:rPr>
  </w:style>
  <w:style w:type="paragraph" w:customStyle="1" w:styleId="14">
    <w:name w:val="Заголовок1"/>
    <w:basedOn w:val="a"/>
    <w:next w:val="a0"/>
    <w:pPr>
      <w:keepNext/>
      <w:spacing w:before="240" w:after="120"/>
    </w:pPr>
    <w:rPr>
      <w:rFonts w:eastAsia="Arial Unicode MS"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Style3">
    <w:name w:val="Style3"/>
    <w:basedOn w:val="a"/>
    <w:pPr>
      <w:widowControl w:val="0"/>
      <w:autoSpaceDE w:val="0"/>
      <w:spacing w:line="258" w:lineRule="exact"/>
      <w:jc w:val="center"/>
    </w:pPr>
  </w:style>
  <w:style w:type="paragraph" w:customStyle="1" w:styleId="Style7">
    <w:name w:val="Style7"/>
    <w:basedOn w:val="a"/>
    <w:pPr>
      <w:widowControl w:val="0"/>
      <w:autoSpaceDE w:val="0"/>
      <w:spacing w:line="262" w:lineRule="exact"/>
      <w:ind w:firstLine="298"/>
    </w:pPr>
  </w:style>
  <w:style w:type="paragraph" w:customStyle="1" w:styleId="Style10">
    <w:name w:val="Style10"/>
    <w:basedOn w:val="a"/>
    <w:pPr>
      <w:widowControl w:val="0"/>
      <w:autoSpaceDE w:val="0"/>
      <w:spacing w:line="182" w:lineRule="exact"/>
      <w:ind w:firstLine="278"/>
      <w:jc w:val="both"/>
    </w:pPr>
  </w:style>
  <w:style w:type="paragraph" w:customStyle="1" w:styleId="Style12">
    <w:name w:val="Style12"/>
    <w:basedOn w:val="a"/>
    <w:pPr>
      <w:widowControl w:val="0"/>
      <w:autoSpaceDE w:val="0"/>
      <w:spacing w:line="187" w:lineRule="exact"/>
      <w:ind w:firstLine="264"/>
      <w:jc w:val="both"/>
    </w:pPr>
  </w:style>
  <w:style w:type="paragraph" w:customStyle="1" w:styleId="Style13">
    <w:name w:val="Style13"/>
    <w:basedOn w:val="a"/>
    <w:pPr>
      <w:widowControl w:val="0"/>
      <w:autoSpaceDE w:val="0"/>
      <w:spacing w:line="168" w:lineRule="exact"/>
      <w:jc w:val="both"/>
    </w:pPr>
  </w:style>
  <w:style w:type="paragraph" w:customStyle="1" w:styleId="Style15">
    <w:name w:val="Style15"/>
    <w:basedOn w:val="a"/>
    <w:pPr>
      <w:widowControl w:val="0"/>
      <w:autoSpaceDE w:val="0"/>
      <w:spacing w:line="293" w:lineRule="exact"/>
      <w:jc w:val="both"/>
    </w:pPr>
  </w:style>
  <w:style w:type="paragraph" w:customStyle="1" w:styleId="Style4">
    <w:name w:val="Style4"/>
    <w:basedOn w:val="a"/>
    <w:pPr>
      <w:widowControl w:val="0"/>
      <w:autoSpaceDE w:val="0"/>
    </w:pPr>
  </w:style>
  <w:style w:type="paragraph" w:customStyle="1" w:styleId="Style2">
    <w:name w:val="Style2"/>
    <w:basedOn w:val="a"/>
    <w:pPr>
      <w:widowControl w:val="0"/>
      <w:autoSpaceDE w:val="0"/>
      <w:spacing w:line="254" w:lineRule="exact"/>
      <w:ind w:firstLine="298"/>
      <w:jc w:val="both"/>
    </w:pPr>
  </w:style>
  <w:style w:type="paragraph" w:customStyle="1" w:styleId="Style5">
    <w:name w:val="Style5"/>
    <w:basedOn w:val="a"/>
    <w:pPr>
      <w:widowControl w:val="0"/>
      <w:autoSpaceDE w:val="0"/>
      <w:spacing w:line="248" w:lineRule="exact"/>
      <w:ind w:firstLine="293"/>
      <w:jc w:val="both"/>
    </w:pPr>
  </w:style>
  <w:style w:type="paragraph" w:customStyle="1" w:styleId="Style1">
    <w:name w:val="Style1"/>
    <w:basedOn w:val="a"/>
    <w:pPr>
      <w:widowControl w:val="0"/>
      <w:autoSpaceDE w:val="0"/>
      <w:spacing w:line="257" w:lineRule="exact"/>
      <w:jc w:val="center"/>
    </w:pPr>
  </w:style>
  <w:style w:type="paragraph" w:styleId="ae">
    <w:name w:val="Normal (Web)"/>
    <w:basedOn w:val="a"/>
    <w:uiPriority w:val="99"/>
    <w:pPr>
      <w:spacing w:before="280" w:after="280"/>
    </w:pPr>
  </w:style>
  <w:style w:type="paragraph" w:customStyle="1" w:styleId="210">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szCs w:val="16"/>
    </w:rPr>
  </w:style>
  <w:style w:type="paragraph" w:customStyle="1" w:styleId="Iauiue">
    <w:name w:val="Iau?iue"/>
    <w:pPr>
      <w:suppressAutoHyphens/>
    </w:pPr>
    <w:rPr>
      <w:rFonts w:ascii="Peterburg" w:hAnsi="Peterburg" w:cs="Peterburg"/>
      <w:sz w:val="28"/>
      <w:lang w:eastAsia="zh-CN"/>
    </w:rPr>
  </w:style>
  <w:style w:type="paragraph" w:customStyle="1" w:styleId="af">
    <w:name w:val="Знак"/>
    <w:basedOn w:val="a"/>
    <w:rPr>
      <w:rFonts w:ascii="Verdana" w:hAnsi="Verdana" w:cs="Verdana"/>
      <w:sz w:val="20"/>
      <w:szCs w:val="20"/>
      <w:lang w:val="en-US"/>
    </w:rPr>
  </w:style>
  <w:style w:type="paragraph" w:customStyle="1" w:styleId="ConsPlusNormal">
    <w:name w:val="ConsPlusNormal"/>
    <w:uiPriority w:val="99"/>
    <w:pPr>
      <w:widowControl w:val="0"/>
      <w:suppressAutoHyphens/>
      <w:autoSpaceDE w:val="0"/>
    </w:pPr>
    <w:rPr>
      <w:rFonts w:ascii="Arial" w:hAnsi="Arial" w:cs="Arial"/>
      <w:lang w:eastAsia="zh-CN"/>
    </w:rPr>
  </w:style>
  <w:style w:type="paragraph" w:customStyle="1" w:styleId="Style17">
    <w:name w:val="Style17"/>
    <w:basedOn w:val="a"/>
    <w:pPr>
      <w:widowControl w:val="0"/>
      <w:autoSpaceDE w:val="0"/>
      <w:spacing w:line="269" w:lineRule="exact"/>
      <w:ind w:hanging="298"/>
      <w:jc w:val="both"/>
    </w:pPr>
    <w:rPr>
      <w:rFonts w:ascii="Arial Narrow" w:hAnsi="Arial Narrow" w:cs="Arial Narrow"/>
    </w:rPr>
  </w:style>
  <w:style w:type="paragraph" w:styleId="af0">
    <w:name w:val="Body Text Indent"/>
    <w:basedOn w:val="a"/>
    <w:pPr>
      <w:spacing w:after="120"/>
      <w:ind w:left="283"/>
    </w:pPr>
  </w:style>
  <w:style w:type="paragraph" w:styleId="af1">
    <w:name w:val="List Paragraph"/>
    <w:basedOn w:val="a"/>
    <w:uiPriority w:val="99"/>
    <w:qFormat/>
    <w:pPr>
      <w:ind w:left="708"/>
    </w:pPr>
  </w:style>
  <w:style w:type="paragraph" w:customStyle="1" w:styleId="312">
    <w:name w:val="Основной текст 31"/>
    <w:basedOn w:val="a"/>
    <w:pPr>
      <w:spacing w:after="120"/>
    </w:pPr>
    <w:rPr>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2">
    <w:name w:val="header"/>
    <w:basedOn w:val="a"/>
    <w:link w:val="af3"/>
    <w:pPr>
      <w:tabs>
        <w:tab w:val="center" w:pos="4677"/>
        <w:tab w:val="right" w:pos="9355"/>
      </w:tabs>
    </w:p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17">
    <w:name w:val="Стиль1"/>
    <w:basedOn w:val="a"/>
    <w:pPr>
      <w:jc w:val="center"/>
    </w:pPr>
    <w:rPr>
      <w:b/>
      <w:sz w:val="28"/>
      <w:szCs w:val="28"/>
    </w:rPr>
  </w:style>
  <w:style w:type="paragraph" w:customStyle="1" w:styleId="rvps698610">
    <w:name w:val="rvps698610"/>
    <w:basedOn w:val="a"/>
    <w:pPr>
      <w:spacing w:after="150"/>
      <w:ind w:right="300"/>
    </w:pPr>
  </w:style>
  <w:style w:type="paragraph" w:customStyle="1" w:styleId="paragraphleft0">
    <w:name w:val="paragraph_left_0"/>
    <w:basedOn w:val="a"/>
    <w:pPr>
      <w:spacing w:before="280" w:after="280"/>
    </w:pPr>
  </w:style>
  <w:style w:type="paragraph" w:customStyle="1" w:styleId="18">
    <w:name w:val="Без интервала1"/>
    <w:pPr>
      <w:suppressAutoHyphens/>
      <w:spacing w:after="200" w:line="276" w:lineRule="auto"/>
    </w:pPr>
    <w:rPr>
      <w:rFonts w:ascii="Courier New" w:eastAsia="Courier New" w:hAnsi="Courier New" w:cs="Courier New"/>
      <w:color w:val="000000"/>
      <w:sz w:val="24"/>
      <w:szCs w:val="24"/>
      <w:lang w:eastAsia="zh-CN"/>
    </w:rPr>
  </w:style>
  <w:style w:type="paragraph" w:customStyle="1" w:styleId="ConsPlusCell">
    <w:name w:val="ConsPlusCell"/>
    <w:pPr>
      <w:suppressAutoHyphens/>
    </w:pPr>
    <w:rPr>
      <w:rFonts w:eastAsia="Arial Unicode MS" w:cs="Mangal"/>
      <w:sz w:val="28"/>
      <w:szCs w:val="28"/>
      <w:lang w:eastAsia="zh-CN" w:bidi="hi-IN"/>
    </w:rPr>
  </w:style>
  <w:style w:type="paragraph" w:styleId="af6">
    <w:name w:val="No Spacing"/>
    <w:link w:val="af7"/>
    <w:uiPriority w:val="1"/>
    <w:qFormat/>
    <w:pPr>
      <w:suppressAutoHyphens/>
      <w:spacing w:after="200" w:line="276" w:lineRule="auto"/>
    </w:pPr>
    <w:rPr>
      <w:rFonts w:ascii="Courier New" w:eastAsia="Courier New" w:hAnsi="Courier New" w:cs="Courier New"/>
      <w:color w:val="000000"/>
      <w:sz w:val="24"/>
      <w:szCs w:val="24"/>
      <w:lang w:eastAsia="zh-CN"/>
    </w:rPr>
  </w:style>
  <w:style w:type="paragraph" w:customStyle="1" w:styleId="320">
    <w:name w:val="Основной текст 32"/>
    <w:basedOn w:val="a"/>
    <w:pPr>
      <w:spacing w:after="120"/>
    </w:pPr>
    <w:rPr>
      <w:sz w:val="16"/>
      <w:szCs w:val="16"/>
    </w:rPr>
  </w:style>
  <w:style w:type="paragraph" w:styleId="af8">
    <w:name w:val="Balloon Text"/>
    <w:basedOn w:val="a"/>
    <w:rPr>
      <w:rFonts w:ascii="Tahoma" w:hAnsi="Tahoma" w:cs="Tahoma"/>
      <w:sz w:val="16"/>
      <w:szCs w:val="16"/>
    </w:rPr>
  </w:style>
  <w:style w:type="paragraph" w:styleId="af9">
    <w:name w:val="footer"/>
    <w:basedOn w:val="a"/>
    <w:pPr>
      <w:tabs>
        <w:tab w:val="center" w:pos="4677"/>
        <w:tab w:val="right" w:pos="9355"/>
      </w:tabs>
    </w:pPr>
  </w:style>
  <w:style w:type="paragraph" w:styleId="afa">
    <w:name w:val="toa heading"/>
    <w:basedOn w:val="1"/>
    <w:next w:val="a"/>
    <w:pPr>
      <w:keepNext/>
      <w:keepLines/>
      <w:numPr>
        <w:numId w:val="0"/>
      </w:numPr>
      <w:suppressAutoHyphens w:val="0"/>
      <w:spacing w:before="480" w:after="0" w:line="276" w:lineRule="auto"/>
    </w:pPr>
    <w:rPr>
      <w:rFonts w:ascii="Cambria" w:hAnsi="Cambria"/>
      <w:color w:val="365F91"/>
      <w:sz w:val="28"/>
      <w:szCs w:val="28"/>
    </w:rPr>
  </w:style>
  <w:style w:type="paragraph" w:styleId="19">
    <w:name w:val="toc 1"/>
    <w:basedOn w:val="a"/>
    <w:next w:val="a"/>
    <w:pPr>
      <w:tabs>
        <w:tab w:val="right" w:leader="dot" w:pos="9689"/>
      </w:tabs>
      <w:spacing w:before="240" w:after="120"/>
    </w:pPr>
    <w:rPr>
      <w:rFonts w:ascii="Calibri" w:hAnsi="Calibri" w:cs="Calibri"/>
      <w:bCs/>
      <w:sz w:val="28"/>
      <w:szCs w:val="28"/>
    </w:rPr>
  </w:style>
  <w:style w:type="paragraph" w:styleId="23">
    <w:name w:val="toc 2"/>
    <w:basedOn w:val="a"/>
    <w:next w:val="a"/>
    <w:pPr>
      <w:spacing w:before="120"/>
      <w:ind w:left="240"/>
    </w:pPr>
    <w:rPr>
      <w:rFonts w:ascii="Calibri" w:hAnsi="Calibri" w:cs="Calibri"/>
      <w:i/>
      <w:iCs/>
      <w:sz w:val="20"/>
      <w:szCs w:val="20"/>
    </w:rPr>
  </w:style>
  <w:style w:type="paragraph" w:styleId="35">
    <w:name w:val="toc 3"/>
    <w:basedOn w:val="a"/>
    <w:next w:val="a"/>
    <w:pPr>
      <w:ind w:left="480"/>
    </w:pPr>
    <w:rPr>
      <w:rFonts w:ascii="Calibri" w:hAnsi="Calibri" w:cs="Calibri"/>
      <w:sz w:val="20"/>
      <w:szCs w:val="20"/>
    </w:rPr>
  </w:style>
  <w:style w:type="paragraph" w:styleId="42">
    <w:name w:val="toc 4"/>
    <w:basedOn w:val="a"/>
    <w:next w:val="a"/>
    <w:pPr>
      <w:ind w:left="720"/>
    </w:pPr>
    <w:rPr>
      <w:rFonts w:ascii="Calibri" w:hAnsi="Calibri" w:cs="Calibri"/>
      <w:sz w:val="20"/>
      <w:szCs w:val="20"/>
    </w:rPr>
  </w:style>
  <w:style w:type="paragraph" w:styleId="51">
    <w:name w:val="toc 5"/>
    <w:basedOn w:val="a"/>
    <w:next w:val="a"/>
    <w:pPr>
      <w:ind w:left="960"/>
    </w:pPr>
    <w:rPr>
      <w:rFonts w:ascii="Calibri" w:hAnsi="Calibri" w:cs="Calibri"/>
      <w:sz w:val="20"/>
      <w:szCs w:val="20"/>
    </w:rPr>
  </w:style>
  <w:style w:type="paragraph" w:styleId="61">
    <w:name w:val="toc 6"/>
    <w:basedOn w:val="a"/>
    <w:next w:val="a"/>
    <w:pPr>
      <w:ind w:left="1200"/>
    </w:pPr>
    <w:rPr>
      <w:rFonts w:ascii="Calibri" w:hAnsi="Calibri" w:cs="Calibri"/>
      <w:sz w:val="20"/>
      <w:szCs w:val="20"/>
    </w:rPr>
  </w:style>
  <w:style w:type="paragraph" w:styleId="71">
    <w:name w:val="toc 7"/>
    <w:basedOn w:val="a"/>
    <w:next w:val="a"/>
    <w:pPr>
      <w:ind w:left="1440"/>
    </w:pPr>
    <w:rPr>
      <w:rFonts w:ascii="Calibri" w:hAnsi="Calibri" w:cs="Calibri"/>
      <w:sz w:val="20"/>
      <w:szCs w:val="20"/>
    </w:rPr>
  </w:style>
  <w:style w:type="paragraph" w:styleId="8">
    <w:name w:val="toc 8"/>
    <w:basedOn w:val="a"/>
    <w:next w:val="a"/>
    <w:pPr>
      <w:ind w:left="1680"/>
    </w:pPr>
    <w:rPr>
      <w:rFonts w:ascii="Calibri" w:hAnsi="Calibri" w:cs="Calibri"/>
      <w:sz w:val="20"/>
      <w:szCs w:val="20"/>
    </w:rPr>
  </w:style>
  <w:style w:type="paragraph" w:styleId="9">
    <w:name w:val="toc 9"/>
    <w:basedOn w:val="a"/>
    <w:next w:val="a"/>
    <w:pPr>
      <w:ind w:left="1920"/>
    </w:pPr>
    <w:rPr>
      <w:rFonts w:ascii="Calibri" w:hAnsi="Calibri" w:cs="Calibri"/>
      <w:sz w:val="20"/>
      <w:szCs w:val="20"/>
    </w:rPr>
  </w:style>
  <w:style w:type="paragraph" w:customStyle="1" w:styleId="afb">
    <w:name w:val="Содержимое врезки"/>
    <w:basedOn w:val="a"/>
  </w:style>
  <w:style w:type="table" w:styleId="afc">
    <w:name w:val="Table Grid"/>
    <w:basedOn w:val="a2"/>
    <w:uiPriority w:val="59"/>
    <w:rsid w:val="0085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basedOn w:val="a1"/>
    <w:link w:val="af2"/>
    <w:rsid w:val="00CD5E09"/>
    <w:rPr>
      <w:sz w:val="24"/>
      <w:szCs w:val="24"/>
      <w:lang w:eastAsia="zh-CN"/>
    </w:rPr>
  </w:style>
  <w:style w:type="character" w:customStyle="1" w:styleId="af7">
    <w:name w:val="Без интервала Знак"/>
    <w:link w:val="af6"/>
    <w:uiPriority w:val="1"/>
    <w:locked/>
    <w:rsid w:val="00AE75B7"/>
    <w:rPr>
      <w:rFonts w:ascii="Courier New" w:eastAsia="Courier New" w:hAnsi="Courier New" w:cs="Courier New"/>
      <w:color w:val="000000"/>
      <w:sz w:val="24"/>
      <w:szCs w:val="24"/>
      <w:lang w:eastAsia="zh-CN"/>
    </w:rPr>
  </w:style>
  <w:style w:type="paragraph" w:styleId="34">
    <w:name w:val="Body Text 3"/>
    <w:basedOn w:val="a"/>
    <w:link w:val="33"/>
    <w:rsid w:val="00305B01"/>
    <w:pPr>
      <w:suppressAutoHyphens w:val="0"/>
      <w:spacing w:after="120"/>
    </w:pPr>
    <w:rPr>
      <w:sz w:val="16"/>
      <w:szCs w:val="16"/>
      <w:lang w:eastAsia="ru-RU"/>
    </w:rPr>
  </w:style>
  <w:style w:type="character" w:customStyle="1" w:styleId="321">
    <w:name w:val="Основной текст 3 Знак2"/>
    <w:basedOn w:val="a1"/>
    <w:uiPriority w:val="99"/>
    <w:semiHidden/>
    <w:rsid w:val="00305B01"/>
    <w:rPr>
      <w:sz w:val="16"/>
      <w:szCs w:val="16"/>
      <w:lang w:eastAsia="zh-CN"/>
    </w:rPr>
  </w:style>
  <w:style w:type="paragraph" w:customStyle="1" w:styleId="ConsPlusTitle">
    <w:name w:val="ConsPlusTitle"/>
    <w:rsid w:val="00201A45"/>
    <w:pPr>
      <w:widowControl w:val="0"/>
      <w:suppressAutoHyphens/>
      <w:autoSpaceDE w:val="0"/>
    </w:pPr>
    <w:rPr>
      <w:rFonts w:ascii="Arial" w:hAnsi="Arial" w:cs="Arial"/>
      <w:b/>
      <w:bCs/>
      <w:lang w:eastAsia="ar-SA"/>
    </w:rPr>
  </w:style>
  <w:style w:type="character" w:customStyle="1" w:styleId="10">
    <w:name w:val="Заголовок 1 Знак"/>
    <w:basedOn w:val="a1"/>
    <w:link w:val="1"/>
    <w:rsid w:val="00206D64"/>
    <w:rPr>
      <w:b/>
      <w:bCs/>
      <w:kern w:val="1"/>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61205">
      <w:bodyDiv w:val="1"/>
      <w:marLeft w:val="0"/>
      <w:marRight w:val="0"/>
      <w:marTop w:val="0"/>
      <w:marBottom w:val="0"/>
      <w:divBdr>
        <w:top w:val="none" w:sz="0" w:space="0" w:color="auto"/>
        <w:left w:val="none" w:sz="0" w:space="0" w:color="auto"/>
        <w:bottom w:val="none" w:sz="0" w:space="0" w:color="auto"/>
        <w:right w:val="none" w:sz="0" w:space="0" w:color="auto"/>
      </w:divBdr>
    </w:div>
    <w:div w:id="1514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E417-C63C-4323-B789-B68C1E1A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Малых</dc:creator>
  <cp:lastModifiedBy>Marina N. Barbakova</cp:lastModifiedBy>
  <cp:revision>8</cp:revision>
  <cp:lastPrinted>2020-05-19T12:16:00Z</cp:lastPrinted>
  <dcterms:created xsi:type="dcterms:W3CDTF">2020-05-18T06:02:00Z</dcterms:created>
  <dcterms:modified xsi:type="dcterms:W3CDTF">2020-05-28T05:37:00Z</dcterms:modified>
</cp:coreProperties>
</file>