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9B" w:rsidRDefault="000A609B" w:rsidP="000A60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609B" w:rsidRDefault="000A609B" w:rsidP="000A60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609B" w:rsidRDefault="000A609B" w:rsidP="000A60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A609B" w:rsidRDefault="000A609B" w:rsidP="000A60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A609B" w:rsidRDefault="000A609B" w:rsidP="000A60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0A609B" w:rsidRDefault="000A609B" w:rsidP="000A609B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CE661" wp14:editId="0D2F0E9A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8pt" to="470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0A609B" w:rsidRDefault="000A609B" w:rsidP="000A609B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Pr="000A60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34752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Pr="00D3475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№   </w:t>
      </w:r>
      <w:r w:rsidR="00565946" w:rsidRPr="0056594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609B" w:rsidRDefault="000A609B" w:rsidP="000A609B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Невьянск</w:t>
      </w:r>
    </w:p>
    <w:p w:rsidR="000A609B" w:rsidRDefault="000A609B" w:rsidP="000A609B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A609B" w:rsidRDefault="000A609B" w:rsidP="000A609B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Положения о</w:t>
      </w:r>
      <w:r w:rsidR="00776F6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аппарате Думы Невьянского городского округа</w:t>
      </w:r>
    </w:p>
    <w:p w:rsidR="000A609B" w:rsidRDefault="000A609B" w:rsidP="000A609B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A609B" w:rsidRDefault="00275C45" w:rsidP="000A6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D440C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</w:t>
      </w:r>
      <w:r w:rsidR="00D440C1">
        <w:rPr>
          <w:rFonts w:ascii="Times New Roman" w:eastAsia="Times New Roman" w:hAnsi="Times New Roman"/>
          <w:sz w:val="28"/>
          <w:szCs w:val="28"/>
          <w:lang w:eastAsia="ru-RU"/>
        </w:rPr>
        <w:t>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Регламента Думы Невьянского городского округа, утвержденного решением Думы Невьянского городского округа от 27</w:t>
      </w:r>
      <w:r w:rsidR="000405D9">
        <w:rPr>
          <w:rFonts w:ascii="Times New Roman" w:eastAsia="Times New Roman" w:hAnsi="Times New Roman"/>
          <w:sz w:val="28"/>
          <w:szCs w:val="28"/>
          <w:lang w:eastAsia="ru-RU"/>
        </w:rPr>
        <w:t>.11.2019 № 117 «Об утверждении Регламента Думы Невьянского городского округа»</w:t>
      </w:r>
      <w:r w:rsidR="000A609B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</w:t>
      </w:r>
      <w:r w:rsidR="00D440C1">
        <w:rPr>
          <w:rFonts w:ascii="Times New Roman" w:eastAsia="Times New Roman" w:hAnsi="Times New Roman"/>
          <w:sz w:val="28"/>
          <w:szCs w:val="28"/>
          <w:lang w:eastAsia="ru-RU"/>
        </w:rPr>
        <w:t>пунктом 10 статьи 22</w:t>
      </w:r>
      <w:r w:rsidR="000A609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Невьянского городского округа, Дума Невьянского городского округа </w:t>
      </w:r>
    </w:p>
    <w:p w:rsidR="000A609B" w:rsidRDefault="000A609B" w:rsidP="000A6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09B" w:rsidRDefault="000A609B" w:rsidP="000A609B">
      <w:pPr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0A609B" w:rsidRDefault="000A609B" w:rsidP="000A609B">
      <w:pPr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609B" w:rsidRDefault="000A609B" w:rsidP="000A6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</w:t>
      </w:r>
      <w:r w:rsidR="008B50B1">
        <w:rPr>
          <w:rFonts w:ascii="Times New Roman" w:eastAsia="Times New Roman" w:hAnsi="Times New Roman"/>
          <w:sz w:val="28"/>
          <w:szCs w:val="28"/>
          <w:lang w:eastAsia="ru-RU"/>
        </w:rPr>
        <w:t xml:space="preserve">б аппарате Думы Невьянского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0A609B" w:rsidRDefault="000A609B" w:rsidP="000A609B">
      <w:pPr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577AB9" w:rsidRPr="00577AB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577AB9" w:rsidRPr="00577AB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Думы Невьянского городского округа Л.Я. Замятину.</w:t>
      </w:r>
    </w:p>
    <w:p w:rsidR="000A609B" w:rsidRDefault="000A609B" w:rsidP="000A609B">
      <w:pPr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разместить на официальном сайте Невьянского городского округа в информационно-телекоммуникационной сети «Интернет».</w:t>
      </w:r>
    </w:p>
    <w:p w:rsidR="000A609B" w:rsidRDefault="000A609B" w:rsidP="000A609B">
      <w:pPr>
        <w:spacing w:after="0" w:line="240" w:lineRule="auto"/>
        <w:ind w:right="-81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F6D" w:rsidRDefault="00776F6D" w:rsidP="000A609B">
      <w:pPr>
        <w:spacing w:after="0" w:line="240" w:lineRule="auto"/>
        <w:ind w:right="-81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F6D" w:rsidRPr="00776F6D" w:rsidRDefault="00776F6D" w:rsidP="00776F6D">
      <w:pPr>
        <w:spacing w:after="0" w:line="240" w:lineRule="auto"/>
        <w:ind w:right="-8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76F6D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Председатель Думы </w:t>
      </w:r>
    </w:p>
    <w:p w:rsidR="00776F6D" w:rsidRPr="00776F6D" w:rsidRDefault="00776F6D" w:rsidP="00776F6D">
      <w:pPr>
        <w:spacing w:after="0" w:line="240" w:lineRule="auto"/>
        <w:ind w:right="-81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776F6D">
        <w:rPr>
          <w:rFonts w:ascii="Times New Roman" w:eastAsia="Times New Roman" w:hAnsi="Times New Roman" w:cstheme="minorBidi"/>
          <w:sz w:val="28"/>
          <w:szCs w:val="28"/>
          <w:lang w:eastAsia="ru-RU"/>
        </w:rPr>
        <w:t>Невьянского городского округа                                                     Л.Я. Замятина</w:t>
      </w:r>
    </w:p>
    <w:p w:rsidR="00776F6D" w:rsidRDefault="00776F6D" w:rsidP="000A609B">
      <w:pPr>
        <w:spacing w:after="0" w:line="240" w:lineRule="auto"/>
        <w:ind w:right="-81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09B" w:rsidRDefault="000A609B" w:rsidP="000A609B">
      <w:pPr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609B" w:rsidRDefault="000A609B" w:rsidP="000A60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09B" w:rsidRDefault="000A609B" w:rsidP="000A60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609B" w:rsidRDefault="000A609B" w:rsidP="000A609B">
      <w:pPr>
        <w:spacing w:after="0" w:line="240" w:lineRule="auto"/>
        <w:ind w:right="-81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09B" w:rsidRDefault="000A609B" w:rsidP="000A609B">
      <w:pPr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609B" w:rsidRDefault="000A609B" w:rsidP="000A6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609B" w:rsidRDefault="000A609B" w:rsidP="000A6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609B" w:rsidRDefault="000A609B" w:rsidP="000A6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609B" w:rsidRDefault="000A609B" w:rsidP="000A6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609B" w:rsidRDefault="000A609B" w:rsidP="000A6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609B" w:rsidRDefault="000A609B" w:rsidP="000A6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609B" w:rsidRDefault="000A609B" w:rsidP="000A6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609B" w:rsidTr="000A609B">
        <w:tc>
          <w:tcPr>
            <w:tcW w:w="4785" w:type="dxa"/>
          </w:tcPr>
          <w:p w:rsidR="000A609B" w:rsidRDefault="000A609B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A609B" w:rsidRPr="00577AB9" w:rsidRDefault="000A609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0A609B" w:rsidRPr="00577AB9" w:rsidRDefault="000A609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AB9">
              <w:rPr>
                <w:rFonts w:ascii="Times New Roman" w:hAnsi="Times New Roman"/>
                <w:sz w:val="28"/>
                <w:szCs w:val="28"/>
                <w:lang w:eastAsia="ru-RU"/>
              </w:rPr>
              <w:t>решением Думы Невьянского</w:t>
            </w:r>
          </w:p>
          <w:p w:rsidR="000A609B" w:rsidRPr="00577AB9" w:rsidRDefault="000A609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AB9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0A609B" w:rsidRPr="00577AB9" w:rsidRDefault="000A609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AB9">
              <w:rPr>
                <w:rFonts w:ascii="Times New Roman" w:hAnsi="Times New Roman"/>
                <w:sz w:val="28"/>
                <w:szCs w:val="28"/>
                <w:lang w:eastAsia="ru-RU"/>
              </w:rPr>
              <w:t>от 2</w:t>
            </w:r>
            <w:r w:rsidR="00776F6D" w:rsidRPr="00577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9.01. 2020 № </w:t>
            </w:r>
            <w:r w:rsidR="0056594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7</w:t>
            </w:r>
            <w:bookmarkStart w:id="0" w:name="_GoBack"/>
            <w:bookmarkEnd w:id="0"/>
            <w:r w:rsidR="00776F6D" w:rsidRPr="00577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A609B" w:rsidRDefault="000A609B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0A609B" w:rsidRDefault="000A609B" w:rsidP="000A6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</w:t>
      </w:r>
      <w:r w:rsidR="00776F6D">
        <w:rPr>
          <w:rFonts w:ascii="Times New Roman" w:eastAsia="Times New Roman" w:hAnsi="Times New Roman"/>
          <w:b/>
          <w:sz w:val="28"/>
          <w:szCs w:val="28"/>
          <w:lang w:eastAsia="ru-RU"/>
        </w:rPr>
        <w:t>б аппарате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326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Невьянского городского округа</w:t>
      </w:r>
    </w:p>
    <w:p w:rsidR="000A609B" w:rsidRDefault="000A609B" w:rsidP="000A6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683D" w:rsidRPr="0007683D" w:rsidRDefault="0007683D" w:rsidP="000768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Глава 1. ОБЩИЕ ПОЛОЖЕНИЯ</w:t>
      </w:r>
    </w:p>
    <w:p w:rsidR="0007683D" w:rsidRPr="0007683D" w:rsidRDefault="0007683D" w:rsidP="000768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83D" w:rsidRPr="0007683D" w:rsidRDefault="0007683D" w:rsidP="00A436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1. Аппарат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Невьянского</w:t>
      </w: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(далее по тексту - аппарат Думы) является постоянно действующим рабочим органом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Невьянского </w:t>
      </w: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(далее - Дума), создаваемым Думой для обеспечения исполнения полномочий председателя Думы, должностных лиц, рабочих органов и депутатов Думы.</w:t>
      </w:r>
    </w:p>
    <w:p w:rsidR="0007683D" w:rsidRPr="0007683D" w:rsidRDefault="0007683D" w:rsidP="00A436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2. Аппарат Думы в своей деятельности руководствуется Конституцией Российской Федерации, действующим законодательством Российской Федерации и Свердловской области, Уставом </w:t>
      </w:r>
      <w:r w:rsidR="00F66D69">
        <w:rPr>
          <w:rFonts w:ascii="Times New Roman" w:eastAsia="Times New Roman" w:hAnsi="Times New Roman"/>
          <w:sz w:val="28"/>
          <w:szCs w:val="28"/>
          <w:lang w:eastAsia="ru-RU"/>
        </w:rPr>
        <w:t>Невьянского</w:t>
      </w: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Регламентом Думы, Положени</w:t>
      </w:r>
      <w:r w:rsidR="006B34E0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постоянных комиссиях Думы, решениями Думы, распоряжениями председателя Думы, настоящим Положением и иными муниципальными правовыми актами.</w:t>
      </w:r>
    </w:p>
    <w:p w:rsidR="0007683D" w:rsidRPr="0007683D" w:rsidRDefault="0007683D" w:rsidP="00A436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3. По вопросам, входящим в его компетенцию, аппарат Думы взаимодействует с</w:t>
      </w:r>
      <w:r w:rsidR="00E204B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Невьянского городского округа,</w:t>
      </w: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</w:t>
      </w:r>
      <w:r w:rsidR="00F66D69">
        <w:rPr>
          <w:rFonts w:ascii="Times New Roman" w:eastAsia="Times New Roman" w:hAnsi="Times New Roman"/>
          <w:sz w:val="28"/>
          <w:szCs w:val="28"/>
          <w:lang w:eastAsia="ru-RU"/>
        </w:rPr>
        <w:t>Невья</w:t>
      </w: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городского округа, Счетной </w:t>
      </w:r>
      <w:r w:rsidR="00F66D69">
        <w:rPr>
          <w:rFonts w:ascii="Times New Roman" w:eastAsia="Times New Roman" w:hAnsi="Times New Roman"/>
          <w:sz w:val="28"/>
          <w:szCs w:val="28"/>
          <w:lang w:eastAsia="ru-RU"/>
        </w:rPr>
        <w:t>комиссией Невьянского</w:t>
      </w: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</w:t>
      </w:r>
      <w:r w:rsidR="00E204B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управлением образования Невьянского городского округа,</w:t>
      </w: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местного самоуправления других муниципальных образований, территориальными подразделениями органов государственной власти, иными органами и организациями, общественными и политическими объединениями.</w:t>
      </w:r>
    </w:p>
    <w:p w:rsidR="0007683D" w:rsidRPr="0007683D" w:rsidRDefault="0007683D" w:rsidP="00A436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4. Руководство аппаратом Думы осуществляет председатель Думы, в его отсутствие </w:t>
      </w:r>
      <w:r w:rsidR="00186A0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Думы.</w:t>
      </w:r>
    </w:p>
    <w:p w:rsidR="0007683D" w:rsidRPr="0007683D" w:rsidRDefault="0007683D" w:rsidP="00A436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5. Финансовое обеспечение деятельности аппарата Думы осуществляется в составе бюджетной сметы Думы, принимаемой при утверждении местного бюджета на очередной финансовый год.</w:t>
      </w:r>
    </w:p>
    <w:p w:rsidR="0007683D" w:rsidRPr="0007683D" w:rsidRDefault="0007683D" w:rsidP="000768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83D" w:rsidRPr="0007683D" w:rsidRDefault="0007683D" w:rsidP="00A436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Глава 2. ОСНОВНЫЕ ЗАДАЧИ И ФУНКЦИИ АППАРАТА ДУМЫ</w:t>
      </w:r>
    </w:p>
    <w:p w:rsidR="0007683D" w:rsidRPr="0007683D" w:rsidRDefault="0007683D" w:rsidP="00A436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83D" w:rsidRPr="0007683D" w:rsidRDefault="0007683D" w:rsidP="00A436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6. Основными задачами аппарата Думы являются:</w:t>
      </w:r>
    </w:p>
    <w:p w:rsidR="0007683D" w:rsidRPr="0007683D" w:rsidRDefault="0007683D" w:rsidP="00A436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1) правовое, организационное, информационно-аналитическое, материально-техническое и финансовое обеспечение деятельности председателя Думы, должностных лиц, рабочих органов и депутатов Думы;</w:t>
      </w:r>
    </w:p>
    <w:p w:rsidR="0007683D" w:rsidRPr="0007683D" w:rsidRDefault="0007683D" w:rsidP="00A436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gramStart"/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решений, протокольных поручений Думы, распоряжений председателя Думы;</w:t>
      </w:r>
    </w:p>
    <w:p w:rsidR="0007683D" w:rsidRPr="0007683D" w:rsidRDefault="0007683D" w:rsidP="00A436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3) содействие депутатам Думы в выполнении их полномочий;</w:t>
      </w:r>
    </w:p>
    <w:p w:rsidR="0007683D" w:rsidRPr="0007683D" w:rsidRDefault="0007683D" w:rsidP="00A436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4) обеспечение информирования населения о деятельности председателя Думы, постоянных комиссий Думы, депутатов.</w:t>
      </w:r>
    </w:p>
    <w:p w:rsidR="0007683D" w:rsidRPr="0007683D" w:rsidRDefault="0007683D" w:rsidP="004C7D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Аппарат Думы является структурным подразделением Думы, уполномоченным в сфере организации доступа к информации о деятельности Думы.</w:t>
      </w:r>
    </w:p>
    <w:p w:rsidR="0007683D" w:rsidRPr="0007683D" w:rsidRDefault="0007683D" w:rsidP="004C7D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7. Для реализации возложенных на него задач аппарат Думы осуществляет следующие основные функции по обеспечению полномочий Думы:</w:t>
      </w:r>
    </w:p>
    <w:p w:rsidR="0007683D" w:rsidRPr="0007683D" w:rsidRDefault="0007683D" w:rsidP="004C7D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1) обеспечивает подготовку встреч, совещаний председателя Думы с представителями органов государственной власти и местного самоуправления, организаций, общественных, политических и иных объединений, гражданами, осуществляет подготовку необходимых для встреч документов и материалов;</w:t>
      </w:r>
    </w:p>
    <w:p w:rsidR="0007683D" w:rsidRPr="0007683D" w:rsidRDefault="0007683D" w:rsidP="004C7D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2) организует прием граждан, ведет учет обращений граждан;</w:t>
      </w:r>
    </w:p>
    <w:p w:rsidR="0007683D" w:rsidRPr="0007683D" w:rsidRDefault="0007683D" w:rsidP="004C7D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3) обеспечивает подготовку ответов на поступающие в Думу обращения граждан и организаций;</w:t>
      </w:r>
    </w:p>
    <w:p w:rsidR="0007683D" w:rsidRPr="0007683D" w:rsidRDefault="0036016F" w:rsidP="003601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7683D" w:rsidRPr="0007683D">
        <w:rPr>
          <w:rFonts w:ascii="Times New Roman" w:eastAsia="Times New Roman" w:hAnsi="Times New Roman"/>
          <w:sz w:val="28"/>
          <w:szCs w:val="28"/>
          <w:lang w:eastAsia="ru-RU"/>
        </w:rPr>
        <w:t>) обеспечивает подготовку необходимых информационных, аналитических и справочных материалов по вопросам, рассматриваемым на заседаниях Думы, постоянных (временных) комиссий Думы;</w:t>
      </w:r>
    </w:p>
    <w:p w:rsidR="0007683D" w:rsidRPr="0007683D" w:rsidRDefault="0036016F" w:rsidP="003601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7683D" w:rsidRPr="0007683D">
        <w:rPr>
          <w:rFonts w:ascii="Times New Roman" w:eastAsia="Times New Roman" w:hAnsi="Times New Roman"/>
          <w:sz w:val="28"/>
          <w:szCs w:val="28"/>
          <w:lang w:eastAsia="ru-RU"/>
        </w:rPr>
        <w:t>) обеспечивает подготовку заседаний Думы, постоянных (временных) комиссий Думы, депутатских слушаний, иных мероприятий Думы;</w:t>
      </w:r>
    </w:p>
    <w:p w:rsidR="0007683D" w:rsidRPr="0007683D" w:rsidRDefault="0036016F" w:rsidP="003601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7683D" w:rsidRPr="0007683D">
        <w:rPr>
          <w:rFonts w:ascii="Times New Roman" w:eastAsia="Times New Roman" w:hAnsi="Times New Roman"/>
          <w:sz w:val="28"/>
          <w:szCs w:val="28"/>
          <w:lang w:eastAsia="ru-RU"/>
        </w:rPr>
        <w:t>) обеспечивает оформление принятых решений Думы, заключений, протокольных поручений постоянных комиссий, рекомендаций депутатских слушаний, протоколов заседаний Думы;</w:t>
      </w:r>
    </w:p>
    <w:p w:rsidR="0007683D" w:rsidRPr="0007683D" w:rsidRDefault="0036016F" w:rsidP="003601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7683D"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) осуществляет </w:t>
      </w:r>
      <w:proofErr w:type="gramStart"/>
      <w:r w:rsidR="0007683D" w:rsidRPr="000768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7683D"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решений Думы, протокольных поручений Думы, постоянных (временных) комиссий;</w:t>
      </w:r>
    </w:p>
    <w:p w:rsidR="0007683D" w:rsidRPr="0007683D" w:rsidRDefault="0036016F" w:rsidP="003601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7683D" w:rsidRPr="0007683D">
        <w:rPr>
          <w:rFonts w:ascii="Times New Roman" w:eastAsia="Times New Roman" w:hAnsi="Times New Roman"/>
          <w:sz w:val="28"/>
          <w:szCs w:val="28"/>
          <w:lang w:eastAsia="ru-RU"/>
        </w:rPr>
        <w:t>) осуществляет взаимодействие с органами местного самоуправления при подготовке проектов планов работы Думы на полугодие, год;</w:t>
      </w:r>
    </w:p>
    <w:p w:rsidR="0007683D" w:rsidRPr="0007683D" w:rsidRDefault="0036016F" w:rsidP="003601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7683D" w:rsidRPr="0007683D">
        <w:rPr>
          <w:rFonts w:ascii="Times New Roman" w:eastAsia="Times New Roman" w:hAnsi="Times New Roman"/>
          <w:sz w:val="28"/>
          <w:szCs w:val="28"/>
          <w:lang w:eastAsia="ru-RU"/>
        </w:rPr>
        <w:t>) обеспечивает ведение делопроизводства, доведение принятых решений Думы, протокольных поручений постоянных (временных) комиссий до исполнителей, заинтересованных организаций, должностных лиц и граждан;</w:t>
      </w:r>
    </w:p>
    <w:p w:rsidR="0007683D" w:rsidRDefault="00401A35" w:rsidP="00401A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7683D" w:rsidRPr="0007683D">
        <w:rPr>
          <w:rFonts w:ascii="Times New Roman" w:eastAsia="Times New Roman" w:hAnsi="Times New Roman"/>
          <w:sz w:val="28"/>
          <w:szCs w:val="28"/>
          <w:lang w:eastAsia="ru-RU"/>
        </w:rPr>
        <w:t>) оказывает информационное, методическое, юридическое содействие депутатам Думы в их деятельности;</w:t>
      </w:r>
    </w:p>
    <w:p w:rsidR="004115C9" w:rsidRPr="0007683D" w:rsidRDefault="004115C9" w:rsidP="00401A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осуществляет </w:t>
      </w:r>
      <w:r w:rsidRPr="004115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</w:t>
      </w:r>
      <w:r w:rsidR="00186A0B" w:rsidRPr="004115C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предоставляемых депутатами Думы </w:t>
      </w:r>
      <w:r w:rsidRPr="004115C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  </w:t>
      </w:r>
      <w:r w:rsidR="00142583" w:rsidRPr="00142583">
        <w:rPr>
          <w:rFonts w:ascii="Times New Roman" w:eastAsia="Times New Roman" w:hAnsi="Times New Roman"/>
          <w:sz w:val="28"/>
          <w:szCs w:val="28"/>
          <w:lang w:eastAsia="ru-RU"/>
        </w:rPr>
        <w:t>доходах, расходах, об имуществе и обязательствах</w:t>
      </w:r>
      <w:r w:rsidR="00670D33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имущественного характера</w:t>
      </w:r>
      <w:r w:rsidR="00142583" w:rsidRPr="001425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2583">
        <w:rPr>
          <w:rFonts w:ascii="Times New Roman" w:eastAsia="Times New Roman" w:hAnsi="Times New Roman"/>
          <w:sz w:val="28"/>
          <w:szCs w:val="28"/>
          <w:lang w:eastAsia="ru-RU"/>
        </w:rPr>
        <w:t>своих,</w:t>
      </w:r>
      <w:r w:rsidR="00670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5C9">
        <w:rPr>
          <w:rFonts w:ascii="Times New Roman" w:eastAsia="Times New Roman" w:hAnsi="Times New Roman"/>
          <w:sz w:val="28"/>
          <w:szCs w:val="28"/>
          <w:lang w:eastAsia="ru-RU"/>
        </w:rPr>
        <w:t>супруги (супруга) и несовершеннолетних детей и передач</w:t>
      </w:r>
      <w:r w:rsidR="0034046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115C9">
        <w:rPr>
          <w:rFonts w:ascii="Times New Roman" w:eastAsia="Times New Roman" w:hAnsi="Times New Roman"/>
          <w:sz w:val="28"/>
          <w:szCs w:val="28"/>
          <w:lang w:eastAsia="ru-RU"/>
        </w:rPr>
        <w:t xml:space="preserve"> их в администрацию Горнозаводского управленческого округа</w:t>
      </w:r>
      <w:r w:rsidR="003663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683D" w:rsidRPr="0007683D" w:rsidRDefault="0007683D" w:rsidP="00CD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6632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) обеспечивает реализацию Думой форм предоставления информации, предусмотренных Положением "Об обеспечении доступа граждан (физических лиц) и организаций (юридических лиц) к информации о деятельности Думы</w:t>
      </w:r>
      <w:r w:rsidR="00401A35">
        <w:rPr>
          <w:rFonts w:ascii="Times New Roman" w:eastAsia="Times New Roman" w:hAnsi="Times New Roman"/>
          <w:sz w:val="28"/>
          <w:szCs w:val="28"/>
          <w:lang w:eastAsia="ru-RU"/>
        </w:rPr>
        <w:t xml:space="preserve"> Невьянского</w:t>
      </w: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округа";</w:t>
      </w:r>
    </w:p>
    <w:p w:rsidR="0007683D" w:rsidRDefault="00CD44D7" w:rsidP="00CD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6632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7683D"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F1F16">
        <w:rPr>
          <w:rFonts w:ascii="Times New Roman" w:eastAsia="Times New Roman" w:hAnsi="Times New Roman"/>
          <w:sz w:val="28"/>
          <w:szCs w:val="28"/>
          <w:lang w:eastAsia="ru-RU"/>
        </w:rPr>
        <w:t>ведет бухгалтерский, бюджетный, налоговый учет, составляет</w:t>
      </w:r>
      <w:r w:rsidR="00984A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сметы Думы</w:t>
      </w:r>
      <w:r w:rsidR="008F1F16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</w:t>
      </w:r>
      <w:r w:rsidR="00984A64">
        <w:rPr>
          <w:rFonts w:ascii="Times New Roman" w:eastAsia="Times New Roman" w:hAnsi="Times New Roman"/>
          <w:sz w:val="28"/>
          <w:szCs w:val="28"/>
          <w:lang w:eastAsia="ru-RU"/>
        </w:rPr>
        <w:t>нтролирует ход исполнения сметы</w:t>
      </w:r>
      <w:r w:rsidR="008F1F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7683D" w:rsidRPr="0007683D">
        <w:rPr>
          <w:rFonts w:ascii="Times New Roman" w:eastAsia="Times New Roman" w:hAnsi="Times New Roman"/>
          <w:sz w:val="28"/>
          <w:szCs w:val="28"/>
          <w:lang w:eastAsia="ru-RU"/>
        </w:rPr>
        <w:t>обеспечивает сохранность и рациональное использование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Думы</w:t>
      </w:r>
      <w:r w:rsidR="00924A3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24A3F" w:rsidRPr="00924A3F" w:rsidRDefault="00924A3F" w:rsidP="00CD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14) осуществляет иные функции по обеспечению полномочий Думы.</w:t>
      </w:r>
    </w:p>
    <w:p w:rsidR="0007683D" w:rsidRDefault="0007683D" w:rsidP="000768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D33" w:rsidRPr="0007683D" w:rsidRDefault="00670D33" w:rsidP="000768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83D" w:rsidRPr="0007683D" w:rsidRDefault="0007683D" w:rsidP="00A852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Глава 3. ОРГАНИЗАЦИЯ РАБОТЫ АППАРАТА ДУМЫ</w:t>
      </w:r>
    </w:p>
    <w:p w:rsidR="0007683D" w:rsidRPr="0007683D" w:rsidRDefault="0007683D" w:rsidP="000768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83D" w:rsidRPr="0007683D" w:rsidRDefault="0007683D" w:rsidP="00482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8. Работа в аппарате Думы организуется в соответствии с </w:t>
      </w:r>
      <w:r w:rsidR="004820CF">
        <w:rPr>
          <w:rFonts w:ascii="Times New Roman" w:eastAsia="Times New Roman" w:hAnsi="Times New Roman"/>
          <w:sz w:val="28"/>
          <w:szCs w:val="28"/>
          <w:lang w:eastAsia="ru-RU"/>
        </w:rPr>
        <w:t>годовыми планами</w:t>
      </w: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Думы.</w:t>
      </w:r>
    </w:p>
    <w:p w:rsidR="0007683D" w:rsidRPr="0007683D" w:rsidRDefault="00924A3F" w:rsidP="006C0A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7683D"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Муниципальные д</w:t>
      </w:r>
      <w:r w:rsidR="0007683D" w:rsidRPr="0007683D">
        <w:rPr>
          <w:rFonts w:ascii="Times New Roman" w:eastAsia="Times New Roman" w:hAnsi="Times New Roman"/>
          <w:sz w:val="28"/>
          <w:szCs w:val="28"/>
          <w:lang w:eastAsia="ru-RU"/>
        </w:rPr>
        <w:t>олжности в аппарате Думы устанавливаются в соответствии с Реестром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образований.</w:t>
      </w:r>
    </w:p>
    <w:p w:rsidR="0007683D" w:rsidRPr="0007683D" w:rsidRDefault="0007683D" w:rsidP="006C0A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709E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7683D">
        <w:rPr>
          <w:rFonts w:ascii="Times New Roman" w:eastAsia="Times New Roman" w:hAnsi="Times New Roman"/>
          <w:sz w:val="28"/>
          <w:szCs w:val="28"/>
          <w:lang w:eastAsia="ru-RU"/>
        </w:rPr>
        <w:t>. Условия труда, должностные обязанности, права и ответственность работников аппарата Думы определяются трудовым законодательством, законодательством Российской Федерации и Свердловской области о муниципальной службе, решениями Думы, настоящим Положением, а также должностными инструкциями, утверждаемыми председателем Думы.</w:t>
      </w:r>
    </w:p>
    <w:p w:rsidR="0007683D" w:rsidRPr="0007683D" w:rsidRDefault="00366325" w:rsidP="006C0A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709E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Прием,</w:t>
      </w:r>
      <w:r w:rsidR="0007683D"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 увольнение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перемещение</w:t>
      </w:r>
      <w:r w:rsidR="0007683D" w:rsidRPr="0007683D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 аппарата Думы осуществляет председатель Думы в соответствии с трудовым законодательством и законодательством о муниципальной службе.</w:t>
      </w:r>
    </w:p>
    <w:p w:rsidR="0007683D" w:rsidRPr="00D34752" w:rsidRDefault="00D34752" w:rsidP="000768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7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709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4752">
        <w:rPr>
          <w:rFonts w:ascii="Times New Roman" w:eastAsia="Times New Roman" w:hAnsi="Times New Roman"/>
          <w:sz w:val="28"/>
          <w:szCs w:val="28"/>
          <w:lang w:eastAsia="ru-RU"/>
        </w:rPr>
        <w:t>Прекращение полномочий Думы не влечет за собой прекращение деятельности аппарата Думы.</w:t>
      </w:r>
    </w:p>
    <w:p w:rsidR="0007683D" w:rsidRPr="0007683D" w:rsidRDefault="0007683D" w:rsidP="000768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83D" w:rsidRPr="0007683D" w:rsidRDefault="0007683D" w:rsidP="000768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0DA" w:rsidRDefault="006740DA"/>
    <w:sectPr w:rsidR="0067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24"/>
    <w:rsid w:val="000405D9"/>
    <w:rsid w:val="0007683D"/>
    <w:rsid w:val="000A609B"/>
    <w:rsid w:val="00142583"/>
    <w:rsid w:val="001709E0"/>
    <w:rsid w:val="00186A0B"/>
    <w:rsid w:val="002326B0"/>
    <w:rsid w:val="00275C45"/>
    <w:rsid w:val="00340465"/>
    <w:rsid w:val="0036016F"/>
    <w:rsid w:val="00366325"/>
    <w:rsid w:val="00401A35"/>
    <w:rsid w:val="004115C9"/>
    <w:rsid w:val="004665CB"/>
    <w:rsid w:val="004820CF"/>
    <w:rsid w:val="004C7DDA"/>
    <w:rsid w:val="00565946"/>
    <w:rsid w:val="00577AB9"/>
    <w:rsid w:val="00670D33"/>
    <w:rsid w:val="006740DA"/>
    <w:rsid w:val="006B34E0"/>
    <w:rsid w:val="006C0AF3"/>
    <w:rsid w:val="00776F6D"/>
    <w:rsid w:val="008B50B1"/>
    <w:rsid w:val="008F1F16"/>
    <w:rsid w:val="00924A3F"/>
    <w:rsid w:val="00984A64"/>
    <w:rsid w:val="00A24E67"/>
    <w:rsid w:val="00A436D1"/>
    <w:rsid w:val="00A8527D"/>
    <w:rsid w:val="00AF48AA"/>
    <w:rsid w:val="00BD4424"/>
    <w:rsid w:val="00CD44D7"/>
    <w:rsid w:val="00D34752"/>
    <w:rsid w:val="00D440C1"/>
    <w:rsid w:val="00E204B1"/>
    <w:rsid w:val="00F16393"/>
    <w:rsid w:val="00F6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946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946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946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94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12</cp:revision>
  <cp:lastPrinted>2020-01-31T06:03:00Z</cp:lastPrinted>
  <dcterms:created xsi:type="dcterms:W3CDTF">2020-01-16T06:10:00Z</dcterms:created>
  <dcterms:modified xsi:type="dcterms:W3CDTF">2020-01-31T06:03:00Z</dcterms:modified>
</cp:coreProperties>
</file>