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E5" w:rsidRDefault="00206DDC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25pt;margin-top:-13.95pt;width:72.05pt;height:62.95pt;z-index:2">
            <v:imagedata r:id="rId5" o:title=""/>
          </v:shape>
          <o:OLEObject Type="Embed" ProgID="Word.Picture.8" ShapeID="_x0000_s1026" DrawAspect="Content" ObjectID="_1601468851" r:id="rId6"/>
        </w:object>
      </w:r>
    </w:p>
    <w:p w:rsidR="00E856E5" w:rsidRDefault="00E856E5" w:rsidP="004531C1">
      <w:pPr>
        <w:jc w:val="right"/>
      </w:pPr>
    </w:p>
    <w:p w:rsidR="00E856E5" w:rsidRPr="00810833" w:rsidRDefault="00E856E5" w:rsidP="004531C1">
      <w:pPr>
        <w:jc w:val="right"/>
      </w:pPr>
    </w:p>
    <w:p w:rsidR="00E856E5" w:rsidRPr="00D86600" w:rsidRDefault="00E856E5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E856E5" w:rsidRPr="00D93F2E" w:rsidRDefault="00E856E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E856E5" w:rsidRDefault="00E856E5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E856E5" w:rsidRPr="00912D55" w:rsidRDefault="00206DDC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1" from="0,10.25pt" to="479.7pt,10.25pt" strokeweight="4.5pt">
            <v:stroke linestyle="thickThin"/>
          </v:line>
        </w:pict>
      </w:r>
    </w:p>
    <w:p w:rsidR="00E856E5" w:rsidRPr="007A72FD" w:rsidRDefault="00E856E5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 xml:space="preserve">от </w:t>
      </w:r>
      <w:r w:rsidR="00206DDC">
        <w:rPr>
          <w:sz w:val="24"/>
          <w:szCs w:val="24"/>
          <w:lang w:val="en-US"/>
        </w:rPr>
        <w:t xml:space="preserve">15.10.2018                       </w:t>
      </w:r>
      <w:r w:rsidRPr="007A72FD">
        <w:rPr>
          <w:sz w:val="24"/>
          <w:szCs w:val="24"/>
        </w:rPr>
        <w:t xml:space="preserve">                                                                           </w:t>
      </w:r>
      <w:r w:rsidRPr="00D2509D">
        <w:rPr>
          <w:sz w:val="24"/>
          <w:szCs w:val="24"/>
        </w:rPr>
        <w:t xml:space="preserve">  </w:t>
      </w:r>
      <w:r w:rsidRPr="000863BB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    </w:t>
      </w:r>
      <w:r w:rsidRPr="00D2509D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№ </w:t>
      </w:r>
      <w:r w:rsidR="00206DDC">
        <w:rPr>
          <w:sz w:val="24"/>
          <w:szCs w:val="24"/>
          <w:lang w:val="en-US"/>
        </w:rPr>
        <w:t>1830</w:t>
      </w:r>
      <w:r w:rsidRPr="007A72FD">
        <w:rPr>
          <w:sz w:val="24"/>
          <w:szCs w:val="24"/>
        </w:rPr>
        <w:t>-</w:t>
      </w:r>
      <w:r w:rsidRPr="007A72FD">
        <w:t>п</w:t>
      </w:r>
    </w:p>
    <w:p w:rsidR="00E856E5" w:rsidRDefault="00E856E5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E856E5" w:rsidRDefault="00E856E5" w:rsidP="004531C1">
      <w:pPr>
        <w:rPr>
          <w:sz w:val="24"/>
          <w:szCs w:val="24"/>
        </w:rPr>
      </w:pPr>
    </w:p>
    <w:p w:rsidR="00E856E5" w:rsidRDefault="00E856E5" w:rsidP="00712978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положения о комиссии по предотвращению образования задолженности за жилищные и коммунальные услуги,</w:t>
      </w:r>
    </w:p>
    <w:p w:rsidR="00E856E5" w:rsidRDefault="00E856E5" w:rsidP="00712978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топливно-энергетические ресурсы </w:t>
      </w:r>
    </w:p>
    <w:p w:rsidR="00E856E5" w:rsidRDefault="00E856E5" w:rsidP="00712978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56E5" w:rsidRDefault="00E856E5" w:rsidP="00B24BD8">
      <w:pPr>
        <w:pStyle w:val="a3"/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Жилищным кодексом Российской Федерации, статьей 31 Устава Невьянского городского округа и в целях организации работы комиссии по предотвращению образования задолженности за жилищные и коммунальные услуги и топливно-энергетические ресурсы, по сокращению образовавшейся задолженности потребителей по оплате за жилищные и коммунальные услуги, топливно-энергетические ресурсы</w:t>
      </w:r>
      <w:r w:rsidRPr="002E53A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856E5" w:rsidRPr="002E53A1" w:rsidRDefault="00E856E5" w:rsidP="00B24BD8">
      <w:pPr>
        <w:pStyle w:val="a3"/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E856E5" w:rsidRPr="002E53A1" w:rsidRDefault="00E856E5" w:rsidP="00B24BD8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856E5" w:rsidRPr="008A6874" w:rsidRDefault="00E856E5" w:rsidP="00D204DB">
      <w:pPr>
        <w:pStyle w:val="a3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6874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8A6874">
        <w:rPr>
          <w:rFonts w:ascii="Times New Roman" w:hAnsi="Times New Roman"/>
          <w:b/>
          <w:sz w:val="28"/>
          <w:szCs w:val="28"/>
        </w:rPr>
        <w:t>:</w:t>
      </w:r>
    </w:p>
    <w:p w:rsidR="00E856E5" w:rsidRPr="002E53A1" w:rsidRDefault="00E856E5" w:rsidP="00F05347">
      <w:pPr>
        <w:pStyle w:val="a3"/>
        <w:rPr>
          <w:rFonts w:ascii="Times New Roman" w:hAnsi="Times New Roman"/>
          <w:sz w:val="28"/>
          <w:szCs w:val="28"/>
        </w:rPr>
      </w:pPr>
      <w:r w:rsidRPr="008A6874">
        <w:rPr>
          <w:rFonts w:ascii="Times New Roman" w:hAnsi="Times New Roman"/>
          <w:sz w:val="28"/>
          <w:szCs w:val="28"/>
        </w:rPr>
        <w:t xml:space="preserve"> </w:t>
      </w:r>
    </w:p>
    <w:p w:rsidR="00E856E5" w:rsidRDefault="00E856E5" w:rsidP="00FD262F">
      <w:pPr>
        <w:ind w:firstLine="708"/>
        <w:jc w:val="both"/>
      </w:pPr>
      <w:r>
        <w:t>1. Утвердить Положение о комиссии по предотвращению образования задолженности за жилищные и коммунальные услуги, топливно-энергетические ресурсы (прилагается).</w:t>
      </w:r>
    </w:p>
    <w:p w:rsidR="00E856E5" w:rsidRDefault="00E856E5" w:rsidP="00FD262F">
      <w:pPr>
        <w:ind w:firstLine="708"/>
        <w:jc w:val="both"/>
      </w:pPr>
      <w:r>
        <w:t>2.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856E5" w:rsidRPr="002E53A1" w:rsidRDefault="00E856E5" w:rsidP="004425ED">
      <w:pPr>
        <w:ind w:firstLine="708"/>
        <w:jc w:val="both"/>
      </w:pPr>
      <w:r>
        <w:t>3. Контроль за исполнением настоящего постановления возложить на заместителя главы администрации по энергетике, транспорту, связи и жилищно-коммунальному хозяйству И.В. Белякова.</w:t>
      </w:r>
    </w:p>
    <w:p w:rsidR="00E856E5" w:rsidRPr="002E53A1" w:rsidRDefault="00E856E5" w:rsidP="004425ED">
      <w:pPr>
        <w:jc w:val="both"/>
      </w:pPr>
    </w:p>
    <w:p w:rsidR="00E856E5" w:rsidRPr="002E53A1" w:rsidRDefault="00E856E5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E856E5" w:rsidRDefault="00E856E5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E856E5" w:rsidRDefault="00E856E5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E856E5" w:rsidRDefault="00E856E5" w:rsidP="00F05347">
      <w:r>
        <w:t>Глава</w:t>
      </w:r>
      <w:r w:rsidRPr="005B39AB">
        <w:t xml:space="preserve"> </w:t>
      </w:r>
      <w:r>
        <w:t>Невьянского</w:t>
      </w:r>
    </w:p>
    <w:p w:rsidR="00E856E5" w:rsidRDefault="00E856E5" w:rsidP="00F05347">
      <w:r w:rsidRPr="005B39AB">
        <w:t xml:space="preserve">городского округа                 </w:t>
      </w:r>
      <w:r>
        <w:t xml:space="preserve"> </w:t>
      </w:r>
      <w:r w:rsidRPr="005B39AB">
        <w:t xml:space="preserve">          </w:t>
      </w:r>
      <w:r>
        <w:t xml:space="preserve">              </w:t>
      </w:r>
      <w:r w:rsidRPr="005B39AB">
        <w:t xml:space="preserve">        </w:t>
      </w:r>
      <w:r>
        <w:t xml:space="preserve">                                   А.А. </w:t>
      </w:r>
      <w:proofErr w:type="spellStart"/>
      <w:r>
        <w:t>Берчук</w:t>
      </w:r>
      <w:proofErr w:type="spellEnd"/>
      <w:r>
        <w:t xml:space="preserve">   </w:t>
      </w:r>
    </w:p>
    <w:p w:rsidR="00E856E5" w:rsidRDefault="00E856E5" w:rsidP="00F05347"/>
    <w:p w:rsidR="00E856E5" w:rsidRDefault="00E856E5" w:rsidP="00F05347"/>
    <w:p w:rsidR="00E856E5" w:rsidRDefault="00E856E5" w:rsidP="00F05347"/>
    <w:p w:rsidR="00E856E5" w:rsidRDefault="00E856E5" w:rsidP="00F05347"/>
    <w:p w:rsidR="00E856E5" w:rsidRDefault="00E856E5" w:rsidP="005D29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56E5" w:rsidRDefault="00E856E5" w:rsidP="005D29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56E5" w:rsidRPr="005E7A0B" w:rsidRDefault="00E856E5" w:rsidP="005D29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7A0B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E856E5" w:rsidRDefault="00E856E5" w:rsidP="00FD262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856E5" w:rsidRPr="007B2E00" w:rsidRDefault="00E856E5" w:rsidP="00FD262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7A0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УТВЕРЖДЕНО:</w:t>
      </w:r>
    </w:p>
    <w:p w:rsidR="00E856E5" w:rsidRPr="007B2E00" w:rsidRDefault="00E856E5" w:rsidP="00FD26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</w:t>
      </w:r>
      <w:r w:rsidRPr="007B2E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56E5" w:rsidRPr="007B2E00" w:rsidRDefault="00E856E5" w:rsidP="00FD26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B2E0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E856E5" w:rsidRPr="007B2E00" w:rsidRDefault="00E856E5" w:rsidP="007B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06DDC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 xml:space="preserve">октября 2018 № </w:t>
      </w:r>
      <w:r w:rsidR="00206DDC">
        <w:rPr>
          <w:rFonts w:ascii="Times New Roman" w:hAnsi="Times New Roman" w:cs="Times New Roman"/>
          <w:sz w:val="28"/>
          <w:szCs w:val="28"/>
        </w:rPr>
        <w:t>1830</w:t>
      </w:r>
      <w:r w:rsidRPr="007B2E00">
        <w:rPr>
          <w:rFonts w:ascii="Times New Roman" w:hAnsi="Times New Roman" w:cs="Times New Roman"/>
          <w:sz w:val="28"/>
          <w:szCs w:val="28"/>
        </w:rPr>
        <w:t>-п</w:t>
      </w:r>
    </w:p>
    <w:p w:rsidR="00E856E5" w:rsidRPr="007B2E00" w:rsidRDefault="00E856E5" w:rsidP="007B2E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6E5" w:rsidRPr="007B2E00" w:rsidRDefault="00E856E5" w:rsidP="007B2E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E00">
        <w:rPr>
          <w:rFonts w:ascii="Times New Roman" w:hAnsi="Times New Roman" w:cs="Times New Roman"/>
          <w:sz w:val="28"/>
          <w:szCs w:val="28"/>
        </w:rPr>
        <w:t>ПОЛОЖЕНИЕ</w:t>
      </w:r>
    </w:p>
    <w:p w:rsidR="00E856E5" w:rsidRPr="007B2E00" w:rsidRDefault="00E856E5" w:rsidP="007B2E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E00">
        <w:rPr>
          <w:rFonts w:ascii="Times New Roman" w:hAnsi="Times New Roman" w:cs="Times New Roman"/>
          <w:sz w:val="28"/>
          <w:szCs w:val="28"/>
        </w:rPr>
        <w:t>О КОМИССИИ ПО ПРЕДОТВРАЩЕНИЮ ОБРАЗОВАНИЯ</w:t>
      </w:r>
    </w:p>
    <w:p w:rsidR="00E856E5" w:rsidRPr="007B2E00" w:rsidRDefault="00E856E5" w:rsidP="007B2E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ЗАДОЛЖЕННОСТИ ЗА ЖИЛИЩНЫЕ И </w:t>
      </w:r>
      <w:r w:rsidRPr="007B2E00">
        <w:rPr>
          <w:rFonts w:ascii="Times New Roman" w:hAnsi="Times New Roman" w:cs="Times New Roman"/>
          <w:sz w:val="28"/>
          <w:szCs w:val="28"/>
        </w:rPr>
        <w:t>КОММУНАЛЬНЫЕ УСЛУГИ,</w:t>
      </w:r>
    </w:p>
    <w:p w:rsidR="00E856E5" w:rsidRPr="007B2E00" w:rsidRDefault="00E856E5" w:rsidP="007B2E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E00">
        <w:rPr>
          <w:rFonts w:ascii="Times New Roman" w:hAnsi="Times New Roman" w:cs="Times New Roman"/>
          <w:sz w:val="28"/>
          <w:szCs w:val="28"/>
        </w:rPr>
        <w:t>ТОПЛИВНО-ЭНЕРГЕТИЧЕСКИЕ РЕСУРСЫ</w:t>
      </w:r>
    </w:p>
    <w:p w:rsidR="00E856E5" w:rsidRPr="007B2E00" w:rsidRDefault="00E856E5" w:rsidP="007B2E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6E5" w:rsidRPr="007B2E00" w:rsidRDefault="00E856E5" w:rsidP="007B2E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2E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856E5" w:rsidRPr="007B2E00" w:rsidRDefault="00E856E5" w:rsidP="007B2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6E5" w:rsidRDefault="00E856E5" w:rsidP="00FD2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E00">
        <w:rPr>
          <w:rFonts w:ascii="Times New Roman" w:hAnsi="Times New Roman" w:cs="Times New Roman"/>
          <w:sz w:val="28"/>
          <w:szCs w:val="28"/>
        </w:rPr>
        <w:t>1.1. Комиссия по предотвращению образования задолженност</w:t>
      </w:r>
      <w:r>
        <w:rPr>
          <w:rFonts w:ascii="Times New Roman" w:hAnsi="Times New Roman" w:cs="Times New Roman"/>
          <w:sz w:val="28"/>
          <w:szCs w:val="28"/>
        </w:rPr>
        <w:t xml:space="preserve">и за жилищные и </w:t>
      </w:r>
      <w:r w:rsidRPr="007B2E00">
        <w:rPr>
          <w:rFonts w:ascii="Times New Roman" w:hAnsi="Times New Roman" w:cs="Times New Roman"/>
          <w:sz w:val="28"/>
          <w:szCs w:val="28"/>
        </w:rPr>
        <w:t>коммунальные услуги, топливно-энергетические ресурсы (далее - Комиссия) создается в администрации Невьянского городского округа с целью решения вопросов, связанных с предотвращением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задолженности за жилищные и </w:t>
      </w:r>
      <w:r w:rsidRPr="007B2E00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E00">
        <w:rPr>
          <w:rFonts w:ascii="Times New Roman" w:hAnsi="Times New Roman" w:cs="Times New Roman"/>
          <w:sz w:val="28"/>
          <w:szCs w:val="28"/>
        </w:rPr>
        <w:t xml:space="preserve"> топливно-энергетические ресурсы, выработки мер, направленных на сокращение образовавшейся задолженности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2E00">
        <w:rPr>
          <w:rFonts w:ascii="Times New Roman" w:hAnsi="Times New Roman" w:cs="Times New Roman"/>
          <w:sz w:val="28"/>
          <w:szCs w:val="28"/>
        </w:rPr>
        <w:t xml:space="preserve"> повышение эффективности сбора платежей.</w:t>
      </w:r>
    </w:p>
    <w:p w:rsidR="00E856E5" w:rsidRDefault="00E856E5" w:rsidP="00FD2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E00">
        <w:rPr>
          <w:rFonts w:ascii="Times New Roman" w:hAnsi="Times New Roman" w:cs="Times New Roman"/>
          <w:sz w:val="28"/>
          <w:szCs w:val="28"/>
        </w:rPr>
        <w:t>Комиссия является межведомственным координационным рабочим органом, созданным для решения вопросов, связанных с сокращением и погашением просро</w:t>
      </w:r>
      <w:r>
        <w:rPr>
          <w:rFonts w:ascii="Times New Roman" w:hAnsi="Times New Roman" w:cs="Times New Roman"/>
          <w:sz w:val="28"/>
          <w:szCs w:val="28"/>
        </w:rPr>
        <w:t xml:space="preserve">ченной задолженности за жилищные и </w:t>
      </w:r>
      <w:r w:rsidRPr="007B2E00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E00">
        <w:rPr>
          <w:rFonts w:ascii="Times New Roman" w:hAnsi="Times New Roman" w:cs="Times New Roman"/>
          <w:sz w:val="28"/>
          <w:szCs w:val="28"/>
        </w:rPr>
        <w:t xml:space="preserve"> топливно-энергетические ресурсы юридических и физических лиц, координацией действий организаций, поставляющих ресурсы и оказывающих жилищно-коммунальные услуги, управляющих организаций, товариществ собственников жилья при реализации мероприятий по взысканию задолженности.</w:t>
      </w:r>
    </w:p>
    <w:p w:rsidR="00E856E5" w:rsidRDefault="00E856E5" w:rsidP="00FD2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E00">
        <w:rPr>
          <w:rFonts w:ascii="Times New Roman" w:hAnsi="Times New Roman" w:cs="Times New Roman"/>
          <w:sz w:val="28"/>
          <w:szCs w:val="28"/>
        </w:rPr>
        <w:t>1.2. Комиссия действует на постоянной основе и предпринимает меры для досудебного урегулирования вопросов, связанных с предотвращением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задолженности за жилищные и </w:t>
      </w:r>
      <w:r w:rsidRPr="007B2E00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E00">
        <w:rPr>
          <w:rFonts w:ascii="Times New Roman" w:hAnsi="Times New Roman" w:cs="Times New Roman"/>
          <w:sz w:val="28"/>
          <w:szCs w:val="28"/>
        </w:rPr>
        <w:t xml:space="preserve"> топливно-энергетические ресурсы.</w:t>
      </w:r>
    </w:p>
    <w:p w:rsidR="00E856E5" w:rsidRPr="007B2E00" w:rsidRDefault="00E856E5" w:rsidP="00FD2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E00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</w:t>
      </w:r>
      <w:hyperlink r:id="rId7" w:history="1">
        <w:r w:rsidRPr="007B2E0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B2E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Российской Федерации, законодательством Свердловской области, муниципальными правовыми актами Невьянского городского округа и настоящим Положением.</w:t>
      </w:r>
    </w:p>
    <w:p w:rsidR="00E856E5" w:rsidRPr="007B2E00" w:rsidRDefault="00E856E5" w:rsidP="007B2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6E5" w:rsidRPr="007B2E00" w:rsidRDefault="00E856E5" w:rsidP="007B2E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2E00">
        <w:rPr>
          <w:rFonts w:ascii="Times New Roman" w:hAnsi="Times New Roman" w:cs="Times New Roman"/>
          <w:sz w:val="28"/>
          <w:szCs w:val="28"/>
        </w:rPr>
        <w:t>2. ЗАДАЧИ И ПОЛНОМОЧИЯ КОМИССИИ</w:t>
      </w:r>
    </w:p>
    <w:p w:rsidR="00E856E5" w:rsidRPr="007B2E00" w:rsidRDefault="00E856E5" w:rsidP="007B2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6E5" w:rsidRDefault="00E856E5" w:rsidP="00FD2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E00">
        <w:rPr>
          <w:rFonts w:ascii="Times New Roman" w:hAnsi="Times New Roman" w:cs="Times New Roman"/>
          <w:sz w:val="28"/>
          <w:szCs w:val="28"/>
        </w:rPr>
        <w:t>2.1. Задачей Комиссии является досудебное урегулирование вопросов, связанных с взысканием задолженности за жилищно-коммунальные услуги и топливно-энергетические ресурсы, в том числе:</w:t>
      </w:r>
    </w:p>
    <w:p w:rsidR="00E856E5" w:rsidRPr="007B2E00" w:rsidRDefault="00E856E5" w:rsidP="00FD2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E00">
        <w:rPr>
          <w:rFonts w:ascii="Times New Roman" w:hAnsi="Times New Roman" w:cs="Times New Roman"/>
          <w:sz w:val="28"/>
          <w:szCs w:val="28"/>
        </w:rPr>
        <w:t>- определение причин образования задолженности за потребленные жилищные и коммунальные услуги и топливно-энергетические ресурсы у организаций-должников и физических лиц-должников (нанимателей муниципальных жилых помещений);</w:t>
      </w:r>
    </w:p>
    <w:p w:rsidR="00E856E5" w:rsidRDefault="00E856E5" w:rsidP="00FD262F">
      <w:pPr>
        <w:ind w:firstLine="540"/>
        <w:jc w:val="both"/>
      </w:pPr>
    </w:p>
    <w:p w:rsidR="00E856E5" w:rsidRDefault="00E856E5" w:rsidP="00915DF8">
      <w:pPr>
        <w:ind w:firstLine="540"/>
        <w:jc w:val="center"/>
      </w:pPr>
      <w:r>
        <w:t>2</w:t>
      </w:r>
    </w:p>
    <w:p w:rsidR="00E856E5" w:rsidRDefault="00E856E5" w:rsidP="00FD262F">
      <w:pPr>
        <w:ind w:firstLine="540"/>
        <w:jc w:val="both"/>
      </w:pPr>
      <w:r w:rsidRPr="007B2E00">
        <w:t>- определение имеющихся резервов и путей минимизации имеющейся у должников задолженности за потребленные жилищные услуги и коммунальные ресурсы;</w:t>
      </w:r>
      <w:r>
        <w:t xml:space="preserve"> </w:t>
      </w:r>
    </w:p>
    <w:p w:rsidR="00E856E5" w:rsidRPr="007B2E00" w:rsidRDefault="00E856E5" w:rsidP="00FD262F">
      <w:pPr>
        <w:ind w:firstLine="540"/>
        <w:jc w:val="both"/>
      </w:pPr>
      <w:r w:rsidRPr="007B2E00">
        <w:t>- разработка плана мероприятий, составление графиков реструктуризации образовавшейся задолженности с целью предотвращения отключения организаций-должников и физических лиц-должников от обеспечения коммунальными ресурсами в связи с неоплатой задолженности;</w:t>
      </w:r>
    </w:p>
    <w:p w:rsidR="00E856E5" w:rsidRPr="007B2E00" w:rsidRDefault="00E856E5" w:rsidP="00FD262F">
      <w:pPr>
        <w:ind w:firstLine="540"/>
        <w:jc w:val="both"/>
      </w:pPr>
      <w:r w:rsidRPr="007B2E00">
        <w:t>- коллегиальное рассмотрение предложений по мерам воздействия на должников с целью выработки наиболее оптимального решения, обеспечивающего погашение либо сокращение задолженности за жилищно-коммунальные услуги, топливно-энергетические ресурсы;</w:t>
      </w:r>
    </w:p>
    <w:p w:rsidR="00E856E5" w:rsidRPr="007B2E00" w:rsidRDefault="00E856E5" w:rsidP="00FD262F">
      <w:pPr>
        <w:ind w:firstLine="540"/>
        <w:jc w:val="both"/>
      </w:pPr>
      <w:r w:rsidRPr="007B2E00">
        <w:t>- осуществление подготовки рекомендаций организациям, оказывающим жилищно-коммунальные услуги, управляющим организациям, товариществам собственников жилья по работе с должниками;</w:t>
      </w:r>
    </w:p>
    <w:p w:rsidR="00E856E5" w:rsidRPr="007B2E00" w:rsidRDefault="00E856E5" w:rsidP="00FD262F">
      <w:pPr>
        <w:ind w:firstLine="540"/>
        <w:jc w:val="both"/>
      </w:pPr>
      <w:r w:rsidRPr="007B2E00">
        <w:t>2.2. Комиссия осуществляет следующие полномочия:</w:t>
      </w:r>
    </w:p>
    <w:p w:rsidR="00E856E5" w:rsidRPr="007B2E00" w:rsidRDefault="00E856E5" w:rsidP="00FD262F">
      <w:pPr>
        <w:ind w:firstLine="540"/>
        <w:jc w:val="both"/>
      </w:pPr>
      <w:r w:rsidRPr="007B2E00">
        <w:t>2.2.1. Рассматривает факты и причины образования задолженности за жилье и коммунальные услуги, топливно-энергетические ресурсы.</w:t>
      </w:r>
    </w:p>
    <w:p w:rsidR="00E856E5" w:rsidRPr="007B2E00" w:rsidRDefault="00E856E5" w:rsidP="00FD262F">
      <w:pPr>
        <w:ind w:firstLine="540"/>
        <w:jc w:val="both"/>
      </w:pPr>
      <w:r w:rsidRPr="007B2E00">
        <w:t>2.2.2. Приглашает на заседание Комиссии нанимателей муниципальных жилых помещений, не выполняющих обязанность по оплате жилищно-коммунальные услуги, свыше трех месяцев, руководителей организаций-должников для решения вопросов погашения задолженности, а также для предупреждения ее образования в дальнейшем.</w:t>
      </w:r>
    </w:p>
    <w:p w:rsidR="00E856E5" w:rsidRPr="007B2E00" w:rsidRDefault="00E856E5" w:rsidP="00FD262F">
      <w:pPr>
        <w:ind w:firstLine="540"/>
        <w:jc w:val="both"/>
      </w:pPr>
      <w:r w:rsidRPr="007B2E00">
        <w:t>2.2.3. Принимает решение о сроках погашения нанимателями жилья, управляющими компаниями имеющейся задолженности по оплате жилищно-коммунальных услуг, топливно-энергетических ресурсов.</w:t>
      </w:r>
    </w:p>
    <w:p w:rsidR="00E856E5" w:rsidRPr="007B2E00" w:rsidRDefault="00E856E5" w:rsidP="00FD262F">
      <w:pPr>
        <w:ind w:firstLine="540"/>
        <w:jc w:val="both"/>
      </w:pPr>
      <w:r w:rsidRPr="007B2E00">
        <w:t>2.2.4. Вносит предложения управляющим компаниям, ТСЖ и ЖСК, а также иным организациям, осуществляющим начисление и сбор платежей с населения, по оформлению документов в суд о взыскании задолженности с граждан по оплате за жилищно-коммунальные услуги.</w:t>
      </w:r>
    </w:p>
    <w:p w:rsidR="00E856E5" w:rsidRPr="007B2E00" w:rsidRDefault="00E856E5" w:rsidP="00FD262F">
      <w:pPr>
        <w:ind w:firstLine="540"/>
        <w:jc w:val="both"/>
      </w:pPr>
      <w:r w:rsidRPr="007B2E00">
        <w:t>2.2.5. Формирует реестр неплательщиков-нанимателей, в отношении которых может быть произведено выселение.</w:t>
      </w:r>
    </w:p>
    <w:p w:rsidR="00E856E5" w:rsidRPr="007B2E00" w:rsidRDefault="00E856E5" w:rsidP="00FD262F">
      <w:pPr>
        <w:ind w:firstLine="540"/>
        <w:jc w:val="both"/>
      </w:pPr>
      <w:r w:rsidRPr="007B2E00">
        <w:t>2.2.6. Направляет запросы в организации по вопросам, связанным с ее компетенцией.</w:t>
      </w:r>
    </w:p>
    <w:p w:rsidR="00E856E5" w:rsidRPr="007B2E00" w:rsidRDefault="00E856E5" w:rsidP="00FD262F">
      <w:pPr>
        <w:ind w:firstLine="540"/>
        <w:jc w:val="both"/>
      </w:pPr>
      <w:r w:rsidRPr="007B2E00">
        <w:t>2.2.7. Заслушивает на своих заседаниях руководителей управляющих компаний, представителей ТСЖ и иных организаций, работающих в сфере оказания жилищных и коммунальных услуг и поставки ресурсов по вопросам сбора с населения платежей за жилищно-коммунальные услуги и оплате за поставленные ресурсы.</w:t>
      </w:r>
    </w:p>
    <w:p w:rsidR="00E856E5" w:rsidRPr="007B2E00" w:rsidRDefault="00E856E5" w:rsidP="00FD262F">
      <w:pPr>
        <w:ind w:firstLine="540"/>
        <w:jc w:val="both"/>
      </w:pPr>
      <w:r w:rsidRPr="007B2E00">
        <w:t>2.2.8. Проводит анализ динамики состояния задолженности с учетом определения эффективности принимаемых мер по ее снижению.</w:t>
      </w:r>
    </w:p>
    <w:p w:rsidR="00E856E5" w:rsidRPr="007B2E00" w:rsidRDefault="00E856E5" w:rsidP="00FD262F">
      <w:pPr>
        <w:ind w:firstLine="540"/>
        <w:jc w:val="both"/>
      </w:pPr>
      <w:r w:rsidRPr="007B2E00">
        <w:t>2.2.9. Вырабатывает рекомендации по способам погашения задолженности по оплате за жилищно-коммунальные услуги.</w:t>
      </w:r>
    </w:p>
    <w:p w:rsidR="00E856E5" w:rsidRDefault="00E856E5" w:rsidP="00FD262F">
      <w:pPr>
        <w:ind w:firstLine="540"/>
        <w:jc w:val="both"/>
      </w:pPr>
      <w:r w:rsidRPr="007B2E00">
        <w:t>2.2.10. Оказывает содействие должникам за жилищно-коммунальные услуги в оформлении ими субсидий, а также в вопросах получения различных видов иной социальной помощи.</w:t>
      </w:r>
    </w:p>
    <w:p w:rsidR="00E856E5" w:rsidRPr="007B2E00" w:rsidRDefault="00E856E5" w:rsidP="00FD262F">
      <w:pPr>
        <w:ind w:firstLine="540"/>
        <w:jc w:val="both"/>
      </w:pPr>
    </w:p>
    <w:p w:rsidR="00E856E5" w:rsidRDefault="00E856E5" w:rsidP="00915DF8">
      <w:pPr>
        <w:ind w:firstLine="540"/>
        <w:jc w:val="center"/>
      </w:pPr>
      <w:r>
        <w:t>3</w:t>
      </w:r>
    </w:p>
    <w:p w:rsidR="00E856E5" w:rsidRPr="007B2E00" w:rsidRDefault="00E856E5" w:rsidP="00FD262F">
      <w:pPr>
        <w:ind w:firstLine="540"/>
        <w:jc w:val="both"/>
      </w:pPr>
      <w:r w:rsidRPr="007B2E00">
        <w:t>2.2.11. В случае если неплательщик-наниматель согласен на обмен занимаемого им жилого помещения на жилое помещение меньшее по площади, ему вручается нап</w:t>
      </w:r>
      <w:r>
        <w:t>равление в комитет по управлению муниципальным имуществом</w:t>
      </w:r>
      <w:r w:rsidRPr="007B2E00">
        <w:t xml:space="preserve"> администрации Невьянского городского округа для решения вопроса обмена жилых помещений.</w:t>
      </w:r>
    </w:p>
    <w:p w:rsidR="00E856E5" w:rsidRPr="007B2E00" w:rsidRDefault="00E856E5" w:rsidP="00FD262F">
      <w:pPr>
        <w:ind w:firstLine="540"/>
        <w:jc w:val="both"/>
      </w:pPr>
      <w:r w:rsidRPr="007B2E00">
        <w:t>2.2.12. Разрабатывает иные меры, направленные на снижение задолженности по плате за жилищно-коммунальные услуги и поставленные топливно-энергетические ресурсы.</w:t>
      </w:r>
    </w:p>
    <w:p w:rsidR="00E856E5" w:rsidRPr="007B2E00" w:rsidRDefault="00E856E5" w:rsidP="00FD262F">
      <w:pPr>
        <w:ind w:firstLine="540"/>
        <w:jc w:val="both"/>
      </w:pPr>
      <w:r w:rsidRPr="007B2E00">
        <w:t>2.2.13. Информирует главу Невьянско</w:t>
      </w:r>
      <w:r>
        <w:t>го городского округа о имеющейся задолженности</w:t>
      </w:r>
      <w:r w:rsidRPr="007B2E00">
        <w:t xml:space="preserve"> населения и управляющих компаний за жилищно-коммунальные услуги и о проделанной работе.</w:t>
      </w:r>
    </w:p>
    <w:p w:rsidR="00E856E5" w:rsidRPr="007B2E00" w:rsidRDefault="00E856E5" w:rsidP="00FD262F">
      <w:pPr>
        <w:ind w:firstLine="540"/>
        <w:jc w:val="both"/>
      </w:pPr>
      <w:r w:rsidRPr="007B2E00">
        <w:t>2.2.14. Проводит через средства массовой информации разъяснительную работу среди населения по вопросам своевременной оплаты жилья и коммунальных услуг.</w:t>
      </w:r>
    </w:p>
    <w:p w:rsidR="00E856E5" w:rsidRPr="007B2E00" w:rsidRDefault="00E856E5" w:rsidP="00FD262F">
      <w:pPr>
        <w:ind w:firstLine="540"/>
        <w:jc w:val="both"/>
      </w:pPr>
      <w:r w:rsidRPr="007B2E00">
        <w:t xml:space="preserve">2.2.15. Получает в установленном порядке от организаций, оказывающих жилищно-коммунальные услуги, управляющих организаций, товариществ собственников жилья, </w:t>
      </w:r>
      <w:proofErr w:type="spellStart"/>
      <w:r w:rsidRPr="007B2E00">
        <w:t>ресурсоснабжающих</w:t>
      </w:r>
      <w:proofErr w:type="spellEnd"/>
      <w:r w:rsidRPr="007B2E00">
        <w:t xml:space="preserve"> организаций информацию, необходимую для выполнения возложенных на Комиссию задач.</w:t>
      </w:r>
    </w:p>
    <w:p w:rsidR="00E856E5" w:rsidRPr="007B2E00" w:rsidRDefault="00E856E5" w:rsidP="00FD262F">
      <w:pPr>
        <w:ind w:firstLine="540"/>
        <w:jc w:val="both"/>
      </w:pPr>
      <w:r>
        <w:t>2.2.16. Заслушивает</w:t>
      </w:r>
      <w:r w:rsidRPr="007B2E00">
        <w:t xml:space="preserve"> информацию о проводимой работе по погашению просроченной задолженности.</w:t>
      </w:r>
    </w:p>
    <w:p w:rsidR="00E856E5" w:rsidRPr="007B2E00" w:rsidRDefault="00E856E5" w:rsidP="00FD262F">
      <w:pPr>
        <w:ind w:firstLine="540"/>
        <w:jc w:val="both"/>
      </w:pPr>
      <w:r w:rsidRPr="007B2E00">
        <w:t>2.2.17. Привлекает к работе Комиссии представителей иных организаций, учреждений (по необходимости).</w:t>
      </w:r>
    </w:p>
    <w:p w:rsidR="00E856E5" w:rsidRPr="007B2E00" w:rsidRDefault="00E856E5" w:rsidP="00FD262F">
      <w:pPr>
        <w:ind w:firstLine="540"/>
        <w:jc w:val="both"/>
      </w:pPr>
      <w:r w:rsidRPr="007B2E00">
        <w:t>2.3. По результатам рассмотрения материалов, связанных с взысканием задолженности за жилищно-коммунальные услуги, топливно-энергетические ресурсы Комиссия вправе принять следующие решения:</w:t>
      </w:r>
    </w:p>
    <w:p w:rsidR="00E856E5" w:rsidRPr="007B2E00" w:rsidRDefault="00E856E5" w:rsidP="00FD262F">
      <w:pPr>
        <w:ind w:firstLine="540"/>
        <w:jc w:val="both"/>
      </w:pPr>
      <w:r w:rsidRPr="007B2E00">
        <w:t>- установить нанимателю жилого помещения, управляющей компании срок погашения задолженности по оплате за жилищно-коммунальные услуги;</w:t>
      </w:r>
    </w:p>
    <w:p w:rsidR="00E856E5" w:rsidRPr="007B2E00" w:rsidRDefault="00E856E5" w:rsidP="00FD262F">
      <w:pPr>
        <w:ind w:firstLine="540"/>
        <w:jc w:val="both"/>
      </w:pPr>
      <w:r w:rsidRPr="007B2E00">
        <w:t>- рассмотреть вопрос о расторжении с нанимателем договора социального найма, о взыскании задолженности по оплате за жилищно-коммунальные услуги через суд, о выселении с предоставлением другого жилого помещения.</w:t>
      </w:r>
    </w:p>
    <w:p w:rsidR="00E856E5" w:rsidRPr="007B2E00" w:rsidRDefault="00E856E5" w:rsidP="00FD262F">
      <w:pPr>
        <w:jc w:val="both"/>
      </w:pPr>
    </w:p>
    <w:p w:rsidR="00E856E5" w:rsidRPr="007B2E00" w:rsidRDefault="00E856E5" w:rsidP="00FD262F">
      <w:pPr>
        <w:jc w:val="center"/>
      </w:pPr>
      <w:r w:rsidRPr="007B2E00">
        <w:t>3. СОСТАВ И ПОРЯДОК РАБОТЫ КОМИССИИ</w:t>
      </w:r>
    </w:p>
    <w:p w:rsidR="00E856E5" w:rsidRPr="007B2E00" w:rsidRDefault="00E856E5" w:rsidP="00FD262F"/>
    <w:p w:rsidR="00E856E5" w:rsidRPr="007B2E00" w:rsidRDefault="00E856E5" w:rsidP="00FD262F">
      <w:pPr>
        <w:ind w:firstLine="708"/>
        <w:jc w:val="both"/>
      </w:pPr>
      <w:r w:rsidRPr="007B2E00">
        <w:t>3.1. Состав Комиссии у</w:t>
      </w:r>
      <w:r>
        <w:t>тверждается постановлением администрации</w:t>
      </w:r>
      <w:r w:rsidRPr="007B2E00">
        <w:t xml:space="preserve"> Невьянского городского округа.</w:t>
      </w:r>
    </w:p>
    <w:p w:rsidR="00E856E5" w:rsidRPr="007B2E00" w:rsidRDefault="00E856E5" w:rsidP="00FD262F">
      <w:pPr>
        <w:ind w:firstLine="708"/>
        <w:jc w:val="both"/>
      </w:pPr>
      <w:r w:rsidRPr="007B2E00">
        <w:t xml:space="preserve">3.2. Председателем Комиссии является заместитель </w:t>
      </w:r>
      <w:proofErr w:type="gramStart"/>
      <w:r w:rsidRPr="007B2E00">
        <w:t xml:space="preserve">главы </w:t>
      </w:r>
      <w:r>
        <w:t xml:space="preserve"> администрации</w:t>
      </w:r>
      <w:proofErr w:type="gramEnd"/>
      <w:r>
        <w:t xml:space="preserve"> </w:t>
      </w:r>
      <w:r w:rsidRPr="007B2E00">
        <w:t>Невьянского городского округа</w:t>
      </w:r>
      <w:r>
        <w:t xml:space="preserve"> по энергетике, транспорту, связи и жилищно-коммунальному хозяйству</w:t>
      </w:r>
      <w:r w:rsidRPr="007B2E00">
        <w:t>. Заместителем предс</w:t>
      </w:r>
      <w:r>
        <w:t>едателя Комиссии является заведующий отделом городского и коммунального хозяйства администрации Невьянского городского округа</w:t>
      </w:r>
      <w:r w:rsidRPr="007B2E00">
        <w:t>.</w:t>
      </w:r>
    </w:p>
    <w:p w:rsidR="00E856E5" w:rsidRPr="007B2E00" w:rsidRDefault="00E856E5" w:rsidP="00FD262F">
      <w:pPr>
        <w:ind w:firstLine="708"/>
        <w:jc w:val="both"/>
      </w:pPr>
      <w:r w:rsidRPr="007B2E00">
        <w:t>3.3. Председатель Комиссии организует работу и проводит заседания Комиссии. В отсутствие председателя Комиссии эти функции выполняет заместитель председателя Комиссии.</w:t>
      </w:r>
    </w:p>
    <w:p w:rsidR="00E856E5" w:rsidRPr="007B2E00" w:rsidRDefault="00E856E5" w:rsidP="00FD262F">
      <w:pPr>
        <w:ind w:firstLine="708"/>
        <w:jc w:val="both"/>
      </w:pPr>
      <w:r>
        <w:t>3.4. Порядок работы Комиссии</w:t>
      </w:r>
      <w:r w:rsidRPr="007B2E00">
        <w:t>:</w:t>
      </w:r>
    </w:p>
    <w:p w:rsidR="00E856E5" w:rsidRPr="007B2E00" w:rsidRDefault="00E856E5" w:rsidP="00FD262F">
      <w:pPr>
        <w:ind w:firstLine="708"/>
        <w:jc w:val="both"/>
      </w:pPr>
      <w:r>
        <w:t>3.4.1. Организация,</w:t>
      </w:r>
      <w:r w:rsidRPr="007B2E00">
        <w:t xml:space="preserve"> </w:t>
      </w:r>
      <w:r>
        <w:t>сбор и обработка</w:t>
      </w:r>
      <w:r w:rsidRPr="007B2E00">
        <w:t xml:space="preserve"> информации.</w:t>
      </w:r>
    </w:p>
    <w:p w:rsidR="00E856E5" w:rsidRDefault="00E856E5" w:rsidP="00FD262F">
      <w:pPr>
        <w:ind w:firstLine="708"/>
        <w:jc w:val="both"/>
      </w:pPr>
    </w:p>
    <w:p w:rsidR="00E856E5" w:rsidRDefault="00E856E5" w:rsidP="00915DF8">
      <w:pPr>
        <w:ind w:firstLine="708"/>
        <w:jc w:val="center"/>
      </w:pPr>
      <w:r>
        <w:t>4</w:t>
      </w:r>
    </w:p>
    <w:p w:rsidR="00E856E5" w:rsidRPr="007B2E00" w:rsidRDefault="00E856E5" w:rsidP="00FD262F">
      <w:pPr>
        <w:ind w:firstLine="708"/>
        <w:jc w:val="both"/>
      </w:pPr>
      <w:r>
        <w:t>3.4.2. Рассмотрение вопросов</w:t>
      </w:r>
      <w:r w:rsidRPr="007B2E00">
        <w:t xml:space="preserve"> погашения задолженности физических и юридических лиц за жилищные, коммунальные услуги, топливно-энергетические ресурсы.</w:t>
      </w:r>
    </w:p>
    <w:p w:rsidR="00E856E5" w:rsidRPr="007B2E00" w:rsidRDefault="00E856E5" w:rsidP="00FD262F">
      <w:pPr>
        <w:ind w:firstLine="708"/>
        <w:jc w:val="both"/>
      </w:pPr>
      <w:r>
        <w:t>3.4.3. Выработка</w:t>
      </w:r>
      <w:r w:rsidRPr="007B2E00">
        <w:t xml:space="preserve"> рекомендации по мероприятиям, способствующим погашению, либо сокращению, а также недопущению увеличения задолженности за ЖКУ.</w:t>
      </w:r>
    </w:p>
    <w:p w:rsidR="00E856E5" w:rsidRPr="007B2E00" w:rsidRDefault="00E856E5" w:rsidP="00FD262F">
      <w:pPr>
        <w:ind w:firstLine="708"/>
        <w:jc w:val="both"/>
      </w:pPr>
      <w:r>
        <w:t>3.4.4. Предоставление информации</w:t>
      </w:r>
      <w:r w:rsidRPr="007B2E00">
        <w:t xml:space="preserve"> о резул</w:t>
      </w:r>
      <w:r>
        <w:t xml:space="preserve">ьтатах своей деятельности главе </w:t>
      </w:r>
      <w:r w:rsidRPr="007B2E00">
        <w:t>Невьянского городского округа.</w:t>
      </w:r>
    </w:p>
    <w:p w:rsidR="00E856E5" w:rsidRPr="007B2E00" w:rsidRDefault="00E856E5" w:rsidP="00FD262F">
      <w:pPr>
        <w:ind w:firstLine="708"/>
        <w:jc w:val="both"/>
      </w:pPr>
      <w:r w:rsidRPr="007B2E00">
        <w:t>3.5. Секретарь Комиссии:</w:t>
      </w:r>
    </w:p>
    <w:p w:rsidR="00E856E5" w:rsidRPr="007B2E00" w:rsidRDefault="00E856E5" w:rsidP="00FD262F">
      <w:pPr>
        <w:ind w:firstLine="708"/>
        <w:jc w:val="both"/>
      </w:pPr>
      <w:r w:rsidRPr="007B2E00">
        <w:t>3.5.1. Организует подготовку</w:t>
      </w:r>
      <w:r>
        <w:t xml:space="preserve"> заседания Комиссии в соответствии с утверждённым графиком,</w:t>
      </w:r>
      <w:r w:rsidRPr="007B2E00">
        <w:t xml:space="preserve"> формирует повестку заседания Комиссии.</w:t>
      </w:r>
    </w:p>
    <w:p w:rsidR="00E856E5" w:rsidRPr="007B2E00" w:rsidRDefault="00E856E5" w:rsidP="00FD262F">
      <w:pPr>
        <w:ind w:firstLine="708"/>
        <w:jc w:val="both"/>
      </w:pPr>
      <w:r w:rsidRPr="007B2E00">
        <w:t>3.5.2. Подготавливает проекты решений и план работы Комиссии.</w:t>
      </w:r>
    </w:p>
    <w:p w:rsidR="00E856E5" w:rsidRPr="007B2E00" w:rsidRDefault="00E856E5" w:rsidP="00FD262F">
      <w:pPr>
        <w:ind w:firstLine="708"/>
        <w:jc w:val="both"/>
      </w:pPr>
      <w:r w:rsidRPr="007B2E00">
        <w:t>3.5.3. Обеспечивает организацию документооборота и делопроизводства Комиссии.</w:t>
      </w:r>
    </w:p>
    <w:p w:rsidR="00E856E5" w:rsidRPr="007B2E00" w:rsidRDefault="00E856E5" w:rsidP="00FD262F">
      <w:pPr>
        <w:ind w:firstLine="708"/>
        <w:jc w:val="both"/>
      </w:pPr>
      <w:r w:rsidRPr="007B2E00">
        <w:t>3.5.4. Организует ведение протоколов заседания Комиссии;</w:t>
      </w:r>
    </w:p>
    <w:p w:rsidR="00E856E5" w:rsidRPr="007B2E00" w:rsidRDefault="00E856E5" w:rsidP="00FD262F">
      <w:pPr>
        <w:ind w:firstLine="708"/>
        <w:jc w:val="both"/>
      </w:pPr>
      <w:r w:rsidRPr="007B2E00">
        <w:t>3.5.5. Обеспечивает рассылку протоколов и выписок из протоколов Комиссии.</w:t>
      </w:r>
    </w:p>
    <w:p w:rsidR="00E856E5" w:rsidRPr="007B2E00" w:rsidRDefault="00E856E5" w:rsidP="00FD262F">
      <w:pPr>
        <w:ind w:firstLine="708"/>
        <w:jc w:val="both"/>
      </w:pPr>
      <w:r w:rsidRPr="007B2E00">
        <w:t>3.6. Решения Комиссии принимаются большинством голосов от присутствующих членов комиссии.</w:t>
      </w:r>
    </w:p>
    <w:p w:rsidR="00E856E5" w:rsidRPr="007B2E00" w:rsidRDefault="00E856E5" w:rsidP="00FD262F">
      <w:pPr>
        <w:ind w:firstLine="708"/>
        <w:jc w:val="both"/>
      </w:pPr>
      <w:r w:rsidRPr="007B2E00">
        <w:t>3.7. Принятые Комиссией решения оформляются в течение 4 рабочих дней протоколами заседания, которые подписываются председателем или его заместителем, проводившим заседание, и секретарем Комиссии, доводятся до заинтересованных лиц и носят рекомендательный характер.</w:t>
      </w:r>
    </w:p>
    <w:p w:rsidR="00E856E5" w:rsidRPr="007B2E00" w:rsidRDefault="00E856E5" w:rsidP="00FD262F">
      <w:pPr>
        <w:ind w:firstLine="708"/>
        <w:jc w:val="both"/>
      </w:pPr>
      <w:r w:rsidRPr="007B2E00">
        <w:t>3.8. Решение о дате проведения заседания принимается председателем (заместителем председателя) Комиссии.</w:t>
      </w:r>
    </w:p>
    <w:p w:rsidR="00E856E5" w:rsidRPr="007B2E00" w:rsidRDefault="00E856E5" w:rsidP="00FD262F">
      <w:pPr>
        <w:ind w:firstLine="708"/>
        <w:jc w:val="both"/>
      </w:pPr>
      <w:r w:rsidRPr="007B2E00">
        <w:t>3.9. Повестку дня заседания Комиссии подписывает председатель (заместитель председателя) Комиссии.</w:t>
      </w:r>
    </w:p>
    <w:p w:rsidR="00E856E5" w:rsidRPr="007B2E00" w:rsidRDefault="00E856E5" w:rsidP="00FD262F">
      <w:pPr>
        <w:ind w:firstLine="708"/>
        <w:jc w:val="both"/>
      </w:pPr>
      <w:r w:rsidRPr="007B2E00">
        <w:t>3.10. Повестка дня заседания Комиссии с указанием даты и времени проведения заседания предоставляется членам Комиссии заблаговременно.</w:t>
      </w:r>
    </w:p>
    <w:p w:rsidR="00E856E5" w:rsidRPr="007B2E00" w:rsidRDefault="00E856E5" w:rsidP="00FD262F">
      <w:pPr>
        <w:ind w:firstLine="708"/>
        <w:jc w:val="both"/>
      </w:pPr>
      <w:r w:rsidRPr="007B2E00">
        <w:t>3.11. Заседание Комиссии считается правомочным, если в ее работе участвует более половины состава.</w:t>
      </w:r>
    </w:p>
    <w:p w:rsidR="00E856E5" w:rsidRPr="007B2E00" w:rsidRDefault="00E856E5" w:rsidP="00FD262F">
      <w:pPr>
        <w:ind w:firstLine="708"/>
        <w:jc w:val="both"/>
      </w:pPr>
      <w:r w:rsidRPr="007B2E00">
        <w:t>3.12. Все члены Комиссии пользуются равными правами при решении всех вопросов, рассматриваемых на заседаниях Комиссии.</w:t>
      </w:r>
    </w:p>
    <w:p w:rsidR="00E856E5" w:rsidRPr="007B2E00" w:rsidRDefault="00E856E5" w:rsidP="00FD262F">
      <w:pPr>
        <w:ind w:firstLine="708"/>
        <w:jc w:val="both"/>
      </w:pPr>
      <w:r w:rsidRPr="007B2E00">
        <w:t>3.13. Член Комиссии, не согласный с принятым решением, имеет право в письменной форме изложить особое мнение, которое прилагается к соответствующему протоколу заседания Комиссии.</w:t>
      </w:r>
    </w:p>
    <w:p w:rsidR="00E856E5" w:rsidRPr="007B2E00" w:rsidRDefault="00E856E5" w:rsidP="00FD262F">
      <w:pPr>
        <w:ind w:firstLine="708"/>
        <w:jc w:val="both"/>
      </w:pPr>
      <w:r w:rsidRPr="007B2E00">
        <w:t>3.14. Участники заседания несут ответственность за разглашение сведений, составляющих служебную и коммерческую тайну, а также персональные данные, в соответствии с действующим законодательством.</w:t>
      </w:r>
    </w:p>
    <w:p w:rsidR="00E856E5" w:rsidRPr="00B93B4F" w:rsidRDefault="00E856E5" w:rsidP="00FD262F">
      <w:pPr>
        <w:ind w:firstLine="708"/>
        <w:jc w:val="both"/>
      </w:pPr>
      <w:r>
        <w:t xml:space="preserve">3.15. </w:t>
      </w:r>
      <w:r w:rsidRPr="007B2E00">
        <w:t xml:space="preserve">Комиссия проводит </w:t>
      </w:r>
      <w:r>
        <w:t>заседание ежемесячно в соответствии с утвержденным</w:t>
      </w:r>
      <w:r w:rsidRPr="007B2E00">
        <w:t xml:space="preserve"> </w:t>
      </w:r>
      <w:hyperlink w:anchor="P74" w:history="1">
        <w:r w:rsidRPr="00B93B4F">
          <w:t>графиком</w:t>
        </w:r>
      </w:hyperlink>
      <w:r w:rsidRPr="00B93B4F">
        <w:t xml:space="preserve">. </w:t>
      </w:r>
    </w:p>
    <w:p w:rsidR="00E856E5" w:rsidRPr="00B93B4F" w:rsidRDefault="00E856E5" w:rsidP="00FD262F">
      <w:pPr>
        <w:jc w:val="both"/>
      </w:pPr>
    </w:p>
    <w:p w:rsidR="00E856E5" w:rsidRDefault="00E856E5" w:rsidP="00FD262F">
      <w:pPr>
        <w:jc w:val="both"/>
      </w:pPr>
    </w:p>
    <w:p w:rsidR="00E856E5" w:rsidRDefault="00E856E5" w:rsidP="00FD262F">
      <w:pPr>
        <w:jc w:val="both"/>
      </w:pPr>
    </w:p>
    <w:p w:rsidR="00E856E5" w:rsidRDefault="00E856E5" w:rsidP="005D630E">
      <w:bookmarkStart w:id="0" w:name="_GoBack"/>
      <w:bookmarkEnd w:id="0"/>
    </w:p>
    <w:sectPr w:rsidR="00E856E5" w:rsidSect="00121462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5AC"/>
    <w:multiLevelType w:val="hybridMultilevel"/>
    <w:tmpl w:val="18FAB91A"/>
    <w:lvl w:ilvl="0" w:tplc="9F3419D4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6994441"/>
    <w:multiLevelType w:val="hybridMultilevel"/>
    <w:tmpl w:val="035AF75C"/>
    <w:lvl w:ilvl="0" w:tplc="552C0D5C">
      <w:start w:val="2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7032"/>
    <w:rsid w:val="00032CB5"/>
    <w:rsid w:val="00035EE4"/>
    <w:rsid w:val="00043C12"/>
    <w:rsid w:val="0005045D"/>
    <w:rsid w:val="00052CF9"/>
    <w:rsid w:val="00056154"/>
    <w:rsid w:val="0007419B"/>
    <w:rsid w:val="00076863"/>
    <w:rsid w:val="00080726"/>
    <w:rsid w:val="000807A0"/>
    <w:rsid w:val="0008281A"/>
    <w:rsid w:val="00082B91"/>
    <w:rsid w:val="000863BB"/>
    <w:rsid w:val="00091B4C"/>
    <w:rsid w:val="00096951"/>
    <w:rsid w:val="00097C6B"/>
    <w:rsid w:val="000A6B7D"/>
    <w:rsid w:val="000F5520"/>
    <w:rsid w:val="000F775D"/>
    <w:rsid w:val="001034C0"/>
    <w:rsid w:val="00103A17"/>
    <w:rsid w:val="00104FB9"/>
    <w:rsid w:val="00111177"/>
    <w:rsid w:val="00114F54"/>
    <w:rsid w:val="00121462"/>
    <w:rsid w:val="00146583"/>
    <w:rsid w:val="001473E4"/>
    <w:rsid w:val="001636A5"/>
    <w:rsid w:val="00184638"/>
    <w:rsid w:val="00197463"/>
    <w:rsid w:val="001A00A9"/>
    <w:rsid w:val="001A685D"/>
    <w:rsid w:val="001B6DBC"/>
    <w:rsid w:val="001E4F97"/>
    <w:rsid w:val="001F3099"/>
    <w:rsid w:val="0020172D"/>
    <w:rsid w:val="00205DFE"/>
    <w:rsid w:val="0020688F"/>
    <w:rsid w:val="00206DDC"/>
    <w:rsid w:val="00215611"/>
    <w:rsid w:val="0022584D"/>
    <w:rsid w:val="00235F41"/>
    <w:rsid w:val="00237109"/>
    <w:rsid w:val="00237419"/>
    <w:rsid w:val="00254FAB"/>
    <w:rsid w:val="00264DBF"/>
    <w:rsid w:val="00273117"/>
    <w:rsid w:val="00287840"/>
    <w:rsid w:val="002906FE"/>
    <w:rsid w:val="002947EA"/>
    <w:rsid w:val="002A33E1"/>
    <w:rsid w:val="002B1236"/>
    <w:rsid w:val="002B7A67"/>
    <w:rsid w:val="002C182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06C84"/>
    <w:rsid w:val="0033333D"/>
    <w:rsid w:val="00356325"/>
    <w:rsid w:val="00362E43"/>
    <w:rsid w:val="00363587"/>
    <w:rsid w:val="003832BB"/>
    <w:rsid w:val="00383F07"/>
    <w:rsid w:val="00384BFA"/>
    <w:rsid w:val="00391293"/>
    <w:rsid w:val="003A203D"/>
    <w:rsid w:val="003A4E43"/>
    <w:rsid w:val="003B077D"/>
    <w:rsid w:val="003D7A9B"/>
    <w:rsid w:val="00404DA4"/>
    <w:rsid w:val="0041085A"/>
    <w:rsid w:val="00415A31"/>
    <w:rsid w:val="00420573"/>
    <w:rsid w:val="00420D4F"/>
    <w:rsid w:val="00425829"/>
    <w:rsid w:val="00434686"/>
    <w:rsid w:val="004419E1"/>
    <w:rsid w:val="0044238C"/>
    <w:rsid w:val="004425ED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B7032"/>
    <w:rsid w:val="004C0880"/>
    <w:rsid w:val="00535159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91459"/>
    <w:rsid w:val="005A2142"/>
    <w:rsid w:val="005B1F07"/>
    <w:rsid w:val="005B39AB"/>
    <w:rsid w:val="005B761F"/>
    <w:rsid w:val="005C4AA8"/>
    <w:rsid w:val="005C51BB"/>
    <w:rsid w:val="005D2973"/>
    <w:rsid w:val="005D630E"/>
    <w:rsid w:val="005D780D"/>
    <w:rsid w:val="005E7A0B"/>
    <w:rsid w:val="005F28A8"/>
    <w:rsid w:val="005F339B"/>
    <w:rsid w:val="00622CE4"/>
    <w:rsid w:val="00645273"/>
    <w:rsid w:val="00666D47"/>
    <w:rsid w:val="00667E28"/>
    <w:rsid w:val="00673F43"/>
    <w:rsid w:val="00684738"/>
    <w:rsid w:val="00684EC2"/>
    <w:rsid w:val="006854DC"/>
    <w:rsid w:val="006A7DCE"/>
    <w:rsid w:val="006B0180"/>
    <w:rsid w:val="006D754A"/>
    <w:rsid w:val="006E1975"/>
    <w:rsid w:val="006E41AA"/>
    <w:rsid w:val="006E4975"/>
    <w:rsid w:val="006F763C"/>
    <w:rsid w:val="006F7A77"/>
    <w:rsid w:val="00700840"/>
    <w:rsid w:val="00706BC9"/>
    <w:rsid w:val="00712978"/>
    <w:rsid w:val="00736CC6"/>
    <w:rsid w:val="007463D2"/>
    <w:rsid w:val="00764A6F"/>
    <w:rsid w:val="00775DC7"/>
    <w:rsid w:val="00785114"/>
    <w:rsid w:val="007913B4"/>
    <w:rsid w:val="007A72FD"/>
    <w:rsid w:val="007B1122"/>
    <w:rsid w:val="007B2E00"/>
    <w:rsid w:val="007D6A14"/>
    <w:rsid w:val="007E75EB"/>
    <w:rsid w:val="007F0224"/>
    <w:rsid w:val="007F72F5"/>
    <w:rsid w:val="00810833"/>
    <w:rsid w:val="00810E8C"/>
    <w:rsid w:val="00811ACC"/>
    <w:rsid w:val="00811C16"/>
    <w:rsid w:val="00813938"/>
    <w:rsid w:val="00823170"/>
    <w:rsid w:val="00834AF4"/>
    <w:rsid w:val="008357D6"/>
    <w:rsid w:val="00846BE6"/>
    <w:rsid w:val="00850655"/>
    <w:rsid w:val="00852D26"/>
    <w:rsid w:val="0085427F"/>
    <w:rsid w:val="00862F4A"/>
    <w:rsid w:val="008755D2"/>
    <w:rsid w:val="00896595"/>
    <w:rsid w:val="00897019"/>
    <w:rsid w:val="008A6874"/>
    <w:rsid w:val="008B63DD"/>
    <w:rsid w:val="008C5B38"/>
    <w:rsid w:val="008E0F8C"/>
    <w:rsid w:val="00912D55"/>
    <w:rsid w:val="00915DF8"/>
    <w:rsid w:val="00917EAA"/>
    <w:rsid w:val="00943A4B"/>
    <w:rsid w:val="00976784"/>
    <w:rsid w:val="00977B8B"/>
    <w:rsid w:val="0099003D"/>
    <w:rsid w:val="009A09E4"/>
    <w:rsid w:val="009A7454"/>
    <w:rsid w:val="009B3384"/>
    <w:rsid w:val="009C346B"/>
    <w:rsid w:val="009E16D4"/>
    <w:rsid w:val="009E7558"/>
    <w:rsid w:val="009F5AC6"/>
    <w:rsid w:val="00A11E41"/>
    <w:rsid w:val="00A52BFA"/>
    <w:rsid w:val="00A5397F"/>
    <w:rsid w:val="00A61A58"/>
    <w:rsid w:val="00A72AAE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24BD8"/>
    <w:rsid w:val="00B350FB"/>
    <w:rsid w:val="00B43640"/>
    <w:rsid w:val="00B5542D"/>
    <w:rsid w:val="00B7183B"/>
    <w:rsid w:val="00B73285"/>
    <w:rsid w:val="00B753BC"/>
    <w:rsid w:val="00B8249B"/>
    <w:rsid w:val="00B83B21"/>
    <w:rsid w:val="00B93B4F"/>
    <w:rsid w:val="00B959C9"/>
    <w:rsid w:val="00B97590"/>
    <w:rsid w:val="00BB0354"/>
    <w:rsid w:val="00BB2E32"/>
    <w:rsid w:val="00BB6E46"/>
    <w:rsid w:val="00BC2FD7"/>
    <w:rsid w:val="00BD48E1"/>
    <w:rsid w:val="00BF0FDA"/>
    <w:rsid w:val="00BF7DD8"/>
    <w:rsid w:val="00C111DD"/>
    <w:rsid w:val="00C47E18"/>
    <w:rsid w:val="00C52297"/>
    <w:rsid w:val="00C53B77"/>
    <w:rsid w:val="00C66A94"/>
    <w:rsid w:val="00C85705"/>
    <w:rsid w:val="00CA6329"/>
    <w:rsid w:val="00CA66FF"/>
    <w:rsid w:val="00CB214D"/>
    <w:rsid w:val="00CD7439"/>
    <w:rsid w:val="00CE3426"/>
    <w:rsid w:val="00CE4A21"/>
    <w:rsid w:val="00CE5941"/>
    <w:rsid w:val="00CE5DB0"/>
    <w:rsid w:val="00CF1961"/>
    <w:rsid w:val="00CF7CB4"/>
    <w:rsid w:val="00D12DF8"/>
    <w:rsid w:val="00D204DB"/>
    <w:rsid w:val="00D2509D"/>
    <w:rsid w:val="00D277F5"/>
    <w:rsid w:val="00D43444"/>
    <w:rsid w:val="00D457D9"/>
    <w:rsid w:val="00D509FB"/>
    <w:rsid w:val="00D7033A"/>
    <w:rsid w:val="00D70C26"/>
    <w:rsid w:val="00D75B45"/>
    <w:rsid w:val="00D76846"/>
    <w:rsid w:val="00D823A2"/>
    <w:rsid w:val="00D86600"/>
    <w:rsid w:val="00D92984"/>
    <w:rsid w:val="00D93F2E"/>
    <w:rsid w:val="00D97432"/>
    <w:rsid w:val="00D97E91"/>
    <w:rsid w:val="00DA6177"/>
    <w:rsid w:val="00DD0498"/>
    <w:rsid w:val="00E15589"/>
    <w:rsid w:val="00E207C7"/>
    <w:rsid w:val="00E40356"/>
    <w:rsid w:val="00E43CAB"/>
    <w:rsid w:val="00E51103"/>
    <w:rsid w:val="00E856E5"/>
    <w:rsid w:val="00E8779F"/>
    <w:rsid w:val="00E95B81"/>
    <w:rsid w:val="00EB4FD0"/>
    <w:rsid w:val="00EB79C7"/>
    <w:rsid w:val="00EC433C"/>
    <w:rsid w:val="00EC753E"/>
    <w:rsid w:val="00ED1F95"/>
    <w:rsid w:val="00ED470B"/>
    <w:rsid w:val="00F025D8"/>
    <w:rsid w:val="00F04ACD"/>
    <w:rsid w:val="00F05347"/>
    <w:rsid w:val="00F11E48"/>
    <w:rsid w:val="00F16305"/>
    <w:rsid w:val="00F2526E"/>
    <w:rsid w:val="00F439A5"/>
    <w:rsid w:val="00F47DBE"/>
    <w:rsid w:val="00F66DDF"/>
    <w:rsid w:val="00F95B9B"/>
    <w:rsid w:val="00FC4977"/>
    <w:rsid w:val="00FD262F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3242FD5"/>
  <w15:docId w15:val="{9C372778-F8B4-43D2-AA60-BB6B378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425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425ED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B2E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B2E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B2E0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9CF1C60EBA1389E86214F21A2BCC4038E0EC4FB8AA92D735AD9m8m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1694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Marina V. Brich</cp:lastModifiedBy>
  <cp:revision>80</cp:revision>
  <cp:lastPrinted>2018-10-11T09:06:00Z</cp:lastPrinted>
  <dcterms:created xsi:type="dcterms:W3CDTF">2017-01-13T03:14:00Z</dcterms:created>
  <dcterms:modified xsi:type="dcterms:W3CDTF">2018-10-19T10:41:00Z</dcterms:modified>
</cp:coreProperties>
</file>