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E5" w:rsidRPr="00851DD0" w:rsidRDefault="006C2F99" w:rsidP="00237FE5">
      <w:pPr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highlight w:val="yellow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6.9pt;margin-top:24.35pt;width:72.05pt;height:62.95pt;z-index:251659264">
            <v:imagedata r:id="rId6" o:title=""/>
          </v:shape>
          <o:OLEObject Type="Embed" ProgID="Word.Picture.8" ShapeID="_x0000_s1029" DrawAspect="Content" ObjectID="_1644755258" r:id="rId7"/>
        </w:object>
      </w:r>
      <w:r w:rsidR="006117A6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Актуальная редакция от 03.03.2020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 xml:space="preserve"> № </w:t>
      </w:r>
      <w:r w:rsidR="006117A6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372</w:t>
      </w:r>
      <w:r w:rsidR="00237FE5" w:rsidRPr="009B2E9D">
        <w:rPr>
          <w:rFonts w:ascii="Times New Roman" w:eastAsia="Times New Roman" w:hAnsi="Times New Roman" w:cs="Times New Roman"/>
          <w:b/>
          <w:sz w:val="32"/>
          <w:szCs w:val="32"/>
          <w:highlight w:val="yellow"/>
        </w:rPr>
        <w:t>-п</w:t>
      </w: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Pr="00DC10E8" w:rsidRDefault="00237FE5" w:rsidP="00237F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37FE5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АДМИНИСТРАЦИЯ  НЕВЬЯНСКОГО  ГОРОДСКОГО ОКРУГА</w:t>
      </w:r>
    </w:p>
    <w:p w:rsidR="00237FE5" w:rsidRPr="00851DD0" w:rsidRDefault="00237FE5" w:rsidP="00237FE5">
      <w:pPr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237FE5" w:rsidRPr="00851DD0" w:rsidRDefault="00237FE5" w:rsidP="00237FE5">
      <w:pPr>
        <w:spacing w:after="0" w:line="240" w:lineRule="auto"/>
        <w:ind w:left="510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ADD1D6E" wp14:editId="0FBEF38F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C38CD" id="Прямая соединительная линия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20.10.2014 г.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</w:t>
      </w:r>
      <w:r w:rsidRPr="00A468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№ 2548-п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г. Невьянск</w:t>
      </w:r>
    </w:p>
    <w:p w:rsidR="00237FE5" w:rsidRPr="00851DD0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Об утверждении муниципальной  программы </w:t>
      </w:r>
    </w:p>
    <w:p w:rsidR="00237FE5" w:rsidRPr="00851DD0" w:rsidRDefault="00237FE5" w:rsidP="0023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i/>
          <w:sz w:val="28"/>
          <w:szCs w:val="20"/>
        </w:rPr>
        <w:t xml:space="preserve"> «Социальная поддержка и социальное обслуживание населения Невьянского городского округа до 2021 года»</w:t>
      </w:r>
    </w:p>
    <w:p w:rsidR="00237FE5" w:rsidRPr="00851DD0" w:rsidRDefault="00237FE5" w:rsidP="00237FE5">
      <w:pPr>
        <w:spacing w:after="0" w:line="312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237FE5" w:rsidRPr="00851DD0" w:rsidRDefault="00237FE5" w:rsidP="00237F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ПОСТАНОВЛЯЮ:</w:t>
      </w:r>
    </w:p>
    <w:p w:rsidR="00237FE5" w:rsidRPr="00851DD0" w:rsidRDefault="00237FE5" w:rsidP="00237F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237FE5" w:rsidRPr="00851DD0" w:rsidRDefault="00237FE5" w:rsidP="0023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          1. Утвердить муниципальную программу «Социальная поддержка и социальное обслуживание населения  Невьянского городского округа до 2021 года».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2.Признать утратившими силу с 01.01.2015 года постановление администрации Невьянского городского округа от 10.08.2012 г. № 2126-п «Об утверждении муниципальной целевой программы «Социальная поддержка населения Невьянского городского округа» на 2013-2015 годы».</w:t>
      </w:r>
    </w:p>
    <w:p w:rsidR="00237FE5" w:rsidRPr="00851DD0" w:rsidRDefault="00237FE5" w:rsidP="0023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>3.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237FE5" w:rsidRPr="00851DD0" w:rsidRDefault="00237FE5" w:rsidP="00237FE5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r w:rsidRPr="00851DD0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37FE5" w:rsidRDefault="00237FE5" w:rsidP="00237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C51DB" w:rsidRDefault="00237FE5" w:rsidP="00237FE5">
      <w:pPr>
        <w:pBdr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D0">
        <w:rPr>
          <w:rFonts w:ascii="Times New Roman" w:eastAsia="Times New Roman" w:hAnsi="Times New Roman" w:cs="Times New Roman"/>
          <w:sz w:val="28"/>
          <w:szCs w:val="20"/>
        </w:rPr>
        <w:t xml:space="preserve">Глава городского округа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Е.Т.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51DD0">
        <w:rPr>
          <w:rFonts w:ascii="Times New Roman" w:eastAsia="Times New Roman" w:hAnsi="Times New Roman" w:cs="Times New Roman"/>
          <w:sz w:val="28"/>
          <w:szCs w:val="20"/>
        </w:rPr>
        <w:t>Каюмов</w:t>
      </w:r>
    </w:p>
    <w:p w:rsidR="00237FE5" w:rsidRDefault="00773964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</w:t>
      </w:r>
    </w:p>
    <w:p w:rsidR="00237FE5" w:rsidRDefault="00237FE5" w:rsidP="003E2BA0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3E2BA0" w:rsidRPr="003E2BA0" w:rsidRDefault="0026493B" w:rsidP="0026493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</w:t>
      </w:r>
      <w:r w:rsidR="003E2BA0" w:rsidRPr="003E2BA0">
        <w:rPr>
          <w:rFonts w:ascii="Times New Roman" w:eastAsia="Times New Roman" w:hAnsi="Times New Roman" w:cs="Times New Roman"/>
          <w:color w:val="FFFFFF"/>
          <w:sz w:val="28"/>
          <w:szCs w:val="28"/>
        </w:rPr>
        <w:t>РРРРРРРРРРЭ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E2BA0" w:rsidRPr="003E2BA0" w:rsidRDefault="003E2BA0" w:rsidP="003E2BA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3E2BA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</w:t>
      </w:r>
    </w:p>
    <w:p w:rsidR="001C51DB" w:rsidRDefault="000E7015" w:rsidP="000E701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6493B">
        <w:rPr>
          <w:rFonts w:ascii="Times New Roman" w:eastAsia="Times New Roman" w:hAnsi="Times New Roman" w:cs="Times New Roman"/>
          <w:sz w:val="28"/>
          <w:szCs w:val="28"/>
        </w:rPr>
        <w:t xml:space="preserve">              о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6493B">
        <w:rPr>
          <w:rFonts w:ascii="Times New Roman" w:eastAsia="Times New Roman" w:hAnsi="Times New Roman" w:cs="Times New Roman"/>
          <w:sz w:val="28"/>
          <w:szCs w:val="28"/>
        </w:rPr>
        <w:t xml:space="preserve"> 20.10.2014   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 xml:space="preserve">№     </w:t>
      </w:r>
      <w:r w:rsidR="00CE2D97">
        <w:rPr>
          <w:rFonts w:ascii="Times New Roman" w:eastAsia="Times New Roman" w:hAnsi="Times New Roman" w:cs="Times New Roman"/>
          <w:sz w:val="28"/>
          <w:szCs w:val="28"/>
        </w:rPr>
        <w:t>2548</w:t>
      </w:r>
      <w:r w:rsidR="003E2BA0" w:rsidRPr="003E2BA0">
        <w:rPr>
          <w:rFonts w:ascii="Times New Roman" w:eastAsia="Times New Roman" w:hAnsi="Times New Roman" w:cs="Times New Roman"/>
          <w:sz w:val="28"/>
          <w:szCs w:val="28"/>
        </w:rPr>
        <w:t xml:space="preserve">    -п</w:t>
      </w:r>
    </w:p>
    <w:p w:rsidR="00FC3CE3" w:rsidRDefault="00FC3CE3" w:rsidP="001C51DB"/>
    <w:tbl>
      <w:tblPr>
        <w:tblW w:w="9356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4536"/>
      </w:tblGrid>
      <w:tr w:rsidR="00382423" w:rsidTr="009C50AC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1C51DB" w:rsidRDefault="001C51DB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</w:p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382423" w:rsidTr="00D94896">
        <w:trPr>
          <w:trHeight w:hRule="exact" w:val="36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382423" w:rsidTr="009C50AC">
        <w:trPr>
          <w:trHeight w:hRule="exact" w:val="6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423" w:rsidRDefault="00382423" w:rsidP="001C5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«Социальная поддержка и социальное обслуживание населения Невьян</w:t>
            </w:r>
            <w:r w:rsidR="002B6798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ского городского округа до 2024</w:t>
            </w:r>
            <w:r w:rsidR="00D94896"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9"/>
                <w:szCs w:val="29"/>
              </w:rPr>
              <w:t>года»</w:t>
            </w:r>
          </w:p>
        </w:tc>
      </w:tr>
      <w:tr w:rsidR="00382423" w:rsidTr="00D94896">
        <w:trPr>
          <w:trHeight w:hRule="exact"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382423" w:rsidRDefault="00382423" w:rsidP="001C51D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423" w:rsidTr="00D94896">
        <w:trPr>
          <w:trHeight w:hRule="exact" w:val="13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23" w:rsidRDefault="00382423" w:rsidP="00D9489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382423" w:rsidTr="00D94896">
        <w:trPr>
          <w:trHeight w:hRule="exact" w:val="105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2423" w:rsidRPr="0026493B" w:rsidRDefault="00CA03D4" w:rsidP="00CA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00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2016</w:t>
            </w:r>
            <w:r w:rsidR="00382423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–</w:t>
            </w:r>
            <w:r w:rsidR="00382423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2024 годы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872E25">
        <w:trPr>
          <w:trHeight w:hRule="exact" w:val="74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 Повышение уровня социальной защищенности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1.1. Развитие системы дополнительной социальной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2. Развитие системы оказания адресной поддержки населения Невьянского городского округа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2.1. Обеспечение оказания адресной поддержки населению Невьянского городского округа</w:t>
            </w:r>
          </w:p>
        </w:tc>
      </w:tr>
      <w:tr w:rsidR="000C27F0" w:rsidTr="00AB08EA">
        <w:trPr>
          <w:trHeight w:hRule="exact" w:val="100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AB08EA">
        <w:trPr>
          <w:trHeight w:hRule="exact" w:val="68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0C27F0">
        <w:trPr>
          <w:trHeight w:hRule="exact" w:val="464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C27F0" w:rsidTr="004077CA">
        <w:trPr>
          <w:trHeight w:hRule="exact" w:val="101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1. Дополнительные меры социальной поддержки населения Невьянского городского округа на 2016 -2024 годы</w:t>
            </w:r>
          </w:p>
          <w:p w:rsidR="000C27F0" w:rsidRDefault="000C27F0" w:rsidP="0077396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2. Адресная поддержка населения Невьянского городского округа на 2016-2024 годы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1. Количество граждан, оказавшихся в трудной жизненной ситуации, получивших материальную помощь   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2. </w:t>
            </w: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Количество граждан, получателей социальной выплаты гражданам, имеющим трех и более де</w:t>
            </w:r>
            <w:r w:rsidR="00A0192B"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тей, взамен земельного участка.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A0192B">
              <w:rPr>
                <w:rFonts w:ascii="Times New Roman" w:hAnsi="Times New Roman" w:cs="Times New Roman"/>
                <w:color w:val="FFFFFF" w:themeColor="background1"/>
                <w:sz w:val="29"/>
                <w:szCs w:val="29"/>
              </w:rPr>
              <w:t xml:space="preserve">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</w:t>
            </w:r>
            <w:r w:rsidRPr="002A68A1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в собственность бесплатно</w:t>
            </w:r>
          </w:p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3. Количество Почетных граждан Невьянского городского округа, получивших материальное вознаграждение</w:t>
            </w:r>
          </w:p>
        </w:tc>
      </w:tr>
      <w:tr w:rsidR="000C27F0" w:rsidTr="00773964">
        <w:trPr>
          <w:trHeight w:hRule="exact" w:val="716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1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0C27F0" w:rsidTr="004077CA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0" w:rsidRDefault="000C27F0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526ADA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4. Количество граждан, получателей денежного вознаграждения (премия Главы Невьянского городского округа), награжденных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382423" w:rsidTr="00526ADA">
        <w:trPr>
          <w:trHeight w:hRule="exact" w:val="1121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5. Количество граждан, нуждающихся в дополнительных мерах социальной поддержки, участвовавших в социально значимых мероприятиях</w:t>
            </w:r>
          </w:p>
        </w:tc>
      </w:tr>
      <w:tr w:rsidR="00382423" w:rsidTr="000C27F0">
        <w:trPr>
          <w:trHeight w:hRule="exact" w:val="99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6. Количество граждан, получателей гарантий по пенсионному обеспечению муниципальных служащих (доплата к пенсии за выслугу лет)</w:t>
            </w:r>
          </w:p>
        </w:tc>
      </w:tr>
      <w:tr w:rsidR="00382423" w:rsidTr="009C50AC">
        <w:trPr>
          <w:trHeight w:hRule="exact" w:val="1035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7. Количество  льготных категорий граждан получающих компенсацию из бюджета Российской Федерации</w:t>
            </w:r>
          </w:p>
        </w:tc>
      </w:tr>
      <w:tr w:rsidR="00382423" w:rsidTr="009C50AC">
        <w:trPr>
          <w:trHeight w:hRule="exact" w:val="102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8. Количество  льготных категорий граждан получающих компенсацию из бюджета Свердловской области</w:t>
            </w:r>
          </w:p>
        </w:tc>
      </w:tr>
      <w:tr w:rsidR="00382423" w:rsidTr="00ED5831">
        <w:trPr>
          <w:trHeight w:hRule="exact" w:val="660"/>
        </w:trPr>
        <w:tc>
          <w:tcPr>
            <w:tcW w:w="26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9. Количество граждан, получателей субсидий на оплату жилого помещения и коммунальных услуг</w:t>
            </w:r>
          </w:p>
        </w:tc>
      </w:tr>
    </w:tbl>
    <w:p w:rsidR="00382423" w:rsidRPr="00382423" w:rsidRDefault="00382423" w:rsidP="003824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2768"/>
        <w:gridCol w:w="6582"/>
      </w:tblGrid>
      <w:tr w:rsidR="00196CDD" w:rsidRPr="0026493B" w:rsidTr="00196CDD">
        <w:tc>
          <w:tcPr>
            <w:tcW w:w="2768" w:type="dxa"/>
          </w:tcPr>
          <w:p w:rsidR="00196CDD" w:rsidRPr="0026493B" w:rsidRDefault="00196CDD" w:rsidP="00AF5EF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6493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 финансирования муниципальной программы по годам реализации </w:t>
            </w:r>
          </w:p>
          <w:p w:rsidR="00196CDD" w:rsidRPr="0026493B" w:rsidRDefault="00196CDD" w:rsidP="00AF5E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6CDD" w:rsidRPr="0026493B" w:rsidRDefault="00196CDD" w:rsidP="00AF5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2" w:type="dxa"/>
          </w:tcPr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ВСЕГО: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 118656,53 тыс. рублей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107515,81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117376,46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120046,55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125126,61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148621,22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125128,22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125127,62 тыс. рублей.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124857,02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124857,02тыс. рублей.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из них: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федеральный бюджет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156864,90 тыс. рублей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18014,70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18414,80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-  18575,50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17064,70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17000,20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16949,20 тыс. рублей.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2022 год – 16948,60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16948,60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16948,60 тыс. рублей.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областной бюджет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838588,20 тыс. рублей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81855,00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90618,00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92624,20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96669,40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92903,60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95979,50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95979,50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95979,50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95979,50 тыс. рублей.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местный бюджет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123203,43 тыс. рублей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в том числе: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2016 год – 7646, 11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2017 год – 8343,66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2018 год – 8846,85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2019 год – 11392,51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2020 год – 38717,42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2021 год – 12199,52 тыс. рублей.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2022 год – 12199,52 тыс. рублей;</w:t>
            </w:r>
          </w:p>
          <w:p w:rsidR="005C05E4" w:rsidRPr="005C05E4" w:rsidRDefault="005C05E4" w:rsidP="005C05E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2023 год – 11928,92 тыс. рублей.</w:t>
            </w:r>
          </w:p>
          <w:p w:rsidR="00196CDD" w:rsidRPr="0026493B" w:rsidRDefault="005C05E4" w:rsidP="00AF5E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C05E4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2024 год – 11928,92 тыс. рублей;</w:t>
            </w:r>
          </w:p>
        </w:tc>
      </w:tr>
    </w:tbl>
    <w:tbl>
      <w:tblPr>
        <w:tblW w:w="9356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520"/>
      </w:tblGrid>
      <w:tr w:rsidR="00382423" w:rsidRPr="0026493B" w:rsidTr="001C51DB">
        <w:trPr>
          <w:trHeight w:hRule="exact" w:val="3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lastRenderedPageBreak/>
              <w:t>Адрес размещения</w:t>
            </w:r>
          </w:p>
        </w:tc>
        <w:tc>
          <w:tcPr>
            <w:tcW w:w="6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www.nevyansk66.ru</w:t>
            </w:r>
          </w:p>
        </w:tc>
      </w:tr>
      <w:tr w:rsidR="00382423" w:rsidRPr="0026493B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Pr="0026493B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 w:rsidRPr="0026493B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382423" w:rsidTr="001C51DB">
        <w:trPr>
          <w:trHeight w:hRule="exact" w:val="360"/>
        </w:trPr>
        <w:tc>
          <w:tcPr>
            <w:tcW w:w="28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82423" w:rsidRDefault="00382423" w:rsidP="005F7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60"/>
        </w:trPr>
        <w:tc>
          <w:tcPr>
            <w:tcW w:w="283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  <w:tr w:rsidR="002804DC" w:rsidTr="001C51DB">
        <w:trPr>
          <w:trHeight w:hRule="exact" w:val="375"/>
        </w:trPr>
        <w:tc>
          <w:tcPr>
            <w:tcW w:w="28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804DC" w:rsidRDefault="002804DC" w:rsidP="0028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9"/>
                <w:szCs w:val="29"/>
              </w:rPr>
            </w:pPr>
          </w:p>
        </w:tc>
      </w:tr>
    </w:tbl>
    <w:p w:rsidR="002E6468" w:rsidRDefault="002E6468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1. Характеристика и анализ текущего состояния сферы реализации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84141B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Невьянского </w:t>
      </w:r>
      <w:r w:rsidR="00526ADA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до </w:t>
      </w:r>
      <w:r w:rsidR="00526ADA" w:rsidRPr="0026493B">
        <w:rPr>
          <w:rFonts w:ascii="Times New Roman" w:eastAsia="Times New Roman" w:hAnsi="Times New Roman" w:cs="Times New Roman"/>
          <w:b/>
          <w:sz w:val="28"/>
          <w:szCs w:val="20"/>
        </w:rPr>
        <w:t>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Одной из целей администрации Невьянского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инициатив, включая реализацию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комплекса мероприятий, с помощью которых каждый житель городского округа может почувствовать причастность к успешному развитию территории, заботу и уважение со стороны местной власти и оценить свою значимость, что в немалой степени определяет психологическую комфортность проживания и влияет на привлекательность территории.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По данному направлению администрацией Невьянского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(организаций), проведение встреч главы городского округа с различными категориями граждан, проведение городских праздников, акций и мероприятий, в том числе проводимых по инициативе Правительства Свердловской области и Г</w:t>
      </w:r>
      <w:r w:rsidR="00FB7692">
        <w:rPr>
          <w:rFonts w:ascii="Times New Roman" w:eastAsia="Times New Roman" w:hAnsi="Times New Roman" w:cs="Times New Roman"/>
          <w:sz w:val="28"/>
          <w:szCs w:val="28"/>
        </w:rPr>
        <w:t xml:space="preserve">орнозаводского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управленческого округа Свердловской области.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Осуществление гарантий по пенсионному обеспечению муниципальных служащих основано на исполнении  с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т.13 Областного закона от 29 октября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2007 </w:t>
      </w:r>
      <w:r w:rsidR="001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5E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№ 136-ОЗ «Об особенностях муниципальной службы на территории Свердловской области».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Одним из важных направлений в работе администрации Невьянского городского округа является социальная поддержка наиболее незащищенных категорий населения. Реализация данного направления помогает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Дополнительные меры социальной поддержки предусматривают: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-оказание помощи из средств местного бюджета гражданам (семьям), нуждающимся в дополнительной поддержке в связи с трудной жизненной ситуацией, которую в данный момент, обратившийся не может разрешить самостоятельно, при условии, что у заявителя среднедушевой доход на одного члена семьи ниже прожиточного минимума, установленного Прави</w:t>
      </w:r>
      <w:r w:rsidR="002C1001">
        <w:rPr>
          <w:rFonts w:ascii="Times New Roman" w:eastAsia="Times New Roman" w:hAnsi="Times New Roman" w:cs="Times New Roman"/>
          <w:sz w:val="28"/>
          <w:szCs w:val="28"/>
        </w:rPr>
        <w:t xml:space="preserve">тельством Свердловской области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и действующего на день обращения, за исключением лиц, -ежемесячные выплаты Почетным гражданам города.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«Дополнительные меры социальной поддержки населения Невья</w:t>
      </w:r>
      <w:r w:rsidR="00913A91">
        <w:rPr>
          <w:rFonts w:ascii="Times New Roman" w:eastAsia="Times New Roman" w:hAnsi="Times New Roman" w:cs="Times New Roman"/>
          <w:b/>
          <w:sz w:val="28"/>
          <w:szCs w:val="28"/>
        </w:rPr>
        <w:t xml:space="preserve">нского городского округа на </w:t>
      </w:r>
      <w:r w:rsidR="00913A91" w:rsidRPr="0026493B">
        <w:rPr>
          <w:rFonts w:ascii="Times New Roman" w:eastAsia="Times New Roman" w:hAnsi="Times New Roman" w:cs="Times New Roman"/>
          <w:b/>
          <w:sz w:val="28"/>
          <w:szCs w:val="28"/>
        </w:rPr>
        <w:t>2016 -2024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На территории Невьянского городского о</w:t>
      </w:r>
      <w:r w:rsidR="00665C29">
        <w:rPr>
          <w:rFonts w:ascii="Times New Roman" w:eastAsia="Times New Roman" w:hAnsi="Times New Roman" w:cs="Times New Roman"/>
          <w:sz w:val="28"/>
          <w:szCs w:val="28"/>
        </w:rPr>
        <w:t>круга действуе</w:t>
      </w:r>
      <w:r w:rsidR="00BC2669">
        <w:rPr>
          <w:rFonts w:ascii="Times New Roman" w:eastAsia="Times New Roman" w:hAnsi="Times New Roman" w:cs="Times New Roman"/>
          <w:sz w:val="28"/>
          <w:szCs w:val="28"/>
        </w:rPr>
        <w:t>т административный регламент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CE3" w:rsidRPr="00FC3CE3" w:rsidRDefault="00FC3CE3" w:rsidP="00BC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- постановление администрации Невьянского городского округа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D90BD3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от </w:t>
      </w:r>
      <w:r w:rsidR="00665C29" w:rsidRPr="0026493B">
        <w:rPr>
          <w:rFonts w:ascii="Times New Roman" w:eastAsia="Times New Roman" w:hAnsi="Times New Roman" w:cs="Times New Roman"/>
          <w:sz w:val="28"/>
          <w:szCs w:val="20"/>
        </w:rPr>
        <w:t>03.10.2019</w:t>
      </w:r>
      <w:r w:rsidR="006E1C26" w:rsidRPr="002649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665C29" w:rsidRPr="0026493B">
        <w:rPr>
          <w:rFonts w:ascii="Times New Roman" w:eastAsia="Times New Roman" w:hAnsi="Times New Roman" w:cs="Times New Roman"/>
          <w:sz w:val="28"/>
          <w:szCs w:val="20"/>
        </w:rPr>
        <w:t xml:space="preserve">1569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-</w:t>
      </w:r>
      <w:r w:rsidR="00665C29" w:rsidRPr="002649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>п «Об утверждении адми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нистративного регламента по </w:t>
      </w:r>
      <w:r w:rsidRPr="0026493B">
        <w:rPr>
          <w:rFonts w:ascii="Times New Roman" w:eastAsia="Times New Roman" w:hAnsi="Times New Roman" w:cs="Times New Roman"/>
          <w:sz w:val="28"/>
          <w:szCs w:val="20"/>
        </w:rPr>
        <w:t xml:space="preserve">оказанию материальной помощи отдельным категориям граждан в </w:t>
      </w:r>
      <w:r w:rsidR="00BC2669" w:rsidRPr="0026493B">
        <w:rPr>
          <w:rFonts w:ascii="Times New Roman" w:eastAsia="Times New Roman" w:hAnsi="Times New Roman" w:cs="Times New Roman"/>
          <w:sz w:val="28"/>
          <w:szCs w:val="20"/>
        </w:rPr>
        <w:t xml:space="preserve">   Невьянском городском округе».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«Адресная поддержка населения Невьянского городского </w:t>
      </w:r>
      <w:r w:rsidR="00EF788E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округа» на </w:t>
      </w:r>
      <w:r w:rsidR="00EF788E" w:rsidRPr="0026493B">
        <w:rPr>
          <w:rFonts w:ascii="Times New Roman" w:eastAsia="Times New Roman" w:hAnsi="Times New Roman" w:cs="Times New Roman"/>
          <w:b/>
          <w:sz w:val="28"/>
          <w:szCs w:val="28"/>
        </w:rPr>
        <w:t>2016-2024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нормативно-правовыми актами Российской Федерации </w:t>
      </w:r>
      <w:r w:rsidRPr="00FC3CE3">
        <w:rPr>
          <w:rFonts w:ascii="Times New Roman" w:eastAsia="Times New Roman" w:hAnsi="Times New Roman" w:cs="Times New Roman"/>
          <w:sz w:val="28"/>
          <w:szCs w:val="28"/>
        </w:rPr>
        <w:lastRenderedPageBreak/>
        <w:t>и Свердловской области на территории Невьянского городского округа  отдельным категориям граждан предоставляются  льготы на оплату жилого помещения и коммунальных услуг: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ежемесячные компенсационные выплаты на оплату жилого помещения и коммунальных услуг отдельным категориям граждан. 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-  субсидии на оплату жилого помещения и коммунальных услуг отдельным категориям граждан. 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 xml:space="preserve"> - расходы на обеспечение деятельности отдела по предоставлению льгот отдельным категориям граждан.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8D0A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>Раздел 2. Цели и задачи, целевые показатели реализаци</w:t>
      </w:r>
      <w:r w:rsidR="002C100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C3CE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Социальная поддержка и соц</w:t>
      </w:r>
      <w:r w:rsidR="002C1001">
        <w:rPr>
          <w:rFonts w:ascii="Times New Roman" w:eastAsia="Times New Roman" w:hAnsi="Times New Roman" w:cs="Times New Roman"/>
          <w:b/>
          <w:sz w:val="28"/>
          <w:szCs w:val="20"/>
        </w:rPr>
        <w:t xml:space="preserve">иальное обслуживание населения </w:t>
      </w:r>
      <w:r w:rsidRPr="00FC3CE3">
        <w:rPr>
          <w:rFonts w:ascii="Times New Roman" w:eastAsia="Times New Roman" w:hAnsi="Times New Roman" w:cs="Times New Roman"/>
          <w:b/>
          <w:sz w:val="28"/>
          <w:szCs w:val="20"/>
        </w:rPr>
        <w:t>Невьянского городс</w:t>
      </w:r>
      <w:r w:rsidR="005E1942">
        <w:rPr>
          <w:rFonts w:ascii="Times New Roman" w:eastAsia="Times New Roman" w:hAnsi="Times New Roman" w:cs="Times New Roman"/>
          <w:b/>
          <w:sz w:val="28"/>
          <w:szCs w:val="20"/>
        </w:rPr>
        <w:t xml:space="preserve">кого округа 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2024</w:t>
      </w:r>
      <w:r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D8217B" w:rsidP="00FC3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План </w:t>
      </w:r>
      <w:bookmarkStart w:id="0" w:name="_GoBack"/>
      <w:bookmarkEnd w:id="0"/>
      <w:r w:rsidR="00FC3CE3" w:rsidRPr="00FC3CE3"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выполнению муниципальной программы «</w:t>
      </w:r>
      <w:r w:rsidR="00FC3CE3" w:rsidRPr="00FC3CE3">
        <w:rPr>
          <w:rFonts w:ascii="Times New Roman" w:eastAsia="Times New Roman" w:hAnsi="Times New Roman" w:cs="Times New Roman"/>
          <w:b/>
          <w:sz w:val="28"/>
          <w:szCs w:val="20"/>
        </w:rPr>
        <w:t xml:space="preserve">Социальная поддержка и социальное обслуживание населения  Невьянского городского округа 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>до 202</w:t>
      </w:r>
      <w:r w:rsidR="005E1942" w:rsidRPr="0026493B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  <w:r w:rsidR="00FC3CE3" w:rsidRPr="002649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CE3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CE3" w:rsidRPr="00FC3CE3" w:rsidRDefault="00FC3CE3" w:rsidP="00FC3C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CE3" w:rsidRPr="00FC3CE3" w:rsidRDefault="00FC3CE3" w:rsidP="00FC3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162D6" w:rsidRDefault="009162D6"/>
    <w:sectPr w:rsidR="009162D6" w:rsidSect="003E2BA0">
      <w:headerReference w:type="default" r:id="rId8"/>
      <w:pgSz w:w="11906" w:h="16838"/>
      <w:pgMar w:top="426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9" w:rsidRDefault="006C2F99">
      <w:pPr>
        <w:spacing w:after="0" w:line="240" w:lineRule="auto"/>
      </w:pPr>
      <w:r>
        <w:separator/>
      </w:r>
    </w:p>
  </w:endnote>
  <w:endnote w:type="continuationSeparator" w:id="0">
    <w:p w:rsidR="006C2F99" w:rsidRDefault="006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9" w:rsidRDefault="006C2F99">
      <w:pPr>
        <w:spacing w:after="0" w:line="240" w:lineRule="auto"/>
      </w:pPr>
      <w:r>
        <w:separator/>
      </w:r>
    </w:p>
  </w:footnote>
  <w:footnote w:type="continuationSeparator" w:id="0">
    <w:p w:rsidR="006C2F99" w:rsidRDefault="006C2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626581"/>
      <w:docPartObj>
        <w:docPartGallery w:val="Page Numbers (Top of Page)"/>
        <w:docPartUnique/>
      </w:docPartObj>
    </w:sdtPr>
    <w:sdtEndPr/>
    <w:sdtContent>
      <w:p w:rsidR="0061045C" w:rsidRDefault="006104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17B">
          <w:rPr>
            <w:noProof/>
          </w:rPr>
          <w:t>6</w:t>
        </w:r>
        <w:r>
          <w:fldChar w:fldCharType="end"/>
        </w:r>
      </w:p>
    </w:sdtContent>
  </w:sdt>
  <w:p w:rsidR="00FE3373" w:rsidRPr="00DD4570" w:rsidRDefault="006C2F99" w:rsidP="00E02D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3"/>
    <w:rsid w:val="00047CE8"/>
    <w:rsid w:val="000601FA"/>
    <w:rsid w:val="0009178D"/>
    <w:rsid w:val="000B224E"/>
    <w:rsid w:val="000C27F0"/>
    <w:rsid w:val="000D2B77"/>
    <w:rsid w:val="000D55EB"/>
    <w:rsid w:val="000E7015"/>
    <w:rsid w:val="000F6A8D"/>
    <w:rsid w:val="00115566"/>
    <w:rsid w:val="001175C3"/>
    <w:rsid w:val="0012297C"/>
    <w:rsid w:val="001240C1"/>
    <w:rsid w:val="00126019"/>
    <w:rsid w:val="001302B5"/>
    <w:rsid w:val="0018535E"/>
    <w:rsid w:val="00187838"/>
    <w:rsid w:val="00196CDD"/>
    <w:rsid w:val="001B3121"/>
    <w:rsid w:val="001C51DB"/>
    <w:rsid w:val="001C5F79"/>
    <w:rsid w:val="001F4E0C"/>
    <w:rsid w:val="00204945"/>
    <w:rsid w:val="002225F5"/>
    <w:rsid w:val="00231219"/>
    <w:rsid w:val="00237FE5"/>
    <w:rsid w:val="00256427"/>
    <w:rsid w:val="0026493B"/>
    <w:rsid w:val="002804DC"/>
    <w:rsid w:val="002A68A1"/>
    <w:rsid w:val="002B6798"/>
    <w:rsid w:val="002C1001"/>
    <w:rsid w:val="002E6468"/>
    <w:rsid w:val="002F64DA"/>
    <w:rsid w:val="00307FFD"/>
    <w:rsid w:val="003303CE"/>
    <w:rsid w:val="00333683"/>
    <w:rsid w:val="003637BA"/>
    <w:rsid w:val="00382423"/>
    <w:rsid w:val="003A3396"/>
    <w:rsid w:val="003A3ED2"/>
    <w:rsid w:val="003E2BA0"/>
    <w:rsid w:val="00412740"/>
    <w:rsid w:val="00436500"/>
    <w:rsid w:val="004475BF"/>
    <w:rsid w:val="00463DF2"/>
    <w:rsid w:val="0048014D"/>
    <w:rsid w:val="004A10D6"/>
    <w:rsid w:val="004A6145"/>
    <w:rsid w:val="004A702B"/>
    <w:rsid w:val="004B033C"/>
    <w:rsid w:val="004B209A"/>
    <w:rsid w:val="00526ADA"/>
    <w:rsid w:val="0057424E"/>
    <w:rsid w:val="005A4989"/>
    <w:rsid w:val="005B558D"/>
    <w:rsid w:val="005C05E4"/>
    <w:rsid w:val="005D3711"/>
    <w:rsid w:val="005D7250"/>
    <w:rsid w:val="005E1942"/>
    <w:rsid w:val="00602952"/>
    <w:rsid w:val="00604398"/>
    <w:rsid w:val="0061045C"/>
    <w:rsid w:val="006117A6"/>
    <w:rsid w:val="006156E5"/>
    <w:rsid w:val="006245E3"/>
    <w:rsid w:val="006246A3"/>
    <w:rsid w:val="00640266"/>
    <w:rsid w:val="00643C46"/>
    <w:rsid w:val="00663B4C"/>
    <w:rsid w:val="00665C29"/>
    <w:rsid w:val="00671F04"/>
    <w:rsid w:val="0067386B"/>
    <w:rsid w:val="006A7501"/>
    <w:rsid w:val="006C2F99"/>
    <w:rsid w:val="006C65D7"/>
    <w:rsid w:val="006E030B"/>
    <w:rsid w:val="006E1C26"/>
    <w:rsid w:val="006F40B0"/>
    <w:rsid w:val="00716995"/>
    <w:rsid w:val="007311B8"/>
    <w:rsid w:val="00745C7A"/>
    <w:rsid w:val="007560A6"/>
    <w:rsid w:val="0076420C"/>
    <w:rsid w:val="0077054C"/>
    <w:rsid w:val="00773964"/>
    <w:rsid w:val="00781998"/>
    <w:rsid w:val="007A64E7"/>
    <w:rsid w:val="007E7838"/>
    <w:rsid w:val="008066F7"/>
    <w:rsid w:val="0081152D"/>
    <w:rsid w:val="00822374"/>
    <w:rsid w:val="00826DFB"/>
    <w:rsid w:val="00834A83"/>
    <w:rsid w:val="0084141B"/>
    <w:rsid w:val="00851DD0"/>
    <w:rsid w:val="00877EC8"/>
    <w:rsid w:val="008A3F7C"/>
    <w:rsid w:val="008B45ED"/>
    <w:rsid w:val="008B5DEB"/>
    <w:rsid w:val="008C6A39"/>
    <w:rsid w:val="008D0ADE"/>
    <w:rsid w:val="00913A91"/>
    <w:rsid w:val="009162D6"/>
    <w:rsid w:val="009259FE"/>
    <w:rsid w:val="00936E43"/>
    <w:rsid w:val="0099018E"/>
    <w:rsid w:val="00993CBD"/>
    <w:rsid w:val="009B2E9D"/>
    <w:rsid w:val="009C50AC"/>
    <w:rsid w:val="009F14DC"/>
    <w:rsid w:val="00A0192B"/>
    <w:rsid w:val="00A10788"/>
    <w:rsid w:val="00A12448"/>
    <w:rsid w:val="00A26BD3"/>
    <w:rsid w:val="00A34385"/>
    <w:rsid w:val="00A468D6"/>
    <w:rsid w:val="00A47820"/>
    <w:rsid w:val="00A64882"/>
    <w:rsid w:val="00A6591C"/>
    <w:rsid w:val="00AC7883"/>
    <w:rsid w:val="00AF5EF2"/>
    <w:rsid w:val="00B21B86"/>
    <w:rsid w:val="00B67461"/>
    <w:rsid w:val="00B87110"/>
    <w:rsid w:val="00B958FB"/>
    <w:rsid w:val="00BC2669"/>
    <w:rsid w:val="00BE60DC"/>
    <w:rsid w:val="00C265BA"/>
    <w:rsid w:val="00C51241"/>
    <w:rsid w:val="00C907F4"/>
    <w:rsid w:val="00CA03D4"/>
    <w:rsid w:val="00CB06FF"/>
    <w:rsid w:val="00CB4EC4"/>
    <w:rsid w:val="00CE2D97"/>
    <w:rsid w:val="00D14AC9"/>
    <w:rsid w:val="00D31C4A"/>
    <w:rsid w:val="00D478C1"/>
    <w:rsid w:val="00D605B2"/>
    <w:rsid w:val="00D61A3A"/>
    <w:rsid w:val="00D64E02"/>
    <w:rsid w:val="00D76680"/>
    <w:rsid w:val="00D8217B"/>
    <w:rsid w:val="00D90BD3"/>
    <w:rsid w:val="00D94896"/>
    <w:rsid w:val="00DA5354"/>
    <w:rsid w:val="00DC10E8"/>
    <w:rsid w:val="00DC51F8"/>
    <w:rsid w:val="00DD1333"/>
    <w:rsid w:val="00DF5E29"/>
    <w:rsid w:val="00E459E7"/>
    <w:rsid w:val="00E7182D"/>
    <w:rsid w:val="00E719B5"/>
    <w:rsid w:val="00E94752"/>
    <w:rsid w:val="00EB45F0"/>
    <w:rsid w:val="00EC2354"/>
    <w:rsid w:val="00ED5831"/>
    <w:rsid w:val="00EE247B"/>
    <w:rsid w:val="00EF3EE3"/>
    <w:rsid w:val="00EF788E"/>
    <w:rsid w:val="00EF7B59"/>
    <w:rsid w:val="00F16BBC"/>
    <w:rsid w:val="00F22936"/>
    <w:rsid w:val="00F9723D"/>
    <w:rsid w:val="00FB7692"/>
    <w:rsid w:val="00FC255D"/>
    <w:rsid w:val="00FC3CE3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DEB280F"/>
  <w15:docId w15:val="{880754F6-3984-4C78-8B2C-8C7D2003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4D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1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45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39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V. Pyankova</dc:creator>
  <cp:lastModifiedBy>Viktoria A. Zhdanova</cp:lastModifiedBy>
  <cp:revision>126</cp:revision>
  <cp:lastPrinted>2019-12-26T05:09:00Z</cp:lastPrinted>
  <dcterms:created xsi:type="dcterms:W3CDTF">2015-07-01T10:41:00Z</dcterms:created>
  <dcterms:modified xsi:type="dcterms:W3CDTF">2020-03-03T10:38:00Z</dcterms:modified>
</cp:coreProperties>
</file>