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45324" w:rsidRDefault="00371F20" w:rsidP="00C45324">
            <w:pPr>
              <w:tabs>
                <w:tab w:val="left" w:pos="2901"/>
              </w:tabs>
              <w:jc w:val="center"/>
              <w:rPr>
                <w:rFonts w:ascii="Liberation Serif" w:hAnsi="Liberation Serif"/>
                <w:b/>
              </w:rPr>
            </w:pPr>
            <w:r w:rsidRPr="00C45324">
              <w:rPr>
                <w:rFonts w:ascii="Liberation Serif" w:hAnsi="Liberation Serif"/>
                <w:b/>
              </w:rPr>
              <w:t xml:space="preserve">АКТУАЛЬНАЯ РЕДАКЦИЯ  от </w:t>
            </w:r>
            <w:r w:rsidR="005900D3" w:rsidRPr="00C45324">
              <w:rPr>
                <w:rFonts w:ascii="Liberation Serif" w:hAnsi="Liberation Serif"/>
                <w:b/>
              </w:rPr>
              <w:t>_</w:t>
            </w:r>
            <w:r w:rsidR="00C45324" w:rsidRPr="00C45324">
              <w:rPr>
                <w:rFonts w:ascii="Liberation Serif" w:hAnsi="Liberation Serif"/>
                <w:b/>
              </w:rPr>
              <w:t>18.11.2021</w:t>
            </w:r>
            <w:r w:rsidR="005900D3" w:rsidRPr="00C45324">
              <w:rPr>
                <w:rFonts w:ascii="Liberation Serif" w:hAnsi="Liberation Serif"/>
                <w:b/>
              </w:rPr>
              <w:t>_</w:t>
            </w:r>
            <w:r w:rsidR="00BD355F" w:rsidRPr="00C45324">
              <w:rPr>
                <w:rFonts w:ascii="Liberation Serif" w:hAnsi="Liberation Serif"/>
                <w:b/>
              </w:rPr>
              <w:t xml:space="preserve">. № </w:t>
            </w:r>
            <w:r w:rsidR="005900D3" w:rsidRPr="00C45324">
              <w:rPr>
                <w:rFonts w:ascii="Liberation Serif" w:hAnsi="Liberation Serif"/>
                <w:b/>
              </w:rPr>
              <w:t>_</w:t>
            </w:r>
            <w:r w:rsidR="00C45324" w:rsidRPr="00C45324">
              <w:rPr>
                <w:rFonts w:ascii="Liberation Serif" w:hAnsi="Liberation Serif"/>
                <w:b/>
              </w:rPr>
              <w:t>1865</w:t>
            </w:r>
            <w:r w:rsidRPr="00C45324">
              <w:rPr>
                <w:rFonts w:ascii="Liberation Serif" w:hAnsi="Liberation Serif"/>
                <w:b/>
              </w:rPr>
              <w:t>-п</w:t>
            </w: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106680</wp:posOffset>
                  </wp:positionV>
                  <wp:extent cx="719455" cy="873125"/>
                  <wp:effectExtent l="19050" t="0" r="4445" b="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371F20" w:rsidRDefault="002F77F4" w:rsidP="00153BBA">
      <w:pPr>
        <w:rPr>
          <w:rFonts w:ascii="Liberation Serif" w:hAnsi="Liberation Serif"/>
          <w:b/>
        </w:rPr>
      </w:pPr>
      <w:r w:rsidRPr="002F77F4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726F15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Pr="005D6AE7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 xml:space="preserve">В соответствии с Трудовым </w:t>
      </w:r>
      <w:hyperlink r:id="rId9" w:history="1">
        <w:r w:rsidRPr="005D6AE7">
          <w:rPr>
            <w:rFonts w:ascii="Liberation Serif" w:hAnsi="Liberation Serif"/>
            <w:sz w:val="25"/>
            <w:szCs w:val="25"/>
          </w:rPr>
          <w:t>кодексом</w:t>
        </w:r>
      </w:hyperlink>
      <w:r w:rsidRPr="005D6AE7">
        <w:rPr>
          <w:rFonts w:ascii="Liberation Serif" w:hAnsi="Liberation Serif"/>
          <w:sz w:val="25"/>
          <w:szCs w:val="25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5D6AE7">
        <w:rPr>
          <w:rFonts w:ascii="Liberation Serif" w:eastAsia="Calibri" w:hAnsi="Liberation Serif" w:cs="Liberation Serif"/>
          <w:sz w:val="25"/>
          <w:szCs w:val="25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5D6AE7">
        <w:rPr>
          <w:rFonts w:ascii="Liberation Serif" w:hAnsi="Liberation Serif"/>
          <w:sz w:val="25"/>
          <w:szCs w:val="25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округа </w:t>
      </w:r>
    </w:p>
    <w:p w:rsidR="00C3717F" w:rsidRPr="005D6AE7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Утвердить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(прилагается).</w:t>
      </w:r>
    </w:p>
    <w:p w:rsidR="00726F15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Признать утратившим силу</w:t>
      </w:r>
      <w:r w:rsidR="00726F15" w:rsidRPr="005D6AE7">
        <w:rPr>
          <w:rFonts w:ascii="Liberation Serif" w:hAnsi="Liberation Serif"/>
          <w:sz w:val="25"/>
          <w:szCs w:val="25"/>
        </w:rPr>
        <w:t>:</w:t>
      </w:r>
    </w:p>
    <w:p w:rsidR="00726F15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городского округа от 20.03.2020 № 448-п «Об утверждении Примерного положения об оплате труда работников Муниципального автономного учреждения дополнительного образования «Детско-юношеская спортивная школа» п</w:t>
      </w:r>
      <w:proofErr w:type="gramStart"/>
      <w:r w:rsidRPr="005D6AE7">
        <w:rPr>
          <w:rFonts w:ascii="Liberation Serif" w:hAnsi="Liberation Serif"/>
          <w:sz w:val="25"/>
          <w:szCs w:val="25"/>
        </w:rPr>
        <w:t>.Ц</w:t>
      </w:r>
      <w:proofErr w:type="gramEnd"/>
      <w:r w:rsidRPr="005D6AE7">
        <w:rPr>
          <w:rFonts w:ascii="Liberation Serif" w:hAnsi="Liberation Serif"/>
          <w:sz w:val="25"/>
          <w:szCs w:val="25"/>
        </w:rPr>
        <w:t>ементный»</w:t>
      </w:r>
      <w:r w:rsidR="00726F15" w:rsidRPr="005D6AE7">
        <w:rPr>
          <w:rFonts w:ascii="Liberation Serif" w:hAnsi="Liberation Serif"/>
          <w:sz w:val="25"/>
          <w:szCs w:val="25"/>
        </w:rPr>
        <w:t>;</w:t>
      </w:r>
    </w:p>
    <w:p w:rsidR="00C3717F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</w:t>
      </w:r>
      <w:r w:rsidR="00E729E5" w:rsidRPr="005D6AE7">
        <w:rPr>
          <w:rFonts w:ascii="Liberation Serif" w:hAnsi="Liberation Serif"/>
          <w:sz w:val="25"/>
          <w:szCs w:val="25"/>
        </w:rPr>
        <w:t>родского округа от 18.12.</w:t>
      </w:r>
      <w:r w:rsidRPr="005D6AE7">
        <w:rPr>
          <w:rFonts w:ascii="Liberation Serif" w:hAnsi="Liberation Serif"/>
          <w:sz w:val="25"/>
          <w:szCs w:val="25"/>
        </w:rPr>
        <w:t>2019 № 1985-п «Об утверждении Положения об оплате труда работников Муниципального казенного учреждения дополнительного образования «</w:t>
      </w:r>
      <w:proofErr w:type="spellStart"/>
      <w:r w:rsidRPr="005D6AE7">
        <w:rPr>
          <w:rFonts w:ascii="Liberation Serif" w:hAnsi="Liberation Serif"/>
          <w:sz w:val="25"/>
          <w:szCs w:val="25"/>
        </w:rPr>
        <w:t>Спортивно-патриотичесйкий</w:t>
      </w:r>
      <w:proofErr w:type="spellEnd"/>
      <w:r w:rsidRPr="005D6AE7">
        <w:rPr>
          <w:rFonts w:ascii="Liberation Serif" w:hAnsi="Liberation Serif"/>
          <w:sz w:val="25"/>
          <w:szCs w:val="25"/>
        </w:rPr>
        <w:t xml:space="preserve"> клуб «ВИТЯЗЬ»</w:t>
      </w:r>
      <w:r w:rsidR="00726F15" w:rsidRPr="005D6AE7">
        <w:rPr>
          <w:rFonts w:ascii="Liberation Serif" w:hAnsi="Liberation Serif"/>
          <w:sz w:val="25"/>
          <w:szCs w:val="25"/>
        </w:rPr>
        <w:t>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исполнением настоящего постановления возложить на </w:t>
      </w:r>
      <w:r w:rsidRPr="005D6AE7">
        <w:rPr>
          <w:rFonts w:ascii="Liberation Serif" w:hAnsi="Liberation Serif"/>
          <w:bCs/>
          <w:sz w:val="25"/>
          <w:szCs w:val="25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5D6AE7">
        <w:rPr>
          <w:rFonts w:ascii="Liberation Serif" w:hAnsi="Liberation Serif"/>
          <w:sz w:val="25"/>
          <w:szCs w:val="25"/>
        </w:rPr>
        <w:t>.</w:t>
      </w:r>
    </w:p>
    <w:p w:rsidR="00C3717F" w:rsidRPr="008D39CC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Настоящее постановление </w:t>
      </w:r>
      <w:r w:rsidRPr="008D39CC">
        <w:rPr>
          <w:rFonts w:ascii="Liberation Serif" w:hAnsi="Liberation Serif"/>
          <w:sz w:val="25"/>
          <w:szCs w:val="25"/>
        </w:rPr>
        <w:t xml:space="preserve">вступает </w:t>
      </w:r>
      <w:r w:rsidRPr="008D39CC">
        <w:rPr>
          <w:rFonts w:ascii="Liberation Serif" w:hAnsi="Liberation Serif"/>
          <w:sz w:val="25"/>
          <w:szCs w:val="25"/>
          <w:lang w:val="en-US"/>
        </w:rPr>
        <w:t>c</w:t>
      </w:r>
      <w:r w:rsidRPr="008D39CC">
        <w:rPr>
          <w:rFonts w:ascii="Liberation Serif" w:hAnsi="Liberation Serif"/>
          <w:sz w:val="25"/>
          <w:szCs w:val="25"/>
        </w:rPr>
        <w:t xml:space="preserve"> 01 </w:t>
      </w:r>
      <w:r w:rsidR="00371F20" w:rsidRPr="008D39CC">
        <w:rPr>
          <w:rFonts w:ascii="Liberation Serif" w:hAnsi="Liberation Serif"/>
          <w:sz w:val="25"/>
          <w:szCs w:val="25"/>
        </w:rPr>
        <w:t>сентября</w:t>
      </w:r>
      <w:r w:rsidRPr="008D39CC">
        <w:rPr>
          <w:rFonts w:ascii="Liberation Serif" w:hAnsi="Liberation Serif"/>
          <w:sz w:val="25"/>
          <w:szCs w:val="25"/>
        </w:rPr>
        <w:t xml:space="preserve"> 2021 года.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D6AE7" w:rsidRPr="005D6AE7" w:rsidRDefault="005D6AE7" w:rsidP="00C3717F">
      <w:pPr>
        <w:rPr>
          <w:rFonts w:ascii="Liberation Serif" w:hAnsi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>Исполняющий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обязанности</w:t>
      </w:r>
    </w:p>
    <w:p w:rsidR="00C3717F" w:rsidRPr="005D6AE7" w:rsidRDefault="005D6AE7" w:rsidP="00C3717F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главы</w:t>
      </w:r>
      <w:r w:rsidR="00C3717F" w:rsidRPr="005D6AE7">
        <w:rPr>
          <w:rFonts w:ascii="Liberation Serif" w:hAnsi="Liberation Serif"/>
          <w:sz w:val="25"/>
          <w:szCs w:val="25"/>
        </w:rPr>
        <w:t xml:space="preserve"> Невьянского</w:t>
      </w:r>
    </w:p>
    <w:p w:rsidR="00C3717F" w:rsidRPr="005D6AE7" w:rsidRDefault="00C3717F" w:rsidP="00F246DB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</w:t>
      </w:r>
      <w:r w:rsidR="00371F20">
        <w:rPr>
          <w:rFonts w:ascii="Liberation Serif" w:hAnsi="Liberation Serif"/>
          <w:sz w:val="25"/>
          <w:szCs w:val="25"/>
        </w:rPr>
        <w:t xml:space="preserve">                 </w:t>
      </w:r>
      <w:r w:rsidRPr="005D6AE7">
        <w:rPr>
          <w:rFonts w:ascii="Liberation Serif" w:hAnsi="Liberation Serif"/>
          <w:sz w:val="25"/>
          <w:szCs w:val="25"/>
        </w:rPr>
        <w:t xml:space="preserve">     </w:t>
      </w:r>
      <w:r w:rsidR="005D6AE7" w:rsidRPr="005D6AE7">
        <w:rPr>
          <w:rFonts w:ascii="Liberation Serif" w:hAnsi="Liberation Serif"/>
          <w:sz w:val="25"/>
          <w:szCs w:val="25"/>
        </w:rPr>
        <w:t xml:space="preserve">С.Л. </w:t>
      </w:r>
      <w:proofErr w:type="spellStart"/>
      <w:r w:rsidR="005D6AE7" w:rsidRPr="005D6AE7">
        <w:rPr>
          <w:rFonts w:ascii="Liberation Serif" w:hAnsi="Liberation Serif"/>
          <w:sz w:val="25"/>
          <w:szCs w:val="25"/>
        </w:rPr>
        <w:t>Делидов</w:t>
      </w:r>
      <w:proofErr w:type="spellEnd"/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2180" w:rsidTr="00F246DB">
        <w:tc>
          <w:tcPr>
            <w:tcW w:w="4217" w:type="dxa"/>
          </w:tcPr>
          <w:p w:rsidR="00CF2180" w:rsidRPr="00CF2180" w:rsidRDefault="00C3717F" w:rsidP="00CF2180">
            <w:bookmarkStart w:id="0" w:name="_GoBack"/>
            <w:bookmarkEnd w:id="0"/>
            <w:r>
              <w:lastRenderedPageBreak/>
              <w:br w:type="page"/>
            </w:r>
            <w:r w:rsidR="00CF2180">
              <w:t>У</w:t>
            </w:r>
            <w:r w:rsidR="00CF2180" w:rsidRPr="00CF2180">
              <w:t>ВЕРЖДЕНО</w:t>
            </w:r>
          </w:p>
          <w:p w:rsidR="00CF2180" w:rsidRPr="00CF2180" w:rsidRDefault="00F246DB" w:rsidP="00CF2180">
            <w:r>
              <w:t>п</w:t>
            </w:r>
            <w:r w:rsidR="00CF2180" w:rsidRPr="00CF2180">
              <w:t>остановлением</w:t>
            </w:r>
            <w:r>
              <w:t xml:space="preserve"> а</w:t>
            </w:r>
            <w:r w:rsidR="00CF2180" w:rsidRPr="00CF2180">
              <w:t>дминистрации</w:t>
            </w:r>
          </w:p>
          <w:p w:rsidR="00CF2180" w:rsidRPr="00CF2180" w:rsidRDefault="00CF2180" w:rsidP="00CF2180">
            <w:r w:rsidRPr="00CF2180">
              <w:t>Невьянского городского округа</w:t>
            </w:r>
          </w:p>
          <w:p w:rsidR="00CF2180" w:rsidRDefault="00F246DB" w:rsidP="00E16CC4">
            <w:pPr>
              <w:rPr>
                <w:lang w:val="en-US"/>
              </w:rPr>
            </w:pPr>
            <w:r>
              <w:t>от _</w:t>
            </w:r>
            <w:r w:rsidR="00E16CC4">
              <w:t>24.03.2021</w:t>
            </w:r>
            <w:r>
              <w:t>_</w:t>
            </w:r>
            <w:r w:rsidR="00CF2180" w:rsidRPr="00CF2180">
              <w:t xml:space="preserve"> № __</w:t>
            </w:r>
            <w:r w:rsidR="00E16CC4">
              <w:t>359-п</w:t>
            </w:r>
            <w:r w:rsidR="00CF2180" w:rsidRPr="00CF2180">
              <w:t>__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 xml:space="preserve">Примерное положение 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1. ОБЩИЕ ПОЛОЖЕНИЯ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23F20" w:rsidRDefault="00C3717F" w:rsidP="00C3717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623F20">
        <w:rPr>
          <w:rFonts w:ascii="Liberation Serif" w:hAnsi="Liberation Serif"/>
        </w:rPr>
        <w:t xml:space="preserve">Настоящее Примерное </w:t>
      </w:r>
      <w:hyperlink r:id="rId10" w:history="1">
        <w:r w:rsidRPr="00623F20">
          <w:rPr>
            <w:rFonts w:ascii="Liberation Serif" w:hAnsi="Liberation Serif"/>
          </w:rPr>
          <w:t>положение</w:t>
        </w:r>
      </w:hyperlink>
      <w:r w:rsidRPr="00623F20">
        <w:rPr>
          <w:rFonts w:ascii="Liberation Serif" w:hAnsi="Liberation Serif"/>
        </w:rPr>
        <w:t xml:space="preserve"> применяется при исчислении заработной платы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Примерное положение), разработано в соответствии </w:t>
      </w:r>
      <w:r w:rsidRPr="001D13B3">
        <w:rPr>
          <w:rFonts w:ascii="Liberation Serif" w:hAnsi="Liberation Serif"/>
        </w:rPr>
        <w:t xml:space="preserve">с Трудовым </w:t>
      </w:r>
      <w:hyperlink r:id="rId11" w:history="1">
        <w:r w:rsidRPr="001D13B3">
          <w:rPr>
            <w:rFonts w:ascii="Liberation Serif" w:hAnsi="Liberation Serif"/>
          </w:rPr>
          <w:t>кодексом</w:t>
        </w:r>
      </w:hyperlink>
      <w:r w:rsidRPr="001D13B3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1D13B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623F20">
        <w:rPr>
          <w:rFonts w:ascii="Liberation Serif" w:hAnsi="Liberation Serif"/>
        </w:rPr>
        <w:t xml:space="preserve"> регулирует</w:t>
      </w:r>
      <w:proofErr w:type="gramEnd"/>
      <w:r w:rsidRPr="00623F20">
        <w:rPr>
          <w:rFonts w:ascii="Liberation Serif" w:hAnsi="Liberation Serif"/>
        </w:rPr>
        <w:t xml:space="preserve"> порядок </w:t>
      </w:r>
      <w:proofErr w:type="gramStart"/>
      <w:r w:rsidRPr="00623F20">
        <w:rPr>
          <w:rFonts w:ascii="Liberation Serif" w:hAnsi="Liberation Serif"/>
        </w:rPr>
        <w:t>оплаты труда работников муниципальных учреждений дополнительного образования</w:t>
      </w:r>
      <w:proofErr w:type="gramEnd"/>
      <w:r w:rsidRPr="00623F20">
        <w:rPr>
          <w:rFonts w:ascii="Liberation Serif" w:hAnsi="Liberation Serif"/>
        </w:rPr>
        <w:t xml:space="preserve"> в сфере физической культуры и спорта, подведомственных администрации Невьянского городского округа (далее – образовательные  учреждения).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словия оплаты труда руководителей</w:t>
      </w:r>
      <w:r w:rsidRPr="00D32046">
        <w:rPr>
          <w:rFonts w:ascii="Liberation Serif" w:hAnsi="Liberation Serif"/>
        </w:rPr>
        <w:t>, заме</w:t>
      </w:r>
      <w:r>
        <w:rPr>
          <w:rFonts w:ascii="Liberation Serif" w:hAnsi="Liberation Serif"/>
        </w:rPr>
        <w:t>стителей руководителя и главных бухгалтеров</w:t>
      </w:r>
      <w:r w:rsidR="00DF4F8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4437B">
        <w:rPr>
          <w:rFonts w:ascii="Liberation Serif" w:hAnsi="Liberation Serif"/>
        </w:rPr>
        <w:t xml:space="preserve">Заработная плата работников </w:t>
      </w:r>
      <w:r w:rsidRPr="00E26FF1">
        <w:rPr>
          <w:rFonts w:ascii="Liberation Serif" w:hAnsi="Liberation Serif"/>
        </w:rPr>
        <w:t>образовательных учреждений</w:t>
      </w:r>
      <w:r w:rsidRPr="00E4437B">
        <w:rPr>
          <w:rFonts w:ascii="Liberation Serif" w:hAnsi="Liberation Serif"/>
        </w:rPr>
        <w:t xml:space="preserve"> устанавливается</w:t>
      </w:r>
      <w:r w:rsidRPr="00D32046">
        <w:rPr>
          <w:rFonts w:ascii="Liberation Serif" w:hAnsi="Liberation Serif"/>
        </w:rPr>
        <w:t xml:space="preserve"> трудовыми договорами в соответствии с действующей в учреждении системы оплаты труда. С</w:t>
      </w:r>
      <w:r>
        <w:rPr>
          <w:rFonts w:ascii="Liberation Serif" w:hAnsi="Liberation Serif"/>
        </w:rPr>
        <w:t>истема оплаты труда в учреждениях</w:t>
      </w:r>
      <w:r w:rsidRPr="00D32046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</w:t>
      </w:r>
      <w:r>
        <w:rPr>
          <w:rFonts w:ascii="Liberation Serif" w:hAnsi="Liberation Serif"/>
        </w:rPr>
        <w:t>и договора</w:t>
      </w:r>
      <w:r w:rsidRPr="00D32046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D32046">
        <w:rPr>
          <w:rFonts w:ascii="Liberation Serif" w:hAnsi="Liberation Serif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</w:t>
      </w:r>
      <w:r>
        <w:rPr>
          <w:rFonts w:ascii="Liberation Serif" w:hAnsi="Liberation Serif"/>
        </w:rPr>
        <w:t xml:space="preserve"> образовательных 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5A6E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lastRenderedPageBreak/>
        <w:t xml:space="preserve">Выплаты компенсационного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5A6E46">
        <w:rPr>
          <w:rFonts w:ascii="Liberation Serif" w:hAnsi="Liberation Serif"/>
          <w:color w:val="FFFFFF"/>
        </w:rPr>
        <w:t> </w:t>
      </w:r>
      <w:r w:rsidRPr="005A6E46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Liberation Serif" w:hAnsi="Liberation Serif"/>
        </w:rPr>
        <w:t>»</w:t>
      </w:r>
      <w:r w:rsidRPr="005A6E46">
        <w:rPr>
          <w:rFonts w:ascii="Liberation Serif" w:hAnsi="Liberation Serif"/>
        </w:rPr>
        <w:t>.</w:t>
      </w:r>
      <w:proofErr w:type="gramEnd"/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по соответствующим профессиональным квалификационным</w:t>
      </w:r>
      <w:r>
        <w:rPr>
          <w:rFonts w:ascii="Liberation Serif" w:hAnsi="Liberation Serif"/>
        </w:rPr>
        <w:t xml:space="preserve"> группам в процентах к окладу (</w:t>
      </w:r>
      <w:r w:rsidRPr="00D32046">
        <w:rPr>
          <w:rFonts w:ascii="Liberation Serif" w:hAnsi="Liberation Serif"/>
        </w:rPr>
        <w:t>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D32046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работникам</w:t>
      </w:r>
      <w:r>
        <w:rPr>
          <w:rFonts w:ascii="Liberation Serif" w:hAnsi="Liberation Serif"/>
        </w:rPr>
        <w:t xml:space="preserve"> образовательных учреждений при наличии оснований </w:t>
      </w:r>
      <w:r w:rsidRPr="00D32046">
        <w:rPr>
          <w:rFonts w:ascii="Liberation Serif" w:hAnsi="Liberation Serif"/>
        </w:rPr>
        <w:t xml:space="preserve">для их выплаты в пределах фонда оплаты труда </w:t>
      </w:r>
      <w:r w:rsidRPr="00963C03">
        <w:rPr>
          <w:rFonts w:ascii="Liberation Serif" w:hAnsi="Liberation Serif"/>
        </w:rPr>
        <w:t>образовательного учреждения</w:t>
      </w:r>
      <w:r w:rsidRPr="00D32046">
        <w:rPr>
          <w:rFonts w:ascii="Liberation Serif" w:hAnsi="Liberation Serif"/>
        </w:rPr>
        <w:t>, утвержденного на соответствующий финансовый год.</w:t>
      </w:r>
    </w:p>
    <w:p w:rsidR="00C3717F" w:rsidRPr="005A6E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t xml:space="preserve">Выплаты стимулирующего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>
        <w:rPr>
          <w:rFonts w:ascii="Liberation Serif" w:hAnsi="Liberation Serif"/>
        </w:rPr>
        <w:t>кой Федерации от  29.12.2007  № </w:t>
      </w:r>
      <w:r w:rsidRPr="005A6E46">
        <w:rPr>
          <w:rFonts w:ascii="Liberation Serif" w:hAnsi="Liberation Serif"/>
        </w:rPr>
        <w:t xml:space="preserve">818 </w:t>
      </w:r>
      <w:r w:rsidR="00E729E5">
        <w:rPr>
          <w:rFonts w:ascii="Liberation Serif" w:hAnsi="Liberation Serif"/>
        </w:rPr>
        <w:t xml:space="preserve">               «Об </w:t>
      </w:r>
      <w:r w:rsidRPr="005A6E46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</w:t>
      </w:r>
      <w:proofErr w:type="gramEnd"/>
      <w:r w:rsidRPr="005A6E46">
        <w:rPr>
          <w:rFonts w:ascii="Liberation Serif" w:hAnsi="Liberation Serif"/>
        </w:rPr>
        <w:t xml:space="preserve"> установления.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Минимальный </w:t>
      </w:r>
      <w:proofErr w:type="gramStart"/>
      <w:r w:rsidRPr="00D32046">
        <w:rPr>
          <w:rFonts w:ascii="Liberation Serif" w:hAnsi="Liberation Serif"/>
        </w:rPr>
        <w:t>размер оплаты труда</w:t>
      </w:r>
      <w:proofErr w:type="gramEnd"/>
      <w:r w:rsidRPr="00D32046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D32046">
          <w:rPr>
            <w:rFonts w:ascii="Liberation Serif" w:hAnsi="Liberation Serif"/>
          </w:rPr>
          <w:t>статьей 133.1</w:t>
        </w:r>
      </w:hyperlink>
      <w:r w:rsidRPr="00D32046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Фонд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формируется на календарный год  исходя из объема </w:t>
      </w:r>
      <w:r>
        <w:rPr>
          <w:rFonts w:ascii="Liberation Serif" w:hAnsi="Liberation Serif"/>
        </w:rPr>
        <w:t>ассигнований бюджета Невья</w:t>
      </w:r>
      <w:r w:rsidRPr="00D32046">
        <w:rPr>
          <w:rFonts w:ascii="Liberation Serif" w:hAnsi="Liberation Serif"/>
        </w:rPr>
        <w:t>нского городского округа, на предоставление учреждению субсидий на возмещение нормативных затрат, связанных с оказанием ими в соответствии с  муниципальным заданием муниципальных  услуг (выполнением работ), а также за счет средств, поступающих от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Штатное расписание утверждается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и согласовывается с главой Невьянского городского округа в соответствии с организационной структурой и штатом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которые утверждаются приказом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 и включает в себя все должности служащих (профессии рабочих)   учреждения в </w:t>
      </w:r>
      <w:r w:rsidRPr="00D32046">
        <w:rPr>
          <w:rFonts w:ascii="Liberation Serif" w:hAnsi="Liberation Serif"/>
        </w:rPr>
        <w:lastRenderedPageBreak/>
        <w:t>пределах утвержденного на соответствующий финансовый год фонда оплаты труда.</w:t>
      </w:r>
    </w:p>
    <w:p w:rsidR="00C3717F" w:rsidRPr="00D32046" w:rsidRDefault="00C3717F" w:rsidP="00C3717F">
      <w:pPr>
        <w:pStyle w:val="a6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 должностей, относимых к административно-управленческому и вспомогательному персоналу, у</w:t>
      </w:r>
      <w:r>
        <w:rPr>
          <w:rFonts w:ascii="Liberation Serif" w:hAnsi="Liberation Serif"/>
        </w:rPr>
        <w:t>становлен приложением № 8</w:t>
      </w:r>
      <w:r w:rsidRPr="00D32046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Примерному п</w:t>
      </w:r>
      <w:r w:rsidRPr="00D32046">
        <w:rPr>
          <w:rFonts w:ascii="Liberation Serif" w:hAnsi="Liberation Serif"/>
        </w:rPr>
        <w:t>оложению.</w:t>
      </w:r>
    </w:p>
    <w:p w:rsidR="008A7EBE" w:rsidRPr="00C45324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highlight w:val="yellow"/>
        </w:rPr>
      </w:pPr>
      <w:proofErr w:type="gramStart"/>
      <w:r w:rsidRPr="00C45324">
        <w:rPr>
          <w:rFonts w:ascii="Liberation Serif" w:hAnsi="Liberation Serif"/>
          <w:highlight w:val="yellow"/>
        </w:rPr>
        <w:t>Размеры окладов (должностных окладов), ставок зара</w:t>
      </w:r>
      <w:r w:rsidR="008A7EBE" w:rsidRPr="00C45324">
        <w:rPr>
          <w:rFonts w:ascii="Liberation Serif" w:hAnsi="Liberation Serif"/>
          <w:highlight w:val="yellow"/>
        </w:rPr>
        <w:t>ботной платы работников, с учетом их повышения в установленном порядке, выплаты, повышающие оклады (должностные оклады), ставки заработной платы и компенсационные выплаты, установленные в процентном отношении от оклада (должностного оклада), ставки заработной платы, а также устано</w:t>
      </w:r>
      <w:r w:rsidR="002A533E" w:rsidRPr="00C45324">
        <w:rPr>
          <w:rFonts w:ascii="Liberation Serif" w:hAnsi="Liberation Serif"/>
          <w:highlight w:val="yellow"/>
        </w:rPr>
        <w:t>вленные в абсолютных размерах (з</w:t>
      </w:r>
      <w:r w:rsidR="008A7EBE" w:rsidRPr="00C45324">
        <w:rPr>
          <w:rFonts w:ascii="Liberation Serif" w:hAnsi="Liberation Serif"/>
          <w:highlight w:val="yellow"/>
        </w:rPr>
        <w:t>а исключением районного коэффициента) в структуре фонда оплаты труда в образовательном учреждении должны составлять не ниже 70</w:t>
      </w:r>
      <w:proofErr w:type="gramEnd"/>
      <w:r w:rsidR="008A7EBE" w:rsidRPr="00C45324">
        <w:rPr>
          <w:rFonts w:ascii="Liberation Serif" w:hAnsi="Liberation Serif"/>
          <w:highlight w:val="yellow"/>
        </w:rPr>
        <w:t xml:space="preserve"> процентов.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Средняя заработная плата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должна быть не ниже средней заработной платы учителей муниципальных образовательных организаций общего образования </w:t>
      </w:r>
      <w:proofErr w:type="spellStart"/>
      <w:r w:rsidRPr="00D32046">
        <w:rPr>
          <w:rFonts w:ascii="Liberation Serif" w:hAnsi="Liberation Serif"/>
        </w:rPr>
        <w:t>вНевьянском</w:t>
      </w:r>
      <w:proofErr w:type="spellEnd"/>
      <w:r w:rsidRPr="00D32046">
        <w:rPr>
          <w:rFonts w:ascii="Liberation Serif" w:hAnsi="Liberation Serif"/>
        </w:rPr>
        <w:t xml:space="preserve"> городском округе.</w:t>
      </w:r>
      <w:proofErr w:type="gramEnd"/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2. ПОРЯДОК И УСЛОВИЯ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РАБОТНИКОВ </w:t>
      </w:r>
      <w:r>
        <w:rPr>
          <w:rFonts w:ascii="Liberation Serif" w:hAnsi="Liberation Serif"/>
        </w:rPr>
        <w:t>ОБРАЗОВАТЕЛЬНЫХ УЧРЕЖДЕНИЙ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Система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учреждений устанавливается с учетом: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профессиональных квалификационных групп;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перечня выплат компенсационного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6) перечня выплат стимулирующего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8) мнения представительного органа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определении</w:t>
      </w:r>
      <w:r>
        <w:rPr>
          <w:rFonts w:ascii="Liberation Serif" w:hAnsi="Liberation Serif"/>
        </w:rPr>
        <w:t>размера оплаты труда работникам образовательных  учреждений</w:t>
      </w:r>
      <w:r w:rsidRPr="00D32046">
        <w:rPr>
          <w:rFonts w:ascii="Liberation Serif" w:hAnsi="Liberation Serif"/>
        </w:rPr>
        <w:t xml:space="preserve"> учитываются следующие условия: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1) 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объемы учебной (педагогической)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порядок исчисления заработной платы педагогических работников на основе тарификации;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особенности исчисления почасовой оплаты труда педагогических работников;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6) условия труда, отклоняющиеся от </w:t>
      </w:r>
      <w:proofErr w:type="gramStart"/>
      <w:r w:rsidRPr="00D32046">
        <w:rPr>
          <w:rFonts w:ascii="Liberation Serif" w:hAnsi="Liberation Serif"/>
        </w:rPr>
        <w:t>нормальных</w:t>
      </w:r>
      <w:proofErr w:type="gramEnd"/>
      <w:r w:rsidRPr="00D32046">
        <w:rPr>
          <w:rFonts w:ascii="Liberation Serif" w:hAnsi="Liberation Serif"/>
        </w:rPr>
        <w:t>, выплаты, обусловленные районным регулированием оплаты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t>7) особенности порядка и</w:t>
      </w:r>
      <w:r w:rsidR="00BD355F" w:rsidRPr="00041AC6">
        <w:rPr>
          <w:rFonts w:ascii="Liberation Serif" w:hAnsi="Liberation Serif"/>
        </w:rPr>
        <w:t xml:space="preserve"> условий оплаты труда тренеров </w:t>
      </w:r>
      <w:r w:rsidRPr="00041AC6">
        <w:rPr>
          <w:rFonts w:ascii="Liberation Serif" w:hAnsi="Liberation Serif"/>
        </w:rPr>
        <w:t>в области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Предельный объем учебной нагрузки (преподавательской работы), которая может выполняться в учреждении педагогическими работниками, </w:t>
      </w:r>
      <w:r>
        <w:rPr>
          <w:rFonts w:ascii="Liberation Serif" w:hAnsi="Liberation Serif"/>
        </w:rPr>
        <w:t xml:space="preserve">устанавливается </w:t>
      </w:r>
      <w:r w:rsidRPr="00D32046">
        <w:rPr>
          <w:rFonts w:ascii="Liberation Serif" w:hAnsi="Liberation Serif"/>
        </w:rPr>
        <w:t xml:space="preserve">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Трудовым </w:t>
      </w:r>
      <w:hyperlink r:id="rId15" w:history="1">
        <w:r w:rsidRPr="00D32046">
          <w:rPr>
            <w:rFonts w:ascii="Liberation Serif" w:hAnsi="Liberation Serif"/>
          </w:rPr>
          <w:t>кодексом</w:t>
        </w:r>
      </w:hyperlink>
      <w:r w:rsidRPr="00D32046">
        <w:rPr>
          <w:rFonts w:ascii="Liberation Serif" w:hAnsi="Liberation Serif"/>
        </w:rPr>
        <w:t xml:space="preserve"> Российской Федерации, федеральными законами и иными нормативными правовыми актами.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Преподавательская работа в том же учреждении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</w:t>
      </w:r>
      <w:hyperlink r:id="rId16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Министерства труда и социального развития Росси</w:t>
      </w:r>
      <w:r w:rsidR="00E729E5">
        <w:rPr>
          <w:rFonts w:ascii="Liberation Serif" w:hAnsi="Liberation Serif"/>
        </w:rPr>
        <w:t>йской Федерации от 30.06.2003 № </w:t>
      </w:r>
      <w:r w:rsidRPr="00D32046">
        <w:rPr>
          <w:rFonts w:ascii="Liberation Serif" w:hAnsi="Liberation Serif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на основе отнесения занимаемых ими должностей служащих к профессиональным квалификационным группам.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Руководители образовательных учреждений</w:t>
      </w:r>
      <w:r w:rsidRPr="00D32046">
        <w:rPr>
          <w:rFonts w:ascii="Liberation Serif" w:hAnsi="Liberation Serif"/>
        </w:rPr>
        <w:t xml:space="preserve"> в пределах имеющихся средств на оплату труда самостоятельно определяет размеры окладов (должностных окладов) специалистам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специалистами поставленных задач.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Специалистам учреждения, расположенного в сельском населенном пункте, устанавливаются повышенные на 25 процентов размеры окладов (должностных окладов), ставок заработной платы.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45324">
        <w:rPr>
          <w:rFonts w:ascii="Liberation Serif" w:hAnsi="Liberation Serif"/>
          <w:highlight w:val="yellow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Default="002F77F4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7" w:history="1">
        <w:r w:rsidR="00C3717F" w:rsidRPr="00D32046">
          <w:rPr>
            <w:rFonts w:ascii="Liberation Serif" w:hAnsi="Liberation Serif"/>
          </w:rPr>
          <w:t>Перечень</w:t>
        </w:r>
      </w:hyperlink>
      <w:r w:rsidR="00C3717F" w:rsidRPr="00D32046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</w:t>
      </w:r>
      <w:r w:rsidR="00C3717F">
        <w:rPr>
          <w:rFonts w:ascii="Liberation Serif" w:hAnsi="Liberation Serif"/>
        </w:rPr>
        <w:t>те, представлен в приложении № 7</w:t>
      </w:r>
      <w:r w:rsidR="00C3717F"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EC2D9D" w:rsidRPr="00C45324" w:rsidRDefault="00EC2D9D" w:rsidP="00EC2D9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1) повышающий коэффициент квалификации;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2) персональный повышающий коэффициент.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 в фонде оплаты труда образовательного учреждения.</w:t>
      </w:r>
    </w:p>
    <w:p w:rsidR="00EC2D9D" w:rsidRPr="00C45324" w:rsidRDefault="00EC2D9D" w:rsidP="00EC2D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8" w:history="1">
        <w:r w:rsidRPr="00C45324">
          <w:rPr>
            <w:rFonts w:ascii="Liberation Serif" w:hAnsi="Liberation Serif"/>
            <w:sz w:val="26"/>
            <w:szCs w:val="26"/>
            <w:highlight w:val="yellow"/>
          </w:rPr>
          <w:t>21</w:t>
        </w:r>
      </w:hyperlink>
      <w:r w:rsidRPr="00C45324">
        <w:rPr>
          <w:rFonts w:ascii="Liberation Serif" w:hAnsi="Liberation Serif"/>
          <w:sz w:val="26"/>
          <w:szCs w:val="26"/>
          <w:highlight w:val="yellow"/>
        </w:rPr>
        <w:t>,</w:t>
      </w:r>
      <w:r w:rsidR="0098574A" w:rsidRPr="00C45324">
        <w:rPr>
          <w:rFonts w:ascii="Liberation Serif" w:hAnsi="Liberation Serif"/>
          <w:sz w:val="26"/>
          <w:szCs w:val="26"/>
          <w:highlight w:val="yellow"/>
        </w:rPr>
        <w:t> </w:t>
      </w:r>
      <w:r w:rsidRPr="00C45324">
        <w:rPr>
          <w:rFonts w:ascii="Liberation Serif" w:hAnsi="Liberation Serif"/>
          <w:sz w:val="26"/>
          <w:szCs w:val="26"/>
          <w:highlight w:val="yellow"/>
        </w:rPr>
        <w:t>22 настоящего Примерного положения.</w:t>
      </w:r>
      <w:r w:rsidRPr="00C45324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 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Порядок, размеры и условия применения повышающих коэффициентов              к окладам (должностным окладам), ставкам заработной платы работников предусматриваются локальным актом учреждения.</w:t>
      </w:r>
    </w:p>
    <w:p w:rsidR="00517C90" w:rsidRPr="00C45324" w:rsidRDefault="00517C90" w:rsidP="00517C90">
      <w:pPr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highlight w:val="yellow"/>
        </w:rPr>
      </w:pPr>
      <w:proofErr w:type="gramStart"/>
      <w:r w:rsidRPr="00C45324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В случаях, когда работникам образовательного учреждения предусмотрено повышение размера оклада (должностного оклада), ставки заработной платы по двум и более основаниям, предусмотренное </w:t>
      </w:r>
      <w:hyperlink r:id="rId19" w:history="1">
        <w:r w:rsidRPr="00C45324">
          <w:rPr>
            <w:rStyle w:val="ac"/>
            <w:rFonts w:ascii="Liberation Serif" w:eastAsia="Calibri" w:hAnsi="Liberation Serif" w:cs="Liberation Serif"/>
            <w:color w:val="auto"/>
            <w:sz w:val="26"/>
            <w:szCs w:val="26"/>
            <w:highlight w:val="yellow"/>
            <w:u w:val="none"/>
          </w:rPr>
          <w:t>пунктами 19</w:t>
        </w:r>
      </w:hyperlink>
      <w:r w:rsidRPr="00C45324">
        <w:rPr>
          <w:rFonts w:ascii="Liberation Serif" w:eastAsia="Calibri" w:hAnsi="Liberation Serif" w:cs="Liberation Serif"/>
          <w:sz w:val="26"/>
          <w:szCs w:val="26"/>
          <w:highlight w:val="yellow"/>
        </w:rPr>
        <w:t>, 21, 22 настоящего Примерного положения, абсолютный размер каждого повышения, установленного в процентах (коэффициентах), исчисляется из размера оклада (должностного оклада), ставки заработной платы без учета повышения по другим основаниям.</w:t>
      </w:r>
      <w:proofErr w:type="gramEnd"/>
    </w:p>
    <w:p w:rsidR="00EC2D9D" w:rsidRPr="00C45324" w:rsidRDefault="00EC2D9D" w:rsidP="0098574A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Рекомендуемые размеры повышающих коэффициентов квалификации составляют:</w:t>
      </w:r>
    </w:p>
    <w:p w:rsidR="00EC2D9D" w:rsidRPr="00C45324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работникам, имеющим высшую квалификационную категорию, - 0,25;</w:t>
      </w:r>
    </w:p>
    <w:p w:rsidR="00EC2D9D" w:rsidRPr="00C45324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работникам, имеющим I квалификационную категорию, - 0,20.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Pr="00C45324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EC2D9D" w:rsidRPr="00C45324" w:rsidRDefault="00EC2D9D" w:rsidP="0098574A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lastRenderedPageBreak/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r w:rsidR="0098574A" w:rsidRPr="00C45324">
        <w:rPr>
          <w:rFonts w:ascii="Liberation Serif" w:hAnsi="Liberation Serif"/>
          <w:sz w:val="26"/>
          <w:szCs w:val="26"/>
          <w:highlight w:val="yellow"/>
        </w:rPr>
        <w:t>.</w:t>
      </w:r>
    </w:p>
    <w:p w:rsidR="0098574A" w:rsidRPr="00C45324" w:rsidRDefault="0098574A" w:rsidP="0098574A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Повышающий коэффициент квалификации к окладу (должностному окладу) по должности «тренер» устанавливается работникам прошедшим аттестацию в установленном законодательством порядке.</w:t>
      </w:r>
    </w:p>
    <w:p w:rsidR="0098574A" w:rsidRPr="00C45324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Рекомендуемые размеры повышающих коэффициентов квалификации составляют:</w:t>
      </w:r>
    </w:p>
    <w:p w:rsidR="0098574A" w:rsidRPr="00C45324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работникам, имеющим высшую квалификационную категорию, - 0,8;</w:t>
      </w:r>
    </w:p>
    <w:p w:rsidR="0098574A" w:rsidRPr="00C45324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работникам, имеющим I квалификационную категорию, - 0,5;</w:t>
      </w:r>
    </w:p>
    <w:p w:rsidR="0098574A" w:rsidRPr="00C45324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работникам, имеющим I</w:t>
      </w:r>
      <w:proofErr w:type="spellStart"/>
      <w:r w:rsidRPr="00C45324">
        <w:rPr>
          <w:rFonts w:ascii="Liberation Serif" w:hAnsi="Liberation Serif"/>
          <w:sz w:val="26"/>
          <w:szCs w:val="26"/>
          <w:highlight w:val="yellow"/>
          <w:lang w:val="en-US"/>
        </w:rPr>
        <w:t>I</w:t>
      </w:r>
      <w:proofErr w:type="spellEnd"/>
      <w:r w:rsidRPr="00C45324">
        <w:rPr>
          <w:rFonts w:ascii="Liberation Serif" w:hAnsi="Liberation Serif"/>
          <w:sz w:val="26"/>
          <w:szCs w:val="26"/>
          <w:highlight w:val="yellow"/>
        </w:rPr>
        <w:t xml:space="preserve"> квалификационную категорию, - 0,3.</w:t>
      </w:r>
    </w:p>
    <w:p w:rsidR="0098574A" w:rsidRPr="00C45324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98574A" w:rsidRPr="00C45324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98574A" w:rsidRDefault="0098574A" w:rsidP="009857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r w:rsidR="00DF4F87" w:rsidRPr="00C45324">
        <w:rPr>
          <w:rFonts w:ascii="Liberation Serif" w:hAnsi="Liberation Serif"/>
          <w:sz w:val="26"/>
          <w:szCs w:val="26"/>
          <w:highlight w:val="yellow"/>
        </w:rPr>
        <w:t>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устанавливается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учреждении, предусмотренных в локальном акте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Решение об установлении персонального повышающего коэффициента к окладу (должностному окладу) и его размере принимается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897273">
        <w:rPr>
          <w:rFonts w:ascii="Liberation Serif" w:hAnsi="Liberation Serif"/>
        </w:rPr>
        <w:t>учреждения персонально в отношении конкретного работника и утверждается локальным актом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к окладу (должностному окладу), ставке заработной платы работника образовательного учреждения устанавливается на определенный период времени в течение соответствующего календарного года.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Рекомендуемый размер персонального повышающего коэффициента - до 3,0.</w:t>
      </w:r>
    </w:p>
    <w:p w:rsidR="005900D3" w:rsidRPr="00C45324" w:rsidRDefault="005900D3" w:rsidP="005900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250A2C" w:rsidRPr="00897273" w:rsidRDefault="005900D3" w:rsidP="005900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45324">
        <w:rPr>
          <w:rFonts w:ascii="Liberation Serif" w:hAnsi="Liberation Serif"/>
          <w:sz w:val="26"/>
          <w:szCs w:val="26"/>
          <w:highlight w:val="yellow"/>
        </w:rPr>
        <w:t>Выплаты персонального повышающего коэффициента к окладу носит стимулирующий характер</w:t>
      </w:r>
      <w:r w:rsidR="00DF4F87" w:rsidRPr="00C45324">
        <w:rPr>
          <w:rFonts w:ascii="Liberation Serif" w:hAnsi="Liberation Serif"/>
          <w:highlight w:val="yellow"/>
        </w:rPr>
        <w:t>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Квалификационные категории, установленные педагогическ</w:t>
      </w:r>
      <w:r w:rsidR="00726F15">
        <w:rPr>
          <w:rFonts w:ascii="Liberation Serif" w:hAnsi="Liberation Serif"/>
        </w:rPr>
        <w:t>им работникам в соответствии с П</w:t>
      </w:r>
      <w:r>
        <w:rPr>
          <w:rFonts w:ascii="Liberation Serif" w:hAnsi="Liberation Serif"/>
        </w:rPr>
        <w:t xml:space="preserve"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 2014 № 276, учитываются в течение срока их действия при </w:t>
      </w:r>
      <w:r>
        <w:rPr>
          <w:rFonts w:ascii="Liberation Serif" w:hAnsi="Liberation Serif"/>
        </w:rPr>
        <w:lastRenderedPageBreak/>
        <w:t>работе в должности, по которой установлена квалификационная категория, независимо от типа образовательной организации и реализуемой образовательной программы, преподаваемого предмета (дисциплины).</w:t>
      </w:r>
      <w:proofErr w:type="gramEnd"/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t>Квалификационные категории тренерам присваиваются в соответствии               с законодательством Российской Федерации в сфере физической культуры       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 С учетом условий труда работникам</w:t>
      </w:r>
      <w:r>
        <w:rPr>
          <w:rFonts w:ascii="Liberation Serif" w:hAnsi="Liberation Serif"/>
        </w:rPr>
        <w:t xml:space="preserve"> образовательных </w:t>
      </w:r>
      <w:r w:rsidRPr="00D32046">
        <w:rPr>
          <w:rFonts w:ascii="Liberation Serif" w:hAnsi="Liberation Serif"/>
        </w:rPr>
        <w:t xml:space="preserve"> 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выплаты компенсационного характера, предусмотренные </w:t>
      </w:r>
      <w:hyperlink r:id="rId20" w:history="1">
        <w:r w:rsidRPr="00D32046">
          <w:rPr>
            <w:rFonts w:ascii="Liberation Serif" w:hAnsi="Liberation Serif"/>
          </w:rPr>
          <w:t>главой 9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21" w:history="1">
        <w:r w:rsidRPr="00D32046">
          <w:rPr>
            <w:rFonts w:ascii="Liberation Serif" w:hAnsi="Liberation Serif"/>
          </w:rPr>
          <w:t>главой 10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3. ПОРЯДОК И УСЛОВИЯ ОПРЕДЕЛЕНИЯ ОПЛАТЫ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ТРУДА ПЕДАГОГИЧЕСКИХ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окладов), ставок заработной платы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2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05.05.2008 № </w:t>
      </w:r>
      <w:r w:rsidRPr="00D32046">
        <w:rPr>
          <w:rFonts w:ascii="Liberation Serif" w:hAnsi="Liberation Serif"/>
        </w:rPr>
        <w:t xml:space="preserve">216н «Об утверждении профессиональных квалификационных групп должностей работников образования» согласно </w:t>
      </w:r>
      <w:hyperlink r:id="rId23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1</w:t>
        </w:r>
      </w:hyperlink>
      <w:r w:rsidRPr="00D32046">
        <w:rPr>
          <w:rFonts w:ascii="Liberation Serif" w:hAnsi="Liberation Serif"/>
        </w:rPr>
        <w:t>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Педагогическим работникам устанавливаются следующие повышающие коэффициенты к окладам (должностным окладам), ставкам заработной платы:</w:t>
      </w:r>
    </w:p>
    <w:p w:rsidR="00C3717F" w:rsidRPr="00D32046" w:rsidRDefault="00C3717F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екомендуемые размеры повышающих</w:t>
      </w:r>
      <w:r w:rsidRPr="00D32046">
        <w:rPr>
          <w:rFonts w:ascii="Liberation Serif" w:hAnsi="Liberation Serif"/>
        </w:rPr>
        <w:t xml:space="preserve"> коэффициент</w:t>
      </w:r>
      <w:r>
        <w:rPr>
          <w:rFonts w:ascii="Liberation Serif" w:hAnsi="Liberation Serif"/>
        </w:rPr>
        <w:t>ов</w:t>
      </w:r>
      <w:r w:rsidRPr="00D32046">
        <w:rPr>
          <w:rFonts w:ascii="Liberation Serif" w:hAnsi="Liberation Serif"/>
        </w:rPr>
        <w:t xml:space="preserve"> квалификации устанавливаются </w:t>
      </w:r>
      <w:r w:rsidRPr="00897273">
        <w:rPr>
          <w:rFonts w:ascii="Liberation Serif" w:hAnsi="Liberation Serif"/>
        </w:rPr>
        <w:t xml:space="preserve">согласно </w:t>
      </w:r>
      <w:hyperlink r:id="rId24" w:history="1">
        <w:r w:rsidRPr="00897273">
          <w:rPr>
            <w:rFonts w:ascii="Liberation Serif" w:hAnsi="Liberation Serif"/>
          </w:rPr>
          <w:t>пункту 2</w:t>
        </w:r>
      </w:hyperlink>
      <w:r w:rsidRPr="00897273">
        <w:rPr>
          <w:rFonts w:ascii="Liberation Serif" w:hAnsi="Liberation Serif"/>
        </w:rPr>
        <w:t>1 настоящего</w:t>
      </w:r>
      <w:r w:rsidRPr="00D32046">
        <w:rPr>
          <w:rFonts w:ascii="Liberation Serif" w:hAnsi="Liberation Serif"/>
        </w:rPr>
        <w:t xml:space="preserve"> Примерного положения.</w:t>
      </w:r>
    </w:p>
    <w:p w:rsidR="00BD355F" w:rsidRPr="00041AC6" w:rsidRDefault="00BD355F" w:rsidP="00BD35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t>Нормативы максимального объема учебной нагрузки тренера-преподавателя, устанавливаются федеральными государственными требованиями в области физической культуры и спорта.</w:t>
      </w:r>
    </w:p>
    <w:p w:rsidR="00C3717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eastAsia="Calibri" w:hAnsi="Liberation Serif" w:cs="Liberation Serif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 № 2 к настоящему Примерному положению</w:t>
      </w:r>
      <w:r w:rsidR="00C3717F" w:rsidRPr="00041AC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</w:t>
      </w:r>
      <w:hyperlink r:id="rId25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26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Продолжительность рабочего времени (норма часов педагогической работы за оклад (должностной оклад), ставку заработной платы) для педагогических работников образовательных учреждений устанавливается </w:t>
      </w:r>
      <w:r w:rsidRPr="00D32046">
        <w:rPr>
          <w:rFonts w:ascii="Liberation Serif" w:hAnsi="Liberation Serif"/>
        </w:rPr>
        <w:lastRenderedPageBreak/>
        <w:t xml:space="preserve">исходя из сокращенной продолжительности рабочего времени не более 36 часов в неделю. </w:t>
      </w:r>
      <w:proofErr w:type="gramStart"/>
      <w:r w:rsidRPr="00D32046">
        <w:rPr>
          <w:rFonts w:ascii="Liberation Serif" w:hAnsi="Liberation Serif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ус</w:t>
      </w:r>
      <w:r>
        <w:rPr>
          <w:rFonts w:ascii="Liberation Serif" w:hAnsi="Liberation Serif"/>
        </w:rPr>
        <w:t>танавливается в соответствии с п</w:t>
      </w:r>
      <w:r w:rsidRPr="00D32046">
        <w:rPr>
          <w:rFonts w:ascii="Liberation Serif" w:hAnsi="Liberation Serif"/>
        </w:rPr>
        <w:t>риказом Министерства образования и науки Российской Фед</w:t>
      </w:r>
      <w:r>
        <w:rPr>
          <w:rFonts w:ascii="Liberation Serif" w:hAnsi="Liberation Serif"/>
        </w:rPr>
        <w:t>ерации от 22.12.2014          № </w:t>
      </w:r>
      <w:r w:rsidRPr="00D32046">
        <w:rPr>
          <w:rFonts w:ascii="Liberation Serif" w:hAnsi="Liberation Serif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</w:t>
      </w:r>
      <w:proofErr w:type="gramEnd"/>
      <w:r w:rsidRPr="00D32046">
        <w:rPr>
          <w:rFonts w:ascii="Liberation Serif" w:hAnsi="Liberation Serif"/>
        </w:rPr>
        <w:t xml:space="preserve"> работников, </w:t>
      </w:r>
      <w:proofErr w:type="gramStart"/>
      <w:r w:rsidRPr="00D32046">
        <w:rPr>
          <w:rFonts w:ascii="Liberation Serif" w:hAnsi="Liberation Serif"/>
        </w:rPr>
        <w:t>оговариваемой</w:t>
      </w:r>
      <w:proofErr w:type="gramEnd"/>
      <w:r w:rsidRPr="00D32046">
        <w:rPr>
          <w:rFonts w:ascii="Liberation Serif" w:hAnsi="Liberation Serif"/>
        </w:rPr>
        <w:t xml:space="preserve"> в трудовом договоре». Особенности режима рабочего времени и времени отдыха устанавливаются в соответствии с </w:t>
      </w:r>
      <w:hyperlink r:id="rId27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4.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РУКОВОДИТЕЛЕЙ СТРУКТУРНЫХ ПОДРАЗДЕЛЕНИЙ,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СПЕЦИАЛИСТОВ И СЛУЖАЩИХ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8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</w:t>
      </w:r>
      <w:hyperlink r:id="rId29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3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Должностные оклады заместителей руководителей структурных подразделений устанавливаются на 10 - 30 процентов ниже оклада (должностного оклада) руководителя соответствующего структурного подразделения.</w:t>
      </w:r>
    </w:p>
    <w:p w:rsidR="00C3717F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руководителям структурных подразделений, специалистам и служащим устанавливаются выплаты компенсационного и стимулирующего характера, предусмотренные </w:t>
      </w:r>
      <w:hyperlink r:id="rId30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10 настоящего Примерного положения.</w:t>
      </w:r>
    </w:p>
    <w:p w:rsidR="00517C90" w:rsidRDefault="00517C90" w:rsidP="00517C9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17C90" w:rsidRPr="00D32046" w:rsidRDefault="00517C90" w:rsidP="00517C9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6E251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Глава 5.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</w:t>
      </w:r>
      <w:hyperlink r:id="rId31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 согласно </w:t>
      </w:r>
      <w:hyperlink r:id="rId32" w:history="1">
        <w:r w:rsidRPr="00D32046">
          <w:rPr>
            <w:rFonts w:ascii="Liberation Serif" w:hAnsi="Liberation Serif"/>
          </w:rPr>
          <w:t xml:space="preserve">приложению № </w:t>
        </w:r>
      </w:hyperlink>
      <w:r>
        <w:rPr>
          <w:rFonts w:ascii="Liberation Serif" w:hAnsi="Liberation Serif"/>
        </w:rPr>
        <w:t>4</w:t>
      </w:r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Медицинским работникам учреждения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33" w:history="1">
        <w:r w:rsidRPr="00D32046">
          <w:rPr>
            <w:rFonts w:ascii="Liberation Serif" w:hAnsi="Liberation Serif"/>
          </w:rPr>
          <w:t>пункту 2</w:t>
        </w:r>
        <w:r>
          <w:rPr>
            <w:rFonts w:ascii="Liberation Serif" w:hAnsi="Liberation Serif"/>
          </w:rPr>
          <w:t>1</w:t>
        </w:r>
      </w:hyperlink>
      <w:r w:rsidR="00517C90">
        <w:t xml:space="preserve"> </w:t>
      </w:r>
      <w:r w:rsidRPr="00D32046">
        <w:rPr>
          <w:rFonts w:ascii="Liberation Serif" w:hAnsi="Liberation Serif"/>
        </w:rPr>
        <w:t>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Повышающие коэффициенты квалификации устанавливаются медицинским работникам учреждения, прошедшим аттестацию в установленном действующим законодательством порядке.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медицинским работникам устанавливаются выплаты компенсационного и стимулирующего характера, предусмотренные </w:t>
      </w:r>
      <w:hyperlink r:id="rId3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6. ПОРЯДОК И УСЛОВИЯ ОПЛАТЫ ТРУДА РАБОТНИКОВ,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ОСУЩЕСТВЛЯЮЩИХ</w:t>
      </w:r>
      <w:proofErr w:type="gramEnd"/>
      <w:r w:rsidRPr="00D32046">
        <w:rPr>
          <w:rFonts w:ascii="Liberation Serif" w:hAnsi="Liberation Serif"/>
        </w:rPr>
        <w:t xml:space="preserve"> ПРОФЕССИОНАЛЬНУЮ ДЕЯТЕЛЬНОСТЬ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ПРОФЕССИЯМ РАБОЧИХ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36" w:history="1">
        <w:r w:rsidRPr="00D32046">
          <w:rPr>
            <w:rFonts w:ascii="Liberation Serif" w:hAnsi="Liberation Serif"/>
          </w:rPr>
          <w:t>группам</w:t>
        </w:r>
      </w:hyperlink>
      <w:r w:rsidRPr="00D32046">
        <w:rPr>
          <w:rFonts w:ascii="Liberation Serif" w:hAnsi="Liberation Serif"/>
        </w:rPr>
        <w:t>, утвержден</w:t>
      </w:r>
      <w:r>
        <w:rPr>
          <w:rFonts w:ascii="Liberation Serif" w:hAnsi="Liberation Serif"/>
        </w:rPr>
        <w:t>ным п</w:t>
      </w:r>
      <w:r w:rsidRPr="00D32046">
        <w:rPr>
          <w:rFonts w:ascii="Liberation Serif" w:hAnsi="Liberation Serif"/>
        </w:rPr>
        <w:t>риказом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29.05.2008 № </w:t>
      </w:r>
      <w:r w:rsidRPr="00D32046">
        <w:rPr>
          <w:rFonts w:ascii="Liberation Serif" w:hAnsi="Liberation Serif"/>
        </w:rPr>
        <w:t xml:space="preserve">248н «Об утверждении профессиональных квалификационных групп общеотраслевых профессий рабочих» в соответствии с </w:t>
      </w:r>
      <w:hyperlink r:id="rId37" w:history="1">
        <w:r>
          <w:rPr>
            <w:rFonts w:ascii="Liberation Serif" w:hAnsi="Liberation Serif"/>
          </w:rPr>
          <w:t>приложением № 5</w:t>
        </w:r>
      </w:hyperlink>
      <w:r w:rsidRPr="00D32046">
        <w:rPr>
          <w:rFonts w:ascii="Liberation Serif" w:hAnsi="Liberation Serif"/>
        </w:rPr>
        <w:t xml:space="preserve"> настоящему Примерному положению.</w:t>
      </w:r>
      <w:proofErr w:type="gramEnd"/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рабочим устанавливаются выплаты компенсационного и стимулирующего характера, предусмотренные </w:t>
      </w:r>
      <w:hyperlink r:id="rId38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9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7. ПОРЯДОК И УСЛОВИЯ ОПРЕДЕЛЕНИЯ ОПЛАТЫ ТРУДА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РАБОТНИКОВ ФИЗИЧЕСКОЙ КУЛЬТУРЫ И СПОРТА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работников физической </w:t>
      </w:r>
      <w:r w:rsidRPr="00D32046">
        <w:rPr>
          <w:rFonts w:ascii="Liberation Serif" w:hAnsi="Liberation Serif"/>
        </w:rPr>
        <w:lastRenderedPageBreak/>
        <w:t xml:space="preserve">культуры и спорта учреждения устанавливаются на основе отнесения должностей к профессиональным квалификационным </w:t>
      </w:r>
      <w:hyperlink r:id="rId40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27.02.2012 № </w:t>
      </w:r>
      <w:r w:rsidRPr="00B774D0">
        <w:rPr>
          <w:rFonts w:ascii="Liberation Serif" w:hAnsi="Liberation Serif"/>
        </w:rPr>
        <w:t>165</w:t>
      </w:r>
      <w:r w:rsidRPr="00D32046">
        <w:rPr>
          <w:rFonts w:ascii="Liberation Serif" w:hAnsi="Liberation Serif"/>
        </w:rPr>
        <w:t xml:space="preserve">н «Об утверждении профессиональных квалификационных групп должностей работников физической культуры и спорта» согласно </w:t>
      </w:r>
      <w:hyperlink r:id="rId41" w:history="1">
        <w:r w:rsidRPr="00D32046">
          <w:rPr>
            <w:rFonts w:ascii="Liberation Serif" w:hAnsi="Liberation Serif"/>
          </w:rPr>
          <w:t xml:space="preserve">приложению № </w:t>
        </w:r>
        <w:r>
          <w:rPr>
            <w:rFonts w:ascii="Liberation Serif" w:hAnsi="Liberation Serif"/>
          </w:rPr>
          <w:t>6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физической культуры и спорта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квалификации;</w:t>
      </w:r>
    </w:p>
    <w:p w:rsidR="00C3717F" w:rsidRPr="00963C03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63C03">
        <w:rPr>
          <w:rFonts w:ascii="Liberation Serif" w:hAnsi="Liberation Serif"/>
        </w:rPr>
        <w:t>персональный повышающий коэффициент.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Рекомендуемые</w:t>
      </w:r>
      <w:r w:rsidRPr="00D32046">
        <w:rPr>
          <w:rFonts w:ascii="Liberation Serif" w:hAnsi="Liberation Serif"/>
        </w:rPr>
        <w:t xml:space="preserve"> размер</w:t>
      </w:r>
      <w:r>
        <w:rPr>
          <w:rFonts w:ascii="Liberation Serif" w:hAnsi="Liberation Serif"/>
        </w:rPr>
        <w:t>ы</w:t>
      </w:r>
      <w:r w:rsidRPr="00D32046">
        <w:rPr>
          <w:rFonts w:ascii="Liberation Serif" w:hAnsi="Liberation Serif"/>
        </w:rPr>
        <w:t xml:space="preserve"> повышающ</w:t>
      </w:r>
      <w:r>
        <w:rPr>
          <w:rFonts w:ascii="Liberation Serif" w:hAnsi="Liberation Serif"/>
        </w:rPr>
        <w:t>их коэффициентов</w:t>
      </w:r>
      <w:r w:rsidRPr="00D32046">
        <w:rPr>
          <w:rFonts w:ascii="Liberation Serif" w:hAnsi="Liberation Serif"/>
        </w:rPr>
        <w:t xml:space="preserve"> квалификации по должности </w:t>
      </w:r>
      <w:r>
        <w:rPr>
          <w:rFonts w:ascii="Liberation Serif" w:hAnsi="Liberation Serif"/>
        </w:rPr>
        <w:t>«тренер»</w:t>
      </w:r>
      <w:r w:rsidRPr="00D32046">
        <w:rPr>
          <w:rFonts w:ascii="Liberation Serif" w:hAnsi="Liberation Serif"/>
        </w:rPr>
        <w:t xml:space="preserve"> устанавлива</w:t>
      </w:r>
      <w:r>
        <w:rPr>
          <w:rFonts w:ascii="Liberation Serif" w:hAnsi="Liberation Serif"/>
        </w:rPr>
        <w:t>ю</w:t>
      </w:r>
      <w:r w:rsidRPr="00D32046">
        <w:rPr>
          <w:rFonts w:ascii="Liberation Serif" w:hAnsi="Liberation Serif"/>
        </w:rPr>
        <w:t xml:space="preserve">тся согласно </w:t>
      </w:r>
      <w:hyperlink r:id="rId42" w:history="1">
        <w:r>
          <w:rPr>
            <w:rFonts w:ascii="Liberation Serif" w:hAnsi="Liberation Serif"/>
          </w:rPr>
          <w:t xml:space="preserve">пункту </w:t>
        </w:r>
        <w:r w:rsidRPr="00D32046">
          <w:rPr>
            <w:rFonts w:ascii="Liberation Serif" w:hAnsi="Liberation Serif"/>
          </w:rPr>
          <w:t>2</w:t>
        </w:r>
      </w:hyperlink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Рекомендуемый размер персонального повышающего коэффициента устанавливаются согласно </w:t>
      </w:r>
      <w:hyperlink r:id="rId43" w:history="1">
        <w:r w:rsidRPr="00D32046">
          <w:rPr>
            <w:rFonts w:ascii="Liberation Serif" w:hAnsi="Liberation Serif"/>
          </w:rPr>
          <w:t>пункту 2</w:t>
        </w:r>
      </w:hyperlink>
      <w:r>
        <w:rPr>
          <w:rFonts w:ascii="Liberation Serif" w:hAnsi="Liberation Serif"/>
        </w:rPr>
        <w:t>3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eastAsia="Calibri" w:hAnsi="Liberation Serif" w:cs="Liberation Serif"/>
        </w:rPr>
        <w:t>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работникам физической культуры и спорта устанавливаются выплаты компенсационного и стимулирующего характера, предусмотренные </w:t>
      </w:r>
      <w:hyperlink r:id="rId4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8</w:t>
      </w:r>
      <w:r>
        <w:rPr>
          <w:rFonts w:ascii="Liberation Serif" w:hAnsi="Liberation Serif"/>
        </w:rPr>
        <w:t>. ОПЛАТА ТРУДА РУКОВОДИТЕЛЕЙ</w:t>
      </w:r>
      <w:r w:rsidRPr="00D32046">
        <w:rPr>
          <w:rFonts w:ascii="Liberation Serif" w:hAnsi="Liberation Serif"/>
        </w:rPr>
        <w:t>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ЗАМЕСТИТЕЛЕЙ РУКОВОДИТЕЛЯ И ГЛАВНОГО БУХГАЛТЕРА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ОБРАЗОВАТЕЛЬНОГО УЧРЕЖДЕНИЯ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Размер, порядок и условия оплаты труда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 устанавливаются работодателем в трудовом договоре.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Должностные оклады заместителей руководителей и главного бухгалтера устанавливаются на 10 - 30 процентов ниже должностного оклада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46" w:history="1">
        <w:r w:rsidRPr="00D32046">
          <w:rPr>
            <w:rFonts w:ascii="Liberation Serif" w:eastAsia="Calibri" w:hAnsi="Liberation Serif"/>
          </w:rPr>
          <w:t>Положением</w:t>
        </w:r>
      </w:hyperlink>
      <w:r w:rsidRPr="00D32046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</w:t>
      </w:r>
      <w:r w:rsidRPr="00D32046">
        <w:rPr>
          <w:rFonts w:ascii="Liberation Serif" w:eastAsia="Calibri" w:hAnsi="Liberation Serif"/>
        </w:rPr>
        <w:lastRenderedPageBreak/>
        <w:t>порядка исчисления средней заработной платы».</w:t>
      </w:r>
    </w:p>
    <w:p w:rsidR="00C3717F" w:rsidRPr="00D32046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D32046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D32046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32046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D32046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</w:t>
      </w:r>
      <w:r>
        <w:rPr>
          <w:rFonts w:ascii="Liberation Serif" w:hAnsi="Liberation Serif"/>
          <w:b w:val="0"/>
          <w:sz w:val="28"/>
          <w:szCs w:val="28"/>
        </w:rPr>
        <w:t>руга от 16.04.2019 № 27-</w:t>
      </w:r>
      <w:r w:rsidRPr="00B774D0">
        <w:rPr>
          <w:rFonts w:ascii="Liberation Serif" w:hAnsi="Liberation Serif"/>
          <w:b w:val="0"/>
          <w:sz w:val="28"/>
          <w:szCs w:val="28"/>
        </w:rPr>
        <w:t>г</w:t>
      </w:r>
      <w:r w:rsidRPr="00D32046">
        <w:rPr>
          <w:rFonts w:ascii="Liberation Serif" w:hAnsi="Liberation Serif"/>
          <w:b w:val="0"/>
          <w:sz w:val="28"/>
          <w:szCs w:val="28"/>
        </w:rPr>
        <w:t>п «</w:t>
      </w:r>
      <w:r w:rsidRPr="00D32046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</w:t>
      </w:r>
      <w:proofErr w:type="gramEnd"/>
      <w:r w:rsidRPr="00D32046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D32046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</w:t>
      </w:r>
      <w:r>
        <w:rPr>
          <w:rFonts w:ascii="Liberation Serif" w:hAnsi="Liberation Serif"/>
        </w:rPr>
        <w:t>родского округа от 05.07.2017 № </w:t>
      </w:r>
      <w:r w:rsidRPr="00D32046">
        <w:rPr>
          <w:rFonts w:ascii="Liberation Serif" w:hAnsi="Liberation Serif"/>
        </w:rPr>
        <w:t xml:space="preserve">1342-п          «Об утверждении Порядка размещения информации о  рассчитываемой за календарный год среднемесячной заработной плате руководителей, </w:t>
      </w:r>
      <w:r>
        <w:rPr>
          <w:rFonts w:ascii="Liberation Serif" w:hAnsi="Liberation Serif"/>
        </w:rPr>
        <w:t xml:space="preserve">их заместителей, </w:t>
      </w:r>
      <w:r w:rsidRPr="00D32046">
        <w:rPr>
          <w:rFonts w:ascii="Liberation Serif" w:hAnsi="Liberation Serif"/>
        </w:rPr>
        <w:t>главных бухгалтеров муниципальных</w:t>
      </w:r>
      <w:proofErr w:type="gramEnd"/>
      <w:r w:rsidRPr="00D32046">
        <w:rPr>
          <w:rFonts w:ascii="Liberation Serif" w:hAnsi="Liberation Serif"/>
        </w:rPr>
        <w:t xml:space="preserve"> учреждений и предприятий Невьянского городского округа в информационно-телекоммуникационной сети «Интернет».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Порядок и размеры стимулирующих и премиальных выплат руководителю учреждения определяются Положением о стимулировании руководителей учреждений, утверждаемым постановлением администрации Невьянского городского округа.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Заместителям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47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8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6F11C3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Решение о выплатах стимулирующего характера заместителям руководителя и главному бухгалтеру принимается руководителем образовательного учреждения на основании локального нормативного акта учреждения.</w:t>
      </w:r>
    </w:p>
    <w:p w:rsidR="00C3717F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9.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КОМПЕНСАЦИОННОГО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к окладам (должностным окладам), ставкам заработной платы работникам образовательных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Для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выплаты компенсационного характера: 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71662">
        <w:rPr>
          <w:rFonts w:ascii="Liberation Serif" w:hAnsi="Liberation Serif"/>
        </w:rPr>
        <w:t xml:space="preserve">Выплата компенсационного характера работникам образовательного учреждения, занятым на работах </w:t>
      </w:r>
      <w:r w:rsidRPr="00571662">
        <w:rPr>
          <w:rFonts w:ascii="Liberation Serif" w:hAnsi="Liberation Serif" w:cs="Liberation Serif"/>
        </w:rPr>
        <w:t>с вредными и опасными условиями труда</w:t>
      </w:r>
      <w:r w:rsidRPr="00571662">
        <w:rPr>
          <w:rFonts w:ascii="Liberation Serif" w:hAnsi="Liberation Serif"/>
        </w:rPr>
        <w:t xml:space="preserve">, осуществляется в порядке, определенном </w:t>
      </w:r>
      <w:hyperlink r:id="rId49" w:history="1">
        <w:r w:rsidRPr="00571662">
          <w:rPr>
            <w:rFonts w:ascii="Liberation Serif" w:hAnsi="Liberation Serif"/>
          </w:rPr>
          <w:t>статьей 147</w:t>
        </w:r>
      </w:hyperlink>
      <w:r w:rsidRPr="00571662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       в размере не менее 4 процентов оклада (должностного оклада), ставки заработной платы.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Всем 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50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Госкомтруда СССР, Сек</w:t>
      </w:r>
      <w:r>
        <w:rPr>
          <w:rFonts w:ascii="Liberation Serif" w:hAnsi="Liberation Serif"/>
        </w:rPr>
        <w:t>ретариата ВЦСПС от 02.07.1987 № </w:t>
      </w:r>
      <w:r w:rsidRPr="00D3204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03/20-15 </w:t>
      </w:r>
      <w:r w:rsidRPr="00D32046">
        <w:rPr>
          <w:rFonts w:ascii="Liberation Serif" w:hAnsi="Liberation Serif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</w:t>
      </w:r>
      <w:proofErr w:type="gramEnd"/>
      <w:r w:rsidRPr="00D32046">
        <w:rPr>
          <w:rFonts w:ascii="Liberation Serif" w:hAnsi="Liberation Serif"/>
        </w:rPr>
        <w:t xml:space="preserve"> северных и восточных </w:t>
      </w:r>
      <w:proofErr w:type="gramStart"/>
      <w:r w:rsidRPr="00D32046">
        <w:rPr>
          <w:rFonts w:ascii="Liberation Serif" w:hAnsi="Liberation Serif"/>
        </w:rPr>
        <w:t>районах</w:t>
      </w:r>
      <w:proofErr w:type="gramEnd"/>
      <w:r w:rsidRPr="00D32046">
        <w:rPr>
          <w:rFonts w:ascii="Liberation Serif" w:hAnsi="Liberation Serif"/>
        </w:rPr>
        <w:t xml:space="preserve"> Казахской ССР».     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Размеры доплат и порядок их установления определяются </w:t>
      </w:r>
      <w:r>
        <w:rPr>
          <w:rFonts w:ascii="Liberation Serif" w:hAnsi="Liberation Serif"/>
        </w:rPr>
        <w:t xml:space="preserve">образовательным </w:t>
      </w:r>
      <w:r w:rsidRPr="00D32046">
        <w:rPr>
          <w:rFonts w:ascii="Liberation Serif" w:hAnsi="Liberation Serif"/>
        </w:rPr>
        <w:t>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D32046">
        <w:rPr>
          <w:rFonts w:ascii="Liberation Serif" w:hAnsi="Liberation Serif"/>
        </w:rPr>
        <w:t xml:space="preserve">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Доплата за работу в выходные и нерабочие праздничные дни производится работникам, привлекавшимся к работе в выходные и нерабочие </w:t>
      </w:r>
      <w:r w:rsidRPr="00D32046">
        <w:rPr>
          <w:rFonts w:ascii="Liberation Serif" w:hAnsi="Liberation Serif"/>
        </w:rPr>
        <w:lastRenderedPageBreak/>
        <w:t>праздничные дни, в пределах фонда оплаты труда, утвержденного на соответствующий финансовый год.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размеры и порядок осуществления компенсационных выплат работникам устанавливаются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10.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СТИМУЛИРУЮЩЕГО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 целях поощрения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за выполненную работу могут быть установлены следующие стимулирующие выплаты: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за качество выполняемых работ;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за выслугу лет;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за интенсивность и высокие результаты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премиальные выплаты по итогам работы.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Выплаты стимулирующего характера производятся по решению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пределах выделенных бюджетных ассигнований на оплату труда работников</w:t>
      </w:r>
      <w:r>
        <w:rPr>
          <w:rFonts w:ascii="Liberation Serif" w:hAnsi="Liberation Serif"/>
        </w:rPr>
        <w:t xml:space="preserve"> образовательного </w:t>
      </w:r>
      <w:r w:rsidRPr="0071579B">
        <w:rPr>
          <w:rFonts w:ascii="Liberation Serif" w:hAnsi="Liberation Serif"/>
        </w:rPr>
        <w:t>учреждения, а также исходя из ассигнований местного бюджета на</w:t>
      </w:r>
      <w:r w:rsidRPr="00D32046">
        <w:rPr>
          <w:rFonts w:ascii="Liberation Serif" w:hAnsi="Liberation Serif"/>
        </w:rPr>
        <w:t xml:space="preserve"> предоставление </w:t>
      </w:r>
      <w:r>
        <w:rPr>
          <w:rFonts w:ascii="Liberation Serif" w:hAnsi="Liberation Serif"/>
        </w:rPr>
        <w:t xml:space="preserve">образовательному </w:t>
      </w:r>
      <w:r w:rsidRPr="00D32046">
        <w:rPr>
          <w:rFonts w:ascii="Liberation Serif" w:hAnsi="Liberation Serif"/>
        </w:rPr>
        <w:t>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</w:t>
      </w:r>
      <w:proofErr w:type="gramEnd"/>
      <w:r w:rsidRPr="00D32046">
        <w:rPr>
          <w:rFonts w:ascii="Liberation Serif" w:hAnsi="Liberation Serif"/>
        </w:rPr>
        <w:t xml:space="preserve"> разрешением на осуществление приносящей доход деятельности, направленных</w:t>
      </w:r>
      <w:r>
        <w:rPr>
          <w:rFonts w:ascii="Liberation Serif" w:hAnsi="Liberation Serif"/>
        </w:rPr>
        <w:t xml:space="preserve"> образовательным </w:t>
      </w:r>
      <w:r w:rsidRPr="00D32046">
        <w:rPr>
          <w:rFonts w:ascii="Liberation Serif" w:hAnsi="Liberation Serif"/>
        </w:rPr>
        <w:t xml:space="preserve"> учреждением на оплату труда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Рекомендуется устанавливать стимулирующие выплаты к окладу (должностному окладу), ставке заработной платы за качество выполняемых работ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Основными условиями для осуществления выплат стимулирующего характера являются: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инициатива, применение в работе современных форм и методов организации труда;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участие в течение соответствующего периода в выполнении важных работ, мероприятий;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Стимулирующая выплата за выслугу лет устанавливается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целях укрепления кадрового состава.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Рекомендуемые размеры стимулирующих выплат за выслугу лет в процентах от оклада (должностного оклада), ставки заработной платы: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при выслуге лет от </w:t>
      </w:r>
      <w:r>
        <w:rPr>
          <w:rFonts w:ascii="Liberation Serif" w:hAnsi="Liberation Serif"/>
        </w:rPr>
        <w:t>5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10</w:t>
      </w:r>
      <w:r w:rsidRPr="00D32046">
        <w:rPr>
          <w:rFonts w:ascii="Liberation Serif" w:hAnsi="Liberation Serif"/>
        </w:rPr>
        <w:t xml:space="preserve"> лет - до 5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10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0 лет - до 10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20 до 25 лет - до 20</w:t>
      </w:r>
      <w:r w:rsidRPr="00D32046">
        <w:rPr>
          <w:rFonts w:ascii="Liberation Serif" w:hAnsi="Liberation Serif"/>
        </w:rPr>
        <w:t xml:space="preserve">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свыше 25</w:t>
      </w:r>
      <w:r w:rsidRPr="00D32046">
        <w:rPr>
          <w:rFonts w:ascii="Liberation Serif" w:hAnsi="Liberation Serif"/>
        </w:rPr>
        <w:t xml:space="preserve"> лет - до </w:t>
      </w:r>
      <w:r>
        <w:rPr>
          <w:rFonts w:ascii="Liberation Serif" w:hAnsi="Liberation Serif"/>
        </w:rPr>
        <w:t>25</w:t>
      </w:r>
      <w:r w:rsidRPr="00D32046">
        <w:rPr>
          <w:rFonts w:ascii="Liberation Serif" w:hAnsi="Liberation Serif"/>
        </w:rPr>
        <w:t xml:space="preserve"> процентов.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действующими нормативными правовыми актами.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за интенсивность и высокие результаты работы устанавливаются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учреждения, непосредственно участвующим в обеспечении высококачественного учебно-тренировочного процесса.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 перечень работников, непосредственно участвующих в обеспечении высококачественного учебно-тренировочного процесса включаются: инструкторы-методисты, тренеры-преподаватели, инструктор по физической культуре, тренера, в том числе по смежным видам спорта, медицинские работники.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lastRenderedPageBreak/>
        <w:t xml:space="preserve">В целях социальной защищенности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</w:t>
      </w:r>
      <w:proofErr w:type="gramEnd"/>
      <w:r w:rsidRPr="00D32046">
        <w:rPr>
          <w:rFonts w:ascii="Liberation Serif" w:hAnsi="Liberation Serif"/>
        </w:rPr>
        <w:t xml:space="preserve"> средств от приносящей доход деятельности применяется премирование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порядок и размер премирования определяются положением о премировании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утвержденным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с учетом мнения выборного органа первичной профсоюзной организации или при его отсутствии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Руководитель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Условия выплаты и размер материальной помощи устанавливаются локальным актом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принятым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(и) коллективным договором, соглашением.</w:t>
      </w:r>
      <w:proofErr w:type="gramEnd"/>
    </w:p>
    <w:p w:rsidR="00C3717F" w:rsidRPr="006E251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6E2512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Pr="00DF4F87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45324" w:rsidRDefault="00C45324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45324" w:rsidRDefault="00C45324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45324" w:rsidRDefault="00C45324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45324" w:rsidRDefault="00C45324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45324" w:rsidRDefault="00C45324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C3717F" w:rsidRPr="00D32046" w:rsidTr="000D0F96">
        <w:tc>
          <w:tcPr>
            <w:tcW w:w="4217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1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ДОЛЖНОСТЕЙ ПЕДАГОГИЧЕСКИХ РАБОТНИКОВ</w:t>
      </w:r>
    </w:p>
    <w:p w:rsidR="00C3717F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7"/>
        <w:gridCol w:w="4443"/>
        <w:gridCol w:w="2551"/>
      </w:tblGrid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уровни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Должности работников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0D0F96">
        <w:trPr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</w:t>
            </w:r>
          </w:p>
        </w:tc>
      </w:tr>
      <w:tr w:rsidR="00C3717F" w:rsidRPr="00A70393" w:rsidTr="000D0F96">
        <w:trPr>
          <w:trHeight w:val="6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по физической культуре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7786</w:t>
            </w:r>
          </w:p>
        </w:tc>
      </w:tr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инструктор-методист;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педагог-организатор; тренер-преподаватель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8599 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  <w:sectPr w:rsidR="00C3717F" w:rsidRPr="00D32046" w:rsidSect="00F246DB">
          <w:headerReference w:type="default" r:id="rId51"/>
          <w:footerReference w:type="even" r:id="rId52"/>
          <w:footerReference w:type="default" r:id="rId53"/>
          <w:pgSz w:w="11906" w:h="16838"/>
          <w:pgMar w:top="28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1307" w:type="dxa"/>
        <w:tblLook w:val="04A0"/>
      </w:tblPr>
      <w:tblGrid>
        <w:gridCol w:w="4125"/>
      </w:tblGrid>
      <w:tr w:rsidR="00C3717F" w:rsidRPr="00D32046" w:rsidTr="000D0F96">
        <w:tc>
          <w:tcPr>
            <w:tcW w:w="412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153BBA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32046">
        <w:rPr>
          <w:rFonts w:ascii="Liberation Serif" w:hAnsi="Liberation Serif"/>
          <w:sz w:val="24"/>
          <w:szCs w:val="24"/>
        </w:rPr>
        <w:t xml:space="preserve">НОРМАТИВ ПО НАПОЛНЯЕМОСТИ УЧЕБНЫХ ГРУПП И </w:t>
      </w:r>
      <w:proofErr w:type="gramStart"/>
      <w:r w:rsidRPr="00D32046">
        <w:rPr>
          <w:rFonts w:ascii="Liberation Serif" w:hAnsi="Liberation Serif"/>
          <w:sz w:val="24"/>
          <w:szCs w:val="24"/>
        </w:rPr>
        <w:t>МАКСИМАЛЬНОМУ</w:t>
      </w:r>
      <w:proofErr w:type="gramEnd"/>
      <w:r w:rsidRPr="00D32046">
        <w:rPr>
          <w:rFonts w:ascii="Liberation Serif" w:hAnsi="Liberation Serif"/>
          <w:sz w:val="24"/>
          <w:szCs w:val="24"/>
        </w:rPr>
        <w:t xml:space="preserve"> ОБЪЕМУУЧЕБНО ТРЕНИРОВОЧНОЙ НАГРУЗКИ В ДЕТСКО-ЮНОШЕСКИХ СПОРТИВНЫХ ШКОЛАХ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511"/>
        <w:gridCol w:w="2268"/>
        <w:gridCol w:w="2552"/>
        <w:gridCol w:w="3118"/>
      </w:tblGrid>
      <w:tr w:rsidR="00C3717F" w:rsidRPr="00D32046" w:rsidTr="000D0F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Этапы подготовки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Период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обучения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(лет)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Минимальная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наполняемость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групп (человек)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количественный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состав группы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(человек)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объем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учебно-тренировочной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нагрузки (учебных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часов за неделю)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Спортивно-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оздоровительный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весь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до 6       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Начальной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подготовки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6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Учебно-  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тренировочный</w:t>
            </w:r>
            <w:proofErr w:type="gramEnd"/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10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устанавливается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учреждением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соответствии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 учебными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программами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14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 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четвертый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год     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18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пятый год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   </w:t>
            </w:r>
          </w:p>
        </w:tc>
      </w:tr>
    </w:tbl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Примечания: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1)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программой;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2)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таблице.</w:t>
      </w:r>
    </w:p>
    <w:p w:rsidR="00C3717F" w:rsidRPr="00D32046" w:rsidRDefault="00C3717F" w:rsidP="00C3717F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C3717F" w:rsidRPr="00D32046" w:rsidSect="000D0F96">
          <w:pgSz w:w="16838" w:h="11906" w:orient="landscape"/>
          <w:pgMar w:top="567" w:right="720" w:bottom="1135" w:left="902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Pr="002D2DBC">
              <w:rPr>
                <w:rFonts w:ascii="Liberation Serif" w:hAnsi="Liberation Serif"/>
              </w:rPr>
              <w:t>3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ОБЩЕОТРАСЛЕВЫЕ ДОЛЖНОСТИ СЛУЖАЩИХ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486"/>
      </w:tblGrid>
      <w:tr w:rsidR="00C3717F" w:rsidRPr="00A70393" w:rsidTr="009D72C8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9D72C8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1" w:name="Par360"/>
            <w:bookmarkStart w:id="2" w:name="Par380"/>
            <w:bookmarkEnd w:id="1"/>
            <w:bookmarkEnd w:id="2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C3717F" w:rsidRPr="00A70393" w:rsidTr="009D72C8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администратор; секретарь руководителя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6973</w:t>
            </w:r>
          </w:p>
        </w:tc>
      </w:tr>
      <w:tr w:rsidR="00C3717F" w:rsidRPr="00A70393" w:rsidTr="009D72C8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з</w:t>
            </w:r>
            <w:proofErr w:type="spellStart"/>
            <w:r w:rsidRPr="00A70393">
              <w:rPr>
                <w:rFonts w:ascii="Liberation Serif" w:hAnsi="Liberation Serif"/>
              </w:rPr>
              <w:t>аведующий</w:t>
            </w:r>
            <w:proofErr w:type="spellEnd"/>
            <w:r w:rsidRPr="00A70393">
              <w:rPr>
                <w:rFonts w:ascii="Liberation Serif" w:hAnsi="Liberation Serif"/>
              </w:rPr>
              <w:t xml:space="preserve"> хозяйством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7670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3" w:name="Par413"/>
            <w:bookmarkEnd w:id="3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C3717F" w:rsidRPr="00A70393" w:rsidTr="009D72C8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бухгалтер; специалист по кадрам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10342</w:t>
            </w:r>
          </w:p>
        </w:tc>
      </w:tr>
    </w:tbl>
    <w:p w:rsidR="009D72C8" w:rsidRDefault="009D72C8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BD355F" w:rsidRDefault="00BD355F"/>
    <w:p w:rsidR="00BD355F" w:rsidRDefault="00BD355F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tbl>
      <w:tblPr>
        <w:tblW w:w="3935" w:type="dxa"/>
        <w:tblInd w:w="5920" w:type="dxa"/>
        <w:tblLayout w:type="fixed"/>
        <w:tblLook w:val="04A0"/>
      </w:tblPr>
      <w:tblGrid>
        <w:gridCol w:w="3935"/>
      </w:tblGrid>
      <w:tr w:rsidR="00C3717F" w:rsidRPr="00D32046" w:rsidTr="009D72C8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4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ПРОФЕССИОНАЛЬНЫЕ КВАЛИФИКАЦИОННЫЕ ГРУППЫ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ДОЛЖНОСТЕЙ МЕДИЦИНСКИХ РАБОТНИКОВ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649"/>
        <w:gridCol w:w="2191"/>
        <w:gridCol w:w="1778"/>
        <w:gridCol w:w="283"/>
      </w:tblGrid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окладов, рублей</w:t>
            </w:r>
          </w:p>
        </w:tc>
      </w:tr>
      <w:tr w:rsidR="00C3717F" w:rsidRPr="00A70393" w:rsidTr="00F246D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F246DB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4" w:name="Par479"/>
            <w:bookmarkStart w:id="5" w:name="Par486"/>
            <w:bookmarkEnd w:id="4"/>
            <w:bookmarkEnd w:id="5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СРЕДНИЙ МЕДИЦИНСКИЙ И ФАРМАЦЕВТИЧЕСКИЙ ПЕРСОНАЛ</w:t>
            </w:r>
          </w:p>
        </w:tc>
      </w:tr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медицинская сестра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9413</w:t>
            </w:r>
          </w:p>
        </w:tc>
      </w:tr>
      <w:tr w:rsidR="00C3717F" w:rsidRPr="00D32046" w:rsidTr="00F246D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5529" w:type="dxa"/>
          <w:wAfter w:w="283" w:type="dxa"/>
          <w:trHeight w:val="2352"/>
        </w:trPr>
        <w:tc>
          <w:tcPr>
            <w:tcW w:w="3969" w:type="dxa"/>
            <w:gridSpan w:val="2"/>
          </w:tcPr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bookmarkStart w:id="6" w:name="Par503"/>
            <w:bookmarkEnd w:id="6"/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BD355F" w:rsidRDefault="00BD355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5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CF2180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Невьянского городского округа</w:t>
            </w: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lastRenderedPageBreak/>
        <w:t>МИНИМАЛЬНЫЙ РАЗМЕР ОКЛАДОВ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(ДОЛЖНОСТНЫХ ОКЛАДОВ) ПО КВАЛИФИКАЦИОННЫМ РАЗРЯДАМ ОБЩЕОТРАСЛЕВЫХ ПРОФЕССИЙ РАБОЧИХ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3064"/>
      </w:tblGrid>
      <w:tr w:rsidR="00C3717F" w:rsidRPr="00D32046" w:rsidTr="000D0F96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Минимальный размер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proofErr w:type="gramStart"/>
            <w:r w:rsidRPr="00D32046">
              <w:rPr>
                <w:rFonts w:ascii="Liberation Serif" w:hAnsi="Liberation Serif"/>
                <w:i/>
              </w:rPr>
              <w:t>(должностных</w:t>
            </w:r>
            <w:proofErr w:type="gramEnd"/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окладов) ставок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заработной платы,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D32046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4648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5113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5578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6158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6740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7437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7 </w:t>
            </w:r>
            <w:r w:rsidRPr="00D32046">
              <w:rPr>
                <w:rFonts w:ascii="Liberation Serif" w:hAnsi="Liberation Serif"/>
                <w:i/>
              </w:rPr>
              <w:t xml:space="preserve">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8134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</w:t>
            </w:r>
            <w:r w:rsidRPr="00D32046">
              <w:rPr>
                <w:rFonts w:ascii="Liberation Serif" w:hAnsi="Liberation Serif"/>
                <w:i/>
              </w:rPr>
              <w:t xml:space="preserve">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D32046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ПРОФЕССИОНАЛЬНЫЕ КВАЛИФИКАЦИОННЫЕ ГРУППЫ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 ФИЗИЧЕСКОЙ КУЛЬТУРЫ И СПОРТА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9"/>
        <w:gridCol w:w="4626"/>
        <w:gridCol w:w="2265"/>
      </w:tblGrid>
      <w:tr w:rsidR="00C3717F" w:rsidRPr="00D32046" w:rsidTr="000D0F9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Квалификационные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Минимальный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размер оклада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(должностного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оклада),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рублей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ПРОФЕССИОНАЛЬНАЯ КВАЛИФИКАЦИОННАЯ ГРУППА</w:t>
            </w:r>
          </w:p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ДОЛЖНОСТЕЙ РАБОТНИКОВ  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C3717F" w:rsidRPr="00D32046" w:rsidTr="000D0F9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2 квалификационный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9321D9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i/>
                <w:sz w:val="28"/>
                <w:szCs w:val="28"/>
              </w:rPr>
              <w:t>9413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7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2F77F4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54" w:history="1">
        <w:r w:rsidR="00C3717F" w:rsidRPr="00D32046">
          <w:rPr>
            <w:rFonts w:ascii="Liberation Serif" w:hAnsi="Liberation Serif"/>
          </w:rPr>
          <w:t>ПЕРЕЧЕНЬ</w:t>
        </w:r>
      </w:hyperlink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Заведующий хозяйством, медицинская сестра, администратор, секретарь руководителя, специалист по кадрам, бухгалтер, тренер-преподаватель, педагог-организатор, инструктор-методист, инструктор по физической культуре, тренер.</w:t>
      </w:r>
      <w:proofErr w:type="gramEnd"/>
    </w:p>
    <w:p w:rsidR="00C3717F" w:rsidRPr="00D32046" w:rsidRDefault="00C3717F" w:rsidP="00C3717F">
      <w:pPr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4217" w:type="dxa"/>
          </w:tcPr>
          <w:p w:rsidR="00C3717F" w:rsidRP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8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</w:tc>
      </w:tr>
    </w:tbl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</w:p>
    <w:p w:rsidR="00C3717F" w:rsidRPr="00490DFC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C3717F" w:rsidRPr="00490DFC" w:rsidRDefault="00C3717F" w:rsidP="00C3717F">
      <w:pPr>
        <w:pStyle w:val="a5"/>
        <w:ind w:left="1080"/>
        <w:rPr>
          <w:rFonts w:ascii="Liberation Serif" w:hAnsi="Liberation Serif"/>
        </w:rPr>
      </w:pP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учебно-спортивной работе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административно-хозяйственной части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Заместитель директора по общим вопросам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Главный бухгалтер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Заведующий хозяйством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Бухгалтер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Секретарь руководителя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Специалист по кадрам</w:t>
      </w:r>
    </w:p>
    <w:p w:rsidR="00C3717F" w:rsidRPr="00490DFC" w:rsidRDefault="00C3717F" w:rsidP="00C3717F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C3717F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C3717F" w:rsidRDefault="00C3717F" w:rsidP="00C3717F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автобуса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спецтехники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Слесарь-сантехник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Электромонтер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Дворник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 xml:space="preserve">Сторож 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C3717F" w:rsidRPr="00D32046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Default="00C3717F" w:rsidP="00C3717F">
      <w:pPr>
        <w:jc w:val="center"/>
        <w:rPr>
          <w:rFonts w:ascii="Liberation Serif" w:hAnsi="Liberation Serif"/>
          <w:b/>
          <w:lang w:val="en-US"/>
        </w:rPr>
      </w:pPr>
    </w:p>
    <w:p w:rsidR="00CF2180" w:rsidRDefault="00CF2180" w:rsidP="00C3717F">
      <w:pPr>
        <w:jc w:val="center"/>
        <w:rPr>
          <w:rFonts w:ascii="Liberation Serif" w:hAnsi="Liberation Serif"/>
          <w:b/>
        </w:rPr>
      </w:pPr>
    </w:p>
    <w:p w:rsidR="00F246DB" w:rsidRPr="00F246DB" w:rsidRDefault="00F246DB" w:rsidP="00C3717F">
      <w:pPr>
        <w:jc w:val="center"/>
        <w:rPr>
          <w:rFonts w:ascii="Liberation Serif" w:hAnsi="Liberation Serif"/>
          <w:b/>
        </w:rPr>
      </w:pPr>
    </w:p>
    <w:sectPr w:rsidR="00F246DB" w:rsidRPr="00F246DB" w:rsidSect="000D0F96">
      <w:headerReference w:type="default" r:id="rId55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90" w:rsidRDefault="00517C90" w:rsidP="00C3717F">
      <w:r>
        <w:separator/>
      </w:r>
    </w:p>
  </w:endnote>
  <w:endnote w:type="continuationSeparator" w:id="1">
    <w:p w:rsidR="00517C90" w:rsidRDefault="00517C90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90" w:rsidRDefault="002F77F4" w:rsidP="000D0F9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7C9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7C90" w:rsidRDefault="00517C9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90" w:rsidRDefault="00517C90" w:rsidP="000D0F96">
    <w:pPr>
      <w:pStyle w:val="af"/>
      <w:framePr w:wrap="around" w:vAnchor="text" w:hAnchor="margin" w:xAlign="center" w:y="1"/>
      <w:rPr>
        <w:rStyle w:val="af1"/>
      </w:rPr>
    </w:pPr>
  </w:p>
  <w:p w:rsidR="00517C90" w:rsidRDefault="00517C90" w:rsidP="000D0F96">
    <w:pPr>
      <w:pStyle w:val="af"/>
      <w:framePr w:wrap="around" w:vAnchor="text" w:hAnchor="margin" w:xAlign="center" w:y="1"/>
      <w:rPr>
        <w:rStyle w:val="af1"/>
      </w:rPr>
    </w:pPr>
  </w:p>
  <w:p w:rsidR="00517C90" w:rsidRDefault="00517C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90" w:rsidRDefault="00517C90" w:rsidP="00C3717F">
      <w:r>
        <w:separator/>
      </w:r>
    </w:p>
  </w:footnote>
  <w:footnote w:type="continuationSeparator" w:id="1">
    <w:p w:rsidR="00517C90" w:rsidRDefault="00517C90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10219"/>
      <w:docPartObj>
        <w:docPartGallery w:val="Page Numbers (Top of Page)"/>
        <w:docPartUnique/>
      </w:docPartObj>
    </w:sdtPr>
    <w:sdtContent>
      <w:p w:rsidR="00517C90" w:rsidRDefault="002F77F4">
        <w:pPr>
          <w:pStyle w:val="ad"/>
          <w:jc w:val="center"/>
        </w:pPr>
        <w:fldSimple w:instr=" PAGE   \* MERGEFORMAT ">
          <w:r w:rsidR="00C45324">
            <w:rPr>
              <w:noProof/>
            </w:rPr>
            <w:t>19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90" w:rsidRPr="009D72C8" w:rsidRDefault="00517C90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9B5BFF"/>
    <w:multiLevelType w:val="hybridMultilevel"/>
    <w:tmpl w:val="2B9C5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5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A5638B"/>
    <w:multiLevelType w:val="hybridMultilevel"/>
    <w:tmpl w:val="237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5850C3B"/>
    <w:multiLevelType w:val="hybridMultilevel"/>
    <w:tmpl w:val="A96E943A"/>
    <w:lvl w:ilvl="0" w:tplc="653E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7A525F4C"/>
    <w:multiLevelType w:val="hybridMultilevel"/>
    <w:tmpl w:val="8064F1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6"/>
  </w:num>
  <w:num w:numId="5">
    <w:abstractNumId w:val="22"/>
  </w:num>
  <w:num w:numId="6">
    <w:abstractNumId w:val="10"/>
  </w:num>
  <w:num w:numId="7">
    <w:abstractNumId w:val="19"/>
  </w:num>
  <w:num w:numId="8">
    <w:abstractNumId w:val="23"/>
  </w:num>
  <w:num w:numId="9">
    <w:abstractNumId w:val="20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25"/>
  </w:num>
  <w:num w:numId="19">
    <w:abstractNumId w:val="17"/>
  </w:num>
  <w:num w:numId="20">
    <w:abstractNumId w:val="14"/>
  </w:num>
  <w:num w:numId="21">
    <w:abstractNumId w:val="21"/>
  </w:num>
  <w:num w:numId="22">
    <w:abstractNumId w:val="24"/>
  </w:num>
  <w:num w:numId="23">
    <w:abstractNumId w:val="13"/>
  </w:num>
  <w:num w:numId="24">
    <w:abstractNumId w:val="5"/>
  </w:num>
  <w:num w:numId="25">
    <w:abstractNumId w:val="3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41AC6"/>
    <w:rsid w:val="000D079E"/>
    <w:rsid w:val="000D0F96"/>
    <w:rsid w:val="001017D7"/>
    <w:rsid w:val="00106EED"/>
    <w:rsid w:val="00153BBA"/>
    <w:rsid w:val="001B10B3"/>
    <w:rsid w:val="00206B40"/>
    <w:rsid w:val="0021083F"/>
    <w:rsid w:val="00226ADA"/>
    <w:rsid w:val="00242124"/>
    <w:rsid w:val="00250A2C"/>
    <w:rsid w:val="002A533E"/>
    <w:rsid w:val="002C4E8C"/>
    <w:rsid w:val="002F77F4"/>
    <w:rsid w:val="00371F20"/>
    <w:rsid w:val="00394B40"/>
    <w:rsid w:val="004008EA"/>
    <w:rsid w:val="0042534D"/>
    <w:rsid w:val="00460666"/>
    <w:rsid w:val="00463950"/>
    <w:rsid w:val="00502355"/>
    <w:rsid w:val="00516D2B"/>
    <w:rsid w:val="00517C90"/>
    <w:rsid w:val="005900D3"/>
    <w:rsid w:val="005D6AE7"/>
    <w:rsid w:val="006D77D4"/>
    <w:rsid w:val="00726F15"/>
    <w:rsid w:val="00785FF3"/>
    <w:rsid w:val="007C182E"/>
    <w:rsid w:val="0086175A"/>
    <w:rsid w:val="00862AEF"/>
    <w:rsid w:val="008A7EBE"/>
    <w:rsid w:val="008D39CC"/>
    <w:rsid w:val="009541B3"/>
    <w:rsid w:val="0098574A"/>
    <w:rsid w:val="009B0E47"/>
    <w:rsid w:val="009D72C8"/>
    <w:rsid w:val="00B150E3"/>
    <w:rsid w:val="00B76CDC"/>
    <w:rsid w:val="00BD355F"/>
    <w:rsid w:val="00C059D6"/>
    <w:rsid w:val="00C3717F"/>
    <w:rsid w:val="00C45324"/>
    <w:rsid w:val="00C61783"/>
    <w:rsid w:val="00CF2180"/>
    <w:rsid w:val="00D052EE"/>
    <w:rsid w:val="00DA071F"/>
    <w:rsid w:val="00DC3154"/>
    <w:rsid w:val="00DF4F87"/>
    <w:rsid w:val="00E02DEC"/>
    <w:rsid w:val="00E16CC4"/>
    <w:rsid w:val="00E64648"/>
    <w:rsid w:val="00E71635"/>
    <w:rsid w:val="00E72286"/>
    <w:rsid w:val="00E729E5"/>
    <w:rsid w:val="00EC2D9D"/>
    <w:rsid w:val="00F246DB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AF8H6QDD" TargetMode="External"/><Relationship Id="rId26" Type="http://schemas.openxmlformats.org/officeDocument/2006/relationships/hyperlink" Target="consultantplus://offline/ref=0CAC5F15C4511E153A6994FB89F4AAD9363E241CD3D7C1FBCB6D79017C4DC7CDA573864D944A176CF91718FFH6Q9D" TargetMode="External"/><Relationship Id="rId39" Type="http://schemas.openxmlformats.org/officeDocument/2006/relationships/hyperlink" Target="consultantplus://offline/ref=0CAC5F15C4511E153A6994FB89F4AAD9363E241CD3D7C1FBCB6D79017C4DC7CDA573864D944A176CF91718FFH6Q9D" TargetMode="External"/><Relationship Id="rId21" Type="http://schemas.openxmlformats.org/officeDocument/2006/relationships/hyperlink" Target="consultantplus://offline/ref=0CAC5F15C4511E153A6994FB89F4AAD9363E241CD3D7C1FBCB6D79017C4DC7CDA573864D944A176CF91718FFH6Q9D" TargetMode="External"/><Relationship Id="rId34" Type="http://schemas.openxmlformats.org/officeDocument/2006/relationships/hyperlink" Target="consultantplus://offline/ref=0CAC5F15C4511E153A6994FB89F4AAD9363E241CD3D7C1FBCB6D79017C4DC7CDA573864D944A176CF9171BF8H6QFD" TargetMode="External"/><Relationship Id="rId42" Type="http://schemas.openxmlformats.org/officeDocument/2006/relationships/hyperlink" Target="consultantplus://offline/ref=0CAC5F15C4511E153A6994FB89F4AAD9363E241CD3D7C1FBCB6D79017C4DC7CDA573864D944A176CF9171AF8H6Q5D" TargetMode="External"/><Relationship Id="rId47" Type="http://schemas.openxmlformats.org/officeDocument/2006/relationships/hyperlink" Target="consultantplus://offline/ref=0CAC5F15C4511E153A6994FB89F4AAD9363E241CD3D7C1FBCB6D79017C4DC7CDA573864D944A176CF9171BF8H6QFD" TargetMode="External"/><Relationship Id="rId50" Type="http://schemas.openxmlformats.org/officeDocument/2006/relationships/hyperlink" Target="consultantplus://offline/ref=0CAC5F15C4511E153A698AF69F98F4D33E357D14D7DC94A69A697354H2Q4D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FFEH6QFD" TargetMode="External"/><Relationship Id="rId25" Type="http://schemas.openxmlformats.org/officeDocument/2006/relationships/hyperlink" Target="consultantplus://offline/ref=0CAC5F15C4511E153A6994FB89F4AAD9363E241CD3D7C1FBCB6D79017C4DC7CDA573864D944A176CF9171BF8H6QFD" TargetMode="External"/><Relationship Id="rId33" Type="http://schemas.openxmlformats.org/officeDocument/2006/relationships/hyperlink" Target="consultantplus://offline/ref=0CAC5F15C4511E153A6994FB89F4AAD9363E241CD3D7C1FBCB6D79017C4DC7CDA573864D944A176CF9171AF8H6QCD" TargetMode="External"/><Relationship Id="rId38" Type="http://schemas.openxmlformats.org/officeDocument/2006/relationships/hyperlink" Target="consultantplus://offline/ref=0CAC5F15C4511E153A6994FB89F4AAD9363E241CD3D7C1FBCB6D79017C4DC7CDA573864D944A176CF9171BF8H6QFD" TargetMode="External"/><Relationship Id="rId46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3367D13DBDC94A69A697354H2Q4D" TargetMode="External"/><Relationship Id="rId20" Type="http://schemas.openxmlformats.org/officeDocument/2006/relationships/hyperlink" Target="consultantplus://offline/ref=0CAC5F15C4511E153A6994FB89F4AAD9363E241CD3D7C1FBCB6D79017C4DC7CDA573864D944A176CF9171BF8H6QFD" TargetMode="External"/><Relationship Id="rId29" Type="http://schemas.openxmlformats.org/officeDocument/2006/relationships/hyperlink" Target="consultantplus://offline/ref=0CAC5F15C4511E153A6994FB89F4AAD9363E241CD3D7C1FBCB6D79017C4DC7CDA573864D944A176CF91719F9H6QED" TargetMode="External"/><Relationship Id="rId41" Type="http://schemas.openxmlformats.org/officeDocument/2006/relationships/hyperlink" Target="consultantplus://offline/ref=0CAC5F15C4511E153A6994FB89F4AAD9363E241CD3D7C1FBCB6D79017C4DC7CDA573864D944A176CF9171EFDH6QED" TargetMode="External"/><Relationship Id="rId54" Type="http://schemas.openxmlformats.org/officeDocument/2006/relationships/hyperlink" Target="consultantplus://offline/ref=0CAC5F15C4511E153A6994FB89F4AAD9363E241CD3D7C1FBCB6D79017C4DC7CDA573864D944A176CF9171FFEH6QFD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AF8H6QCD" TargetMode="External"/><Relationship Id="rId32" Type="http://schemas.openxmlformats.org/officeDocument/2006/relationships/hyperlink" Target="consultantplus://offline/ref=0CAC5F15C4511E153A6994FB89F4AAD9363E241CD3D7C1FBCB6D79017C4DC7CDA573864D944A176CF91719F6H6Q9D" TargetMode="External"/><Relationship Id="rId37" Type="http://schemas.openxmlformats.org/officeDocument/2006/relationships/hyperlink" Target="consultantplus://offline/ref=0CAC5F15C4511E153A6994FB89F4AAD9363E241CD3D7C1FBCB6D79017C4DC7CDA573864D944A176CF9171EFEH6QFD" TargetMode="External"/><Relationship Id="rId40" Type="http://schemas.openxmlformats.org/officeDocument/2006/relationships/hyperlink" Target="consultantplus://offline/ref=0CAC5F15C4511E153A698AF69F98F4D330327911DADC94A69A69735424129E8FE27A8C19D70E1AH6Q5D" TargetMode="External"/><Relationship Id="rId45" Type="http://schemas.openxmlformats.org/officeDocument/2006/relationships/hyperlink" Target="consultantplus://offline/ref=0CAC5F15C4511E153A6994FB89F4AAD9363E241CD3D7C1FBCB6D79017C4DC7CDA573864D944A176CF91718FFH6Q9D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H1QDD" TargetMode="External"/><Relationship Id="rId23" Type="http://schemas.openxmlformats.org/officeDocument/2006/relationships/hyperlink" Target="consultantplus://offline/ref=0CAC5F15C4511E153A6994FB89F4AAD9363E241CD3D7C1FBCB6D79017C4DC7CDA573864D944A176CF91718FAH6Q8D" TargetMode="External"/><Relationship Id="rId28" Type="http://schemas.openxmlformats.org/officeDocument/2006/relationships/hyperlink" Target="consultantplus://offline/ref=0CAC5F15C4511E153A698AF69F98F4D33F317B17D6DC94A69A69735424129E8FE27A8C19D70E1AH6Q4D" TargetMode="External"/><Relationship Id="rId36" Type="http://schemas.openxmlformats.org/officeDocument/2006/relationships/hyperlink" Target="consultantplus://offline/ref=0CAC5F15C4511E153A698AF69F98F4D3303C7F16D2DC94A69A69735424129E8FE27A8C19D70E1AH6Q4D" TargetMode="External"/><Relationship Id="rId49" Type="http://schemas.openxmlformats.org/officeDocument/2006/relationships/hyperlink" Target="consultantplus://offline/ref=0CAC5F15C4511E153A698AF69F98F4D336377219D4D6C9AC92307F56231DC198E5338018D70E1365HFQA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31" Type="http://schemas.openxmlformats.org/officeDocument/2006/relationships/hyperlink" Target="consultantplus://offline/ref=0CAC5F15C4511E153A698AF69F98F4D336347310D6D5C9AC92307F56231DC198E5338018D70E1A6DHFQ0D" TargetMode="External"/><Relationship Id="rId44" Type="http://schemas.openxmlformats.org/officeDocument/2006/relationships/hyperlink" Target="consultantplus://offline/ref=0CAC5F15C4511E153A6994FB89F4AAD9363E241CD3D7C1FBCB6D79017C4DC7CDA573864D944A176CF9171BF8H6QFD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8AF69F98F4D336377F14D1D0C9AC92307F5623H1QDD" TargetMode="External"/><Relationship Id="rId27" Type="http://schemas.openxmlformats.org/officeDocument/2006/relationships/hyperlink" Target="consultantplus://offline/ref=0CAC5F15C4511E153A698AF69F98F4D331347311D6DC94A69A697354H2Q4D" TargetMode="External"/><Relationship Id="rId30" Type="http://schemas.openxmlformats.org/officeDocument/2006/relationships/hyperlink" Target="consultantplus://offline/ref=0CAC5F15C4511E153A6994FB89F4AAD9363E241CD3D7C1FBCB6D79017C4DC7CDA573864D944A176CF9171BF8H6QFD" TargetMode="External"/><Relationship Id="rId35" Type="http://schemas.openxmlformats.org/officeDocument/2006/relationships/hyperlink" Target="consultantplus://offline/ref=0CAC5F15C4511E153A6994FB89F4AAD9363E241CD3D7C1FBCB6D79017C4DC7CDA573864D944A176CF91718FFH6Q9D" TargetMode="External"/><Relationship Id="rId43" Type="http://schemas.openxmlformats.org/officeDocument/2006/relationships/hyperlink" Target="consultantplus://offline/ref=0CAC5F15C4511E153A6994FB89F4AAD9363E241CD3D7C1FBCB6D79017C4DC7CDA573864D944A176CF9171AF8H6QCD" TargetMode="External"/><Relationship Id="rId48" Type="http://schemas.openxmlformats.org/officeDocument/2006/relationships/hyperlink" Target="consultantplus://offline/ref=0CAC5F15C4511E153A6994FB89F4AAD9363E241CD3D7C1FBCB6D79017C4DC7CDA573864D944A176CF91718FFH6Q9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674B-81F7-42FD-9A26-3D933E6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25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20</cp:revision>
  <cp:lastPrinted>2021-11-12T05:32:00Z</cp:lastPrinted>
  <dcterms:created xsi:type="dcterms:W3CDTF">2021-03-16T03:56:00Z</dcterms:created>
  <dcterms:modified xsi:type="dcterms:W3CDTF">2021-11-19T09:19:00Z</dcterms:modified>
</cp:coreProperties>
</file>