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2462"/>
        <w:gridCol w:w="2464"/>
        <w:gridCol w:w="2464"/>
        <w:gridCol w:w="514"/>
        <w:gridCol w:w="1417"/>
        <w:gridCol w:w="533"/>
      </w:tblGrid>
      <w:tr w:rsidR="00ED7AEE" w:rsidTr="00A85700">
        <w:tc>
          <w:tcPr>
            <w:tcW w:w="9855" w:type="dxa"/>
            <w:gridSpan w:val="6"/>
          </w:tcPr>
          <w:p w:rsidR="00ED7AEE" w:rsidRPr="00A85700" w:rsidRDefault="00ED7AEE" w:rsidP="00A85700">
            <w:pPr>
              <w:jc w:val="right"/>
              <w:rPr>
                <w:rFonts w:ascii="Liberation Serif" w:hAnsi="Liberation Serif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Описание: герб" style="position:absolute;left:0;text-align:left;margin-left:210.9pt;margin-top:-1.1pt;width:56.3pt;height:68.8pt;z-index:251658240;visibility:visible">
                  <v:imagedata r:id="rId7" o:title=""/>
                </v:shape>
              </w:pict>
            </w:r>
          </w:p>
          <w:p w:rsidR="00ED7AEE" w:rsidRPr="00A85700" w:rsidRDefault="00ED7AEE" w:rsidP="00A85700">
            <w:pPr>
              <w:jc w:val="right"/>
              <w:rPr>
                <w:rFonts w:ascii="Liberation Serif" w:hAnsi="Liberation Serif"/>
              </w:rPr>
            </w:pPr>
          </w:p>
          <w:p w:rsidR="00ED7AEE" w:rsidRPr="00A85700" w:rsidRDefault="00ED7AEE" w:rsidP="00A85700">
            <w:pPr>
              <w:jc w:val="right"/>
              <w:rPr>
                <w:rFonts w:ascii="Liberation Serif" w:hAnsi="Liberation Serif"/>
              </w:rPr>
            </w:pPr>
          </w:p>
          <w:p w:rsidR="00ED7AEE" w:rsidRPr="00A85700" w:rsidRDefault="00ED7AEE" w:rsidP="00A85700">
            <w:pPr>
              <w:jc w:val="right"/>
              <w:rPr>
                <w:rFonts w:ascii="Liberation Serif" w:hAnsi="Liberation Serif"/>
              </w:rPr>
            </w:pPr>
          </w:p>
          <w:p w:rsidR="00ED7AEE" w:rsidRPr="00A85700" w:rsidRDefault="00ED7AEE" w:rsidP="00A85700">
            <w:pPr>
              <w:jc w:val="right"/>
              <w:rPr>
                <w:rFonts w:ascii="Liberation Serif" w:hAnsi="Liberation Serif"/>
              </w:rPr>
            </w:pPr>
          </w:p>
        </w:tc>
      </w:tr>
      <w:tr w:rsidR="00ED7AEE" w:rsidTr="00A85700">
        <w:trPr>
          <w:trHeight w:val="836"/>
        </w:trPr>
        <w:tc>
          <w:tcPr>
            <w:tcW w:w="9855" w:type="dxa"/>
            <w:gridSpan w:val="6"/>
          </w:tcPr>
          <w:p w:rsidR="00ED7AEE" w:rsidRPr="00A85700" w:rsidRDefault="00ED7AEE" w:rsidP="00A85700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A85700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ГОРОДСКОГО ОКРУГА</w:t>
            </w:r>
          </w:p>
          <w:p w:rsidR="00ED7AEE" w:rsidRPr="00A85700" w:rsidRDefault="00ED7AEE" w:rsidP="00A85700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A85700">
              <w:rPr>
                <w:rFonts w:ascii="Liberation Serif" w:hAnsi="Liberation Serif"/>
                <w:b/>
                <w:sz w:val="36"/>
                <w:szCs w:val="36"/>
              </w:rPr>
              <w:t>ПО</w:t>
            </w:r>
            <w:bookmarkStart w:id="0" w:name="_GoBack"/>
            <w:bookmarkEnd w:id="0"/>
            <w:r w:rsidRPr="00A85700">
              <w:rPr>
                <w:rFonts w:ascii="Liberation Serif" w:hAnsi="Liberation Serif"/>
                <w:b/>
                <w:sz w:val="36"/>
                <w:szCs w:val="36"/>
              </w:rPr>
              <w:t>СТАНОВЛЕНИЕ</w:t>
            </w:r>
          </w:p>
        </w:tc>
      </w:tr>
      <w:tr w:rsidR="00ED7AEE" w:rsidTr="00A85700">
        <w:tc>
          <w:tcPr>
            <w:tcW w:w="2463" w:type="dxa"/>
            <w:tcBorders>
              <w:bottom w:val="single" w:sz="4" w:space="0" w:color="auto"/>
            </w:tcBorders>
          </w:tcPr>
          <w:p w:rsidR="00ED7AEE" w:rsidRPr="00A85700" w:rsidRDefault="00ED7AEE" w:rsidP="00796DA4">
            <w:pPr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ED7AEE" w:rsidRPr="00A85700" w:rsidRDefault="00ED7AEE" w:rsidP="00A85700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ED7AEE" w:rsidRPr="00A85700" w:rsidRDefault="00ED7AEE" w:rsidP="00A85700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ED7AEE" w:rsidRPr="00A85700" w:rsidRDefault="00ED7AEE" w:rsidP="00124EEF">
            <w:pPr>
              <w:rPr>
                <w:rFonts w:ascii="Liberation Serif" w:hAnsi="Liberation Serif"/>
              </w:rPr>
            </w:pPr>
            <w:r w:rsidRPr="00A85700"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D7AEE" w:rsidRPr="00A85700" w:rsidRDefault="00ED7AEE" w:rsidP="0009583E">
            <w:pPr>
              <w:rPr>
                <w:rFonts w:ascii="Liberation Serif" w:hAnsi="Liberation Serif"/>
              </w:rPr>
            </w:pPr>
            <w:r w:rsidRPr="00A85700">
              <w:rPr>
                <w:rFonts w:ascii="Liberation Serif" w:hAnsi="Liberation Serif"/>
              </w:rPr>
              <w:t xml:space="preserve">      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ED7AEE" w:rsidRPr="00A85700" w:rsidRDefault="00ED7AEE" w:rsidP="00A85700">
            <w:pPr>
              <w:jc w:val="right"/>
              <w:rPr>
                <w:rFonts w:ascii="Liberation Serif" w:hAnsi="Liberation Serif"/>
              </w:rPr>
            </w:pPr>
            <w:r w:rsidRPr="00A85700">
              <w:rPr>
                <w:rFonts w:ascii="Liberation Serif" w:hAnsi="Liberation Serif"/>
              </w:rPr>
              <w:t>- п</w:t>
            </w:r>
          </w:p>
        </w:tc>
      </w:tr>
      <w:tr w:rsidR="00ED7AEE" w:rsidTr="00A85700">
        <w:tc>
          <w:tcPr>
            <w:tcW w:w="2463" w:type="dxa"/>
            <w:tcBorders>
              <w:top w:val="single" w:sz="4" w:space="0" w:color="auto"/>
            </w:tcBorders>
          </w:tcPr>
          <w:p w:rsidR="00ED7AEE" w:rsidRPr="00A85700" w:rsidRDefault="00ED7AEE" w:rsidP="00A85700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ED7AEE" w:rsidRPr="00A85700" w:rsidRDefault="00ED7AEE" w:rsidP="00A8570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85700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ED7AEE" w:rsidRPr="00A85700" w:rsidRDefault="00ED7AEE" w:rsidP="00A85700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ED7AEE" w:rsidRPr="00D12C31" w:rsidRDefault="00ED7AEE" w:rsidP="009B521C">
      <w:pPr>
        <w:rPr>
          <w:rFonts w:ascii="Liberation Serif" w:hAnsi="Liberation Serif"/>
          <w:b/>
        </w:rPr>
      </w:pPr>
      <w:r>
        <w:rPr>
          <w:noProof/>
        </w:rPr>
        <w:pict>
          <v:line id="Line 3" o:spid="_x0000_s1027" style="position:absolute;flip:y;z-index:251659264;visibility:visible;mso-position-horizontal-relative:text;mso-position-vertical-relative:text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AvotEaIwIAAEQEAAAOAAAAAAAAAAAAAAAAAC4CAABkcnMvZTJvRG9jLnht&#10;bFBLAQItABQABgAIAAAAIQAfTXjS3QAAAAsBAAAPAAAAAAAAAAAAAAAAAH0EAABkcnMvZG93bnJl&#10;di54bWxQSwUGAAAAAAQABADzAAAAhwUAAAAA&#10;" strokeweight="4.5pt">
            <v:stroke linestyle="thickThin"/>
          </v:line>
        </w:pict>
      </w:r>
    </w:p>
    <w:p w:rsidR="00ED7AEE" w:rsidRPr="00D12C31" w:rsidRDefault="00ED7AEE" w:rsidP="0029265D">
      <w:pPr>
        <w:rPr>
          <w:rFonts w:ascii="Liberation Serif" w:hAnsi="Liberation Serif"/>
        </w:rPr>
      </w:pPr>
    </w:p>
    <w:p w:rsidR="00ED7AEE" w:rsidRPr="00D12C31" w:rsidRDefault="00ED7AEE" w:rsidP="002601AF">
      <w:pPr>
        <w:pStyle w:val="ConsPlusTitle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  <w:r w:rsidRPr="00D12C31">
        <w:rPr>
          <w:rFonts w:ascii="Liberation Serif" w:hAnsi="Liberation Serif" w:cs="Times New Roman"/>
          <w:sz w:val="28"/>
          <w:szCs w:val="28"/>
        </w:rPr>
        <w:t>Об организации системы внутреннего обеспечения соответствия требованиям антимонопольного законодательства в администрации Невьянского городского округа (антимонопольном комплаенсе)</w:t>
      </w:r>
    </w:p>
    <w:p w:rsidR="00ED7AEE" w:rsidRPr="00D12C31" w:rsidRDefault="00ED7AEE" w:rsidP="002601AF">
      <w:pPr>
        <w:ind w:firstLine="709"/>
        <w:jc w:val="both"/>
        <w:rPr>
          <w:rFonts w:ascii="Liberation Serif" w:hAnsi="Liberation Serif"/>
          <w:b/>
        </w:rPr>
      </w:pPr>
    </w:p>
    <w:p w:rsidR="00ED7AEE" w:rsidRPr="00D12C31" w:rsidRDefault="00ED7AEE" w:rsidP="002601AF">
      <w:pPr>
        <w:ind w:firstLine="709"/>
        <w:jc w:val="both"/>
        <w:rPr>
          <w:rFonts w:ascii="Liberation Serif" w:hAnsi="Liberation Serif"/>
          <w:b/>
        </w:rPr>
      </w:pPr>
      <w:r w:rsidRPr="00D12C31">
        <w:rPr>
          <w:rFonts w:ascii="Liberation Serif" w:hAnsi="Liberation Serif"/>
        </w:rPr>
        <w:t>В  целях реализации Указа Президента Российской Федерации от 21 декабря № 618 «Об основных направлениях государственной политики по развитию конкуренции», руководствуясь распоряжением Правительства Российской Федерации от 18 октября 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</w:t>
      </w:r>
    </w:p>
    <w:p w:rsidR="00ED7AEE" w:rsidRPr="00D12C31" w:rsidRDefault="00ED7AEE" w:rsidP="002601AF">
      <w:pPr>
        <w:ind w:firstLine="709"/>
        <w:jc w:val="both"/>
        <w:rPr>
          <w:rFonts w:ascii="Liberation Serif" w:hAnsi="Liberation Serif"/>
        </w:rPr>
      </w:pPr>
    </w:p>
    <w:p w:rsidR="00ED7AEE" w:rsidRPr="00D12C31" w:rsidRDefault="00ED7AEE" w:rsidP="002601AF">
      <w:pPr>
        <w:ind w:firstLine="709"/>
        <w:jc w:val="both"/>
        <w:rPr>
          <w:rFonts w:ascii="Liberation Serif" w:hAnsi="Liberation Serif"/>
          <w:b/>
        </w:rPr>
      </w:pPr>
      <w:r w:rsidRPr="00D12C31">
        <w:rPr>
          <w:rFonts w:ascii="Liberation Serif" w:hAnsi="Liberation Serif"/>
          <w:b/>
        </w:rPr>
        <w:t>ПОСТАНОВЛЯЕТ:</w:t>
      </w:r>
    </w:p>
    <w:p w:rsidR="00ED7AEE" w:rsidRPr="00D12C31" w:rsidRDefault="00ED7AEE" w:rsidP="002601AF">
      <w:pPr>
        <w:ind w:firstLine="709"/>
        <w:jc w:val="both"/>
        <w:rPr>
          <w:rFonts w:ascii="Liberation Serif" w:hAnsi="Liberation Serif"/>
          <w:b/>
        </w:rPr>
      </w:pPr>
    </w:p>
    <w:p w:rsidR="00ED7AEE" w:rsidRPr="00D12C31" w:rsidRDefault="00ED7AEE" w:rsidP="002601AF">
      <w:pPr>
        <w:ind w:firstLine="709"/>
        <w:jc w:val="both"/>
        <w:rPr>
          <w:rFonts w:ascii="Liberation Serif" w:hAnsi="Liberation Serif"/>
        </w:rPr>
      </w:pPr>
      <w:r w:rsidRPr="00D12C31">
        <w:rPr>
          <w:rFonts w:ascii="Liberation Serif" w:hAnsi="Liberation Serif"/>
        </w:rPr>
        <w:t>1. Создать в администрации Невьянского городского округа систему внутреннего обеспечения соответствия требованиям антимонопольного законодательства (антимонопольный комплаенс).</w:t>
      </w:r>
    </w:p>
    <w:p w:rsidR="00ED7AEE" w:rsidRPr="00D12C31" w:rsidRDefault="00ED7AEE" w:rsidP="002601AF">
      <w:pPr>
        <w:ind w:firstLine="709"/>
        <w:jc w:val="both"/>
        <w:rPr>
          <w:rFonts w:ascii="Liberation Serif" w:hAnsi="Liberation Serif"/>
        </w:rPr>
      </w:pPr>
      <w:r w:rsidRPr="00D12C31">
        <w:rPr>
          <w:rFonts w:ascii="Liberation Serif" w:hAnsi="Liberation Serif"/>
        </w:rPr>
        <w:t xml:space="preserve">2. Утвердить </w:t>
      </w:r>
      <w:hyperlink w:anchor="P29" w:history="1">
        <w:r w:rsidRPr="00D12C31">
          <w:rPr>
            <w:rFonts w:ascii="Liberation Serif" w:hAnsi="Liberation Serif"/>
          </w:rPr>
          <w:t>Положение</w:t>
        </w:r>
      </w:hyperlink>
      <w:r w:rsidRPr="00D12C31">
        <w:t xml:space="preserve"> </w:t>
      </w:r>
      <w:r w:rsidRPr="00D12C31">
        <w:rPr>
          <w:rFonts w:ascii="Liberation Serif" w:hAnsi="Liberation Serif"/>
        </w:rPr>
        <w:t>об организации системы внутреннего обеспечения соответствия требованиям антимонопольного законодательства в администрации Невьянского городского округа (антимонопольном комплаенсе).</w:t>
      </w:r>
    </w:p>
    <w:p w:rsidR="00ED7AEE" w:rsidRPr="00D12C31" w:rsidRDefault="00ED7AEE" w:rsidP="002601AF">
      <w:pPr>
        <w:ind w:firstLine="709"/>
        <w:jc w:val="both"/>
        <w:rPr>
          <w:rFonts w:ascii="Liberation Serif" w:hAnsi="Liberation Serif"/>
        </w:rPr>
      </w:pPr>
      <w:r w:rsidRPr="00D12C31">
        <w:rPr>
          <w:rFonts w:ascii="Liberation Serif" w:hAnsi="Liberation Serif"/>
        </w:rPr>
        <w:t>3. Контроль за исполнением настоящего постановления оставляю за собой.</w:t>
      </w:r>
    </w:p>
    <w:p w:rsidR="00ED7AEE" w:rsidRPr="00D12C31" w:rsidRDefault="00ED7AEE" w:rsidP="002601AF">
      <w:pPr>
        <w:ind w:firstLine="709"/>
        <w:jc w:val="both"/>
        <w:rPr>
          <w:rFonts w:ascii="Liberation Serif" w:hAnsi="Liberation Serif"/>
        </w:rPr>
      </w:pPr>
      <w:r w:rsidRPr="00D12C31">
        <w:rPr>
          <w:rFonts w:ascii="Liberation Serif" w:hAnsi="Liberation Serif"/>
        </w:rPr>
        <w:t>4.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ED7AEE" w:rsidRPr="00D12C31" w:rsidRDefault="00ED7AEE" w:rsidP="002601AF">
      <w:pPr>
        <w:ind w:firstLine="709"/>
        <w:jc w:val="both"/>
        <w:rPr>
          <w:rFonts w:ascii="Liberation Serif" w:hAnsi="Liberation Serif"/>
        </w:rPr>
      </w:pPr>
    </w:p>
    <w:p w:rsidR="00ED7AEE" w:rsidRPr="00D12C31" w:rsidRDefault="00ED7AEE" w:rsidP="002601AF">
      <w:pPr>
        <w:ind w:firstLine="709"/>
        <w:jc w:val="both"/>
        <w:rPr>
          <w:rFonts w:ascii="Liberation Serif" w:hAnsi="Liberation Serif"/>
        </w:rPr>
      </w:pPr>
    </w:p>
    <w:p w:rsidR="00ED7AEE" w:rsidRPr="00D12C31" w:rsidRDefault="00ED7AEE" w:rsidP="00361FA6">
      <w:pPr>
        <w:jc w:val="both"/>
        <w:rPr>
          <w:rFonts w:ascii="Liberation Serif" w:hAnsi="Liberation Serif"/>
        </w:rPr>
      </w:pPr>
      <w:r w:rsidRPr="00D12C31">
        <w:rPr>
          <w:rFonts w:ascii="Liberation Serif" w:hAnsi="Liberation Serif"/>
        </w:rPr>
        <w:t>Глава Невьянского</w:t>
      </w:r>
    </w:p>
    <w:p w:rsidR="00ED7AEE" w:rsidRPr="00D12C31" w:rsidRDefault="00ED7AEE" w:rsidP="00361FA6">
      <w:pPr>
        <w:jc w:val="both"/>
        <w:rPr>
          <w:rFonts w:ascii="Liberation Serif" w:hAnsi="Liberation Serif"/>
        </w:rPr>
      </w:pPr>
      <w:r w:rsidRPr="00D12C31">
        <w:rPr>
          <w:rFonts w:ascii="Liberation Serif" w:hAnsi="Liberation Serif"/>
        </w:rPr>
        <w:t>городского округа                                                                                     А.А. Берчук</w:t>
      </w:r>
    </w:p>
    <w:p w:rsidR="00ED7AEE" w:rsidRDefault="00ED7AEE" w:rsidP="0029265D">
      <w:pPr>
        <w:jc w:val="center"/>
        <w:rPr>
          <w:rFonts w:ascii="Liberation Serif" w:hAnsi="Liberation Serif"/>
        </w:rPr>
      </w:pPr>
    </w:p>
    <w:p w:rsidR="00ED7AEE" w:rsidRDefault="00ED7AEE" w:rsidP="0029265D">
      <w:pPr>
        <w:jc w:val="center"/>
        <w:rPr>
          <w:rFonts w:ascii="Liberation Serif" w:hAnsi="Liberation Serif"/>
        </w:rPr>
      </w:pPr>
    </w:p>
    <w:sectPr w:rsidR="00ED7AEE" w:rsidSect="00CB27F3">
      <w:headerReference w:type="even" r:id="rId8"/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AEE" w:rsidRDefault="00ED7AEE" w:rsidP="00CB27F3">
      <w:r>
        <w:separator/>
      </w:r>
    </w:p>
  </w:endnote>
  <w:endnote w:type="continuationSeparator" w:id="1">
    <w:p w:rsidR="00ED7AEE" w:rsidRDefault="00ED7AEE" w:rsidP="00CB2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AEE" w:rsidRDefault="00ED7AEE" w:rsidP="00CB27F3">
      <w:r>
        <w:separator/>
      </w:r>
    </w:p>
  </w:footnote>
  <w:footnote w:type="continuationSeparator" w:id="1">
    <w:p w:rsidR="00ED7AEE" w:rsidRDefault="00ED7AEE" w:rsidP="00CB27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AEE" w:rsidRDefault="00ED7AEE" w:rsidP="007E1AE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7AEE" w:rsidRDefault="00ED7AE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AEE" w:rsidRDefault="00ED7AEE" w:rsidP="007E1AE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D7AEE" w:rsidRDefault="00ED7AEE">
    <w:pPr>
      <w:pStyle w:val="Header"/>
      <w:jc w:val="center"/>
    </w:pPr>
  </w:p>
  <w:p w:rsidR="00ED7AEE" w:rsidRDefault="00ED7A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5C4D9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2B41B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3568C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4C004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51684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48DD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722D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B07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4EA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DDCF8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31C1"/>
    <w:rsid w:val="00017032"/>
    <w:rsid w:val="00026202"/>
    <w:rsid w:val="00032CB5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F5520"/>
    <w:rsid w:val="001034C0"/>
    <w:rsid w:val="00103A17"/>
    <w:rsid w:val="00104FB9"/>
    <w:rsid w:val="00107F7D"/>
    <w:rsid w:val="00111177"/>
    <w:rsid w:val="00114F54"/>
    <w:rsid w:val="00124EEF"/>
    <w:rsid w:val="00146583"/>
    <w:rsid w:val="001473E4"/>
    <w:rsid w:val="0015599D"/>
    <w:rsid w:val="001636A5"/>
    <w:rsid w:val="0017356D"/>
    <w:rsid w:val="001A685D"/>
    <w:rsid w:val="001B326F"/>
    <w:rsid w:val="001B6DBC"/>
    <w:rsid w:val="001C323B"/>
    <w:rsid w:val="001D7A25"/>
    <w:rsid w:val="001E4F97"/>
    <w:rsid w:val="001F3099"/>
    <w:rsid w:val="0020172D"/>
    <w:rsid w:val="0020688F"/>
    <w:rsid w:val="00210190"/>
    <w:rsid w:val="00215611"/>
    <w:rsid w:val="0022584D"/>
    <w:rsid w:val="00237109"/>
    <w:rsid w:val="00237419"/>
    <w:rsid w:val="00240A12"/>
    <w:rsid w:val="00254FAB"/>
    <w:rsid w:val="002601AF"/>
    <w:rsid w:val="00264DBF"/>
    <w:rsid w:val="00273117"/>
    <w:rsid w:val="00287840"/>
    <w:rsid w:val="0029265D"/>
    <w:rsid w:val="002A1700"/>
    <w:rsid w:val="002A33E1"/>
    <w:rsid w:val="002B1236"/>
    <w:rsid w:val="002C182D"/>
    <w:rsid w:val="002C555F"/>
    <w:rsid w:val="002D04B4"/>
    <w:rsid w:val="002D160B"/>
    <w:rsid w:val="002E53A1"/>
    <w:rsid w:val="002F26FF"/>
    <w:rsid w:val="002F41C6"/>
    <w:rsid w:val="002F6DD0"/>
    <w:rsid w:val="003007A6"/>
    <w:rsid w:val="00301C02"/>
    <w:rsid w:val="00302DD3"/>
    <w:rsid w:val="0030347F"/>
    <w:rsid w:val="00304047"/>
    <w:rsid w:val="00316D60"/>
    <w:rsid w:val="0033333D"/>
    <w:rsid w:val="003451D2"/>
    <w:rsid w:val="00351763"/>
    <w:rsid w:val="00356325"/>
    <w:rsid w:val="00361FA6"/>
    <w:rsid w:val="00363587"/>
    <w:rsid w:val="0036568A"/>
    <w:rsid w:val="003832BB"/>
    <w:rsid w:val="00383F07"/>
    <w:rsid w:val="00391293"/>
    <w:rsid w:val="003A4E43"/>
    <w:rsid w:val="003B077D"/>
    <w:rsid w:val="003C1A7B"/>
    <w:rsid w:val="003D7A9B"/>
    <w:rsid w:val="00404DA4"/>
    <w:rsid w:val="0041085A"/>
    <w:rsid w:val="00420573"/>
    <w:rsid w:val="00420D4F"/>
    <w:rsid w:val="00425829"/>
    <w:rsid w:val="004419E1"/>
    <w:rsid w:val="0044238C"/>
    <w:rsid w:val="004454FC"/>
    <w:rsid w:val="004531C1"/>
    <w:rsid w:val="00464CB7"/>
    <w:rsid w:val="004665FF"/>
    <w:rsid w:val="00474E12"/>
    <w:rsid w:val="00477AE5"/>
    <w:rsid w:val="00490132"/>
    <w:rsid w:val="004B271E"/>
    <w:rsid w:val="004B32BE"/>
    <w:rsid w:val="004B33B5"/>
    <w:rsid w:val="004C015A"/>
    <w:rsid w:val="004D0F09"/>
    <w:rsid w:val="004D5528"/>
    <w:rsid w:val="00536D53"/>
    <w:rsid w:val="005518FF"/>
    <w:rsid w:val="005547D4"/>
    <w:rsid w:val="0055560D"/>
    <w:rsid w:val="00556388"/>
    <w:rsid w:val="00571102"/>
    <w:rsid w:val="005729F2"/>
    <w:rsid w:val="0057644B"/>
    <w:rsid w:val="00576590"/>
    <w:rsid w:val="00580853"/>
    <w:rsid w:val="005912F4"/>
    <w:rsid w:val="005927AE"/>
    <w:rsid w:val="005B761F"/>
    <w:rsid w:val="005C4AA8"/>
    <w:rsid w:val="005C51BB"/>
    <w:rsid w:val="005C5C46"/>
    <w:rsid w:val="005D780D"/>
    <w:rsid w:val="005F339B"/>
    <w:rsid w:val="00621F1B"/>
    <w:rsid w:val="006550C6"/>
    <w:rsid w:val="00666D47"/>
    <w:rsid w:val="00667E28"/>
    <w:rsid w:val="00684EC2"/>
    <w:rsid w:val="006854DC"/>
    <w:rsid w:val="006968D0"/>
    <w:rsid w:val="006A7DCE"/>
    <w:rsid w:val="006C2BE3"/>
    <w:rsid w:val="006E1975"/>
    <w:rsid w:val="006E4975"/>
    <w:rsid w:val="006E7B37"/>
    <w:rsid w:val="00700840"/>
    <w:rsid w:val="00713931"/>
    <w:rsid w:val="007463D2"/>
    <w:rsid w:val="00751BBF"/>
    <w:rsid w:val="00764A6F"/>
    <w:rsid w:val="00775DC7"/>
    <w:rsid w:val="00785114"/>
    <w:rsid w:val="00796DA4"/>
    <w:rsid w:val="007A35ED"/>
    <w:rsid w:val="007A72FD"/>
    <w:rsid w:val="007B1122"/>
    <w:rsid w:val="007D3520"/>
    <w:rsid w:val="007E1AEB"/>
    <w:rsid w:val="007E5A24"/>
    <w:rsid w:val="007E75EB"/>
    <w:rsid w:val="007F72F5"/>
    <w:rsid w:val="007F75B7"/>
    <w:rsid w:val="00811ACC"/>
    <w:rsid w:val="00813938"/>
    <w:rsid w:val="00823170"/>
    <w:rsid w:val="0084165E"/>
    <w:rsid w:val="00852D26"/>
    <w:rsid w:val="00857DA2"/>
    <w:rsid w:val="00862F4A"/>
    <w:rsid w:val="00870624"/>
    <w:rsid w:val="008755D2"/>
    <w:rsid w:val="00891C0A"/>
    <w:rsid w:val="00893A00"/>
    <w:rsid w:val="00897019"/>
    <w:rsid w:val="008A6874"/>
    <w:rsid w:val="008B584D"/>
    <w:rsid w:val="008B63DD"/>
    <w:rsid w:val="008C28B6"/>
    <w:rsid w:val="008D04FD"/>
    <w:rsid w:val="00943A4B"/>
    <w:rsid w:val="00976784"/>
    <w:rsid w:val="0099003D"/>
    <w:rsid w:val="009A09E4"/>
    <w:rsid w:val="009A7454"/>
    <w:rsid w:val="009A7EDD"/>
    <w:rsid w:val="009B3384"/>
    <w:rsid w:val="009B521C"/>
    <w:rsid w:val="009C346B"/>
    <w:rsid w:val="009D73E7"/>
    <w:rsid w:val="009E16D4"/>
    <w:rsid w:val="009E620B"/>
    <w:rsid w:val="009F5AC6"/>
    <w:rsid w:val="00A11E41"/>
    <w:rsid w:val="00A35BA9"/>
    <w:rsid w:val="00A516B9"/>
    <w:rsid w:val="00A52BFA"/>
    <w:rsid w:val="00A56C9E"/>
    <w:rsid w:val="00A713C3"/>
    <w:rsid w:val="00A721CD"/>
    <w:rsid w:val="00A852EC"/>
    <w:rsid w:val="00A85700"/>
    <w:rsid w:val="00AA594A"/>
    <w:rsid w:val="00AC0F5C"/>
    <w:rsid w:val="00AC5B86"/>
    <w:rsid w:val="00AC7D02"/>
    <w:rsid w:val="00AD3A18"/>
    <w:rsid w:val="00AE2A15"/>
    <w:rsid w:val="00AE35C4"/>
    <w:rsid w:val="00AE5AFB"/>
    <w:rsid w:val="00AE5DAF"/>
    <w:rsid w:val="00AF481C"/>
    <w:rsid w:val="00B12EDF"/>
    <w:rsid w:val="00B21430"/>
    <w:rsid w:val="00B350FB"/>
    <w:rsid w:val="00B5542D"/>
    <w:rsid w:val="00B63E45"/>
    <w:rsid w:val="00B70FE5"/>
    <w:rsid w:val="00B73285"/>
    <w:rsid w:val="00B753BC"/>
    <w:rsid w:val="00B83B21"/>
    <w:rsid w:val="00B959C9"/>
    <w:rsid w:val="00B96DA6"/>
    <w:rsid w:val="00B97590"/>
    <w:rsid w:val="00BA19BE"/>
    <w:rsid w:val="00BB6E46"/>
    <w:rsid w:val="00BC2FD7"/>
    <w:rsid w:val="00BD4164"/>
    <w:rsid w:val="00BD48E1"/>
    <w:rsid w:val="00BE14DE"/>
    <w:rsid w:val="00BF7DD8"/>
    <w:rsid w:val="00C111DD"/>
    <w:rsid w:val="00C374A4"/>
    <w:rsid w:val="00C66A94"/>
    <w:rsid w:val="00C8124C"/>
    <w:rsid w:val="00CA6329"/>
    <w:rsid w:val="00CB214D"/>
    <w:rsid w:val="00CB27F3"/>
    <w:rsid w:val="00CB7C5E"/>
    <w:rsid w:val="00CD367E"/>
    <w:rsid w:val="00CE3426"/>
    <w:rsid w:val="00CE4A21"/>
    <w:rsid w:val="00CE5941"/>
    <w:rsid w:val="00CE5DB0"/>
    <w:rsid w:val="00CF7CB4"/>
    <w:rsid w:val="00D12C31"/>
    <w:rsid w:val="00D12DF8"/>
    <w:rsid w:val="00D204DB"/>
    <w:rsid w:val="00D2509D"/>
    <w:rsid w:val="00D34015"/>
    <w:rsid w:val="00D40A66"/>
    <w:rsid w:val="00D43444"/>
    <w:rsid w:val="00D509FB"/>
    <w:rsid w:val="00D611D8"/>
    <w:rsid w:val="00D7033A"/>
    <w:rsid w:val="00D75B45"/>
    <w:rsid w:val="00D76846"/>
    <w:rsid w:val="00D823A2"/>
    <w:rsid w:val="00D84C01"/>
    <w:rsid w:val="00D86600"/>
    <w:rsid w:val="00D92984"/>
    <w:rsid w:val="00D97432"/>
    <w:rsid w:val="00DB7D76"/>
    <w:rsid w:val="00DD0498"/>
    <w:rsid w:val="00DF6778"/>
    <w:rsid w:val="00E11060"/>
    <w:rsid w:val="00E15589"/>
    <w:rsid w:val="00E3335E"/>
    <w:rsid w:val="00E43CAB"/>
    <w:rsid w:val="00E51103"/>
    <w:rsid w:val="00E65A2A"/>
    <w:rsid w:val="00E6671E"/>
    <w:rsid w:val="00E8779F"/>
    <w:rsid w:val="00EA2B9A"/>
    <w:rsid w:val="00EB4212"/>
    <w:rsid w:val="00EB4FD0"/>
    <w:rsid w:val="00EB79C7"/>
    <w:rsid w:val="00EC433C"/>
    <w:rsid w:val="00EC753E"/>
    <w:rsid w:val="00ED0878"/>
    <w:rsid w:val="00ED1F95"/>
    <w:rsid w:val="00ED7AEE"/>
    <w:rsid w:val="00F04215"/>
    <w:rsid w:val="00F04ACD"/>
    <w:rsid w:val="00F05347"/>
    <w:rsid w:val="00F11E48"/>
    <w:rsid w:val="00F13AC2"/>
    <w:rsid w:val="00F16305"/>
    <w:rsid w:val="00F2526E"/>
    <w:rsid w:val="00F27DD6"/>
    <w:rsid w:val="00F47DBE"/>
    <w:rsid w:val="00F62D7A"/>
    <w:rsid w:val="00F66DDF"/>
    <w:rsid w:val="00F97640"/>
    <w:rsid w:val="00FC0DA5"/>
    <w:rsid w:val="00FC1486"/>
    <w:rsid w:val="00FC4977"/>
    <w:rsid w:val="00FF4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1C1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D0498"/>
    <w:rPr>
      <w:rFonts w:ascii="Times New Roman" w:hAnsi="Times New Roman" w:cs="Times New Roman"/>
      <w:bCs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D0498"/>
    <w:rPr>
      <w:rFonts w:ascii="Arial" w:hAnsi="Arial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2017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40A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0A66"/>
    <w:rPr>
      <w:rFonts w:ascii="Segoe UI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6968D0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rmal">
    <w:name w:val="ConsPlusNormal"/>
    <w:uiPriority w:val="99"/>
    <w:rsid w:val="006968D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Header">
    <w:name w:val="header"/>
    <w:basedOn w:val="Normal"/>
    <w:link w:val="HeaderChar"/>
    <w:uiPriority w:val="99"/>
    <w:rsid w:val="00CB27F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B27F3"/>
    <w:rPr>
      <w:rFonts w:ascii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rsid w:val="00CB27F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B27F3"/>
    <w:rPr>
      <w:rFonts w:ascii="Times New Roman" w:hAnsi="Times New Roman" w:cs="Times New Roman"/>
      <w:sz w:val="28"/>
      <w:szCs w:val="28"/>
    </w:rPr>
  </w:style>
  <w:style w:type="character" w:styleId="PageNumber">
    <w:name w:val="page number"/>
    <w:basedOn w:val="DefaultParagraphFont"/>
    <w:uiPriority w:val="99"/>
    <w:rsid w:val="002A170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119</TotalTime>
  <Pages>1</Pages>
  <Words>236</Words>
  <Characters>1349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lazarenkoiv</cp:lastModifiedBy>
  <cp:revision>14</cp:revision>
  <cp:lastPrinted>2021-05-18T09:16:00Z</cp:lastPrinted>
  <dcterms:created xsi:type="dcterms:W3CDTF">2021-04-20T05:07:00Z</dcterms:created>
  <dcterms:modified xsi:type="dcterms:W3CDTF">2021-05-18T09:38:00Z</dcterms:modified>
</cp:coreProperties>
</file>