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72" w:rsidRPr="00AF4D72" w:rsidRDefault="00AF4D72" w:rsidP="00AF4D72">
      <w:pPr>
        <w:ind w:right="-283"/>
        <w:jc w:val="center"/>
        <w:rPr>
          <w:b/>
          <w:sz w:val="26"/>
          <w:szCs w:val="26"/>
        </w:rPr>
      </w:pPr>
      <w:r w:rsidRPr="00AF4D72">
        <w:rPr>
          <w:noProof/>
          <w:sz w:val="26"/>
          <w:szCs w:val="26"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0</wp:posOffset>
            </wp:positionV>
            <wp:extent cx="914400" cy="8128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D72" w:rsidRPr="00AF4D72" w:rsidRDefault="00AF4D72" w:rsidP="00AF4D72">
      <w:pPr>
        <w:ind w:right="-283"/>
        <w:jc w:val="both"/>
        <w:rPr>
          <w:b/>
          <w:sz w:val="26"/>
          <w:szCs w:val="26"/>
        </w:rPr>
      </w:pPr>
    </w:p>
    <w:p w:rsidR="00AF4D72" w:rsidRPr="00AF4D72" w:rsidRDefault="00AF4D72" w:rsidP="00AF4D72">
      <w:pPr>
        <w:ind w:right="-283"/>
        <w:jc w:val="center"/>
        <w:rPr>
          <w:b/>
          <w:sz w:val="26"/>
          <w:szCs w:val="26"/>
        </w:rPr>
      </w:pPr>
    </w:p>
    <w:p w:rsidR="00AF4D72" w:rsidRPr="00AF4D72" w:rsidRDefault="00AF4D72" w:rsidP="00AF4D72">
      <w:pPr>
        <w:ind w:right="-283"/>
        <w:jc w:val="center"/>
        <w:rPr>
          <w:b/>
          <w:sz w:val="26"/>
          <w:szCs w:val="26"/>
        </w:rPr>
      </w:pPr>
    </w:p>
    <w:p w:rsidR="00E045B5" w:rsidRDefault="00E045B5" w:rsidP="00AF4D72">
      <w:pPr>
        <w:ind w:right="-283"/>
        <w:jc w:val="center"/>
        <w:rPr>
          <w:b/>
          <w:sz w:val="26"/>
          <w:szCs w:val="26"/>
        </w:rPr>
      </w:pPr>
    </w:p>
    <w:p w:rsidR="00AF4D72" w:rsidRPr="00AF4D72" w:rsidRDefault="00AF4D72" w:rsidP="00AF4D72">
      <w:pPr>
        <w:ind w:right="-283"/>
        <w:jc w:val="center"/>
        <w:rPr>
          <w:b/>
          <w:sz w:val="26"/>
          <w:szCs w:val="26"/>
        </w:rPr>
      </w:pPr>
      <w:r w:rsidRPr="00AF4D72">
        <w:rPr>
          <w:b/>
          <w:sz w:val="26"/>
          <w:szCs w:val="26"/>
        </w:rPr>
        <w:t>ГЛАВА НЕВЬЯНСКОГО ГОРОДСКОГО ОКРУГА</w:t>
      </w:r>
    </w:p>
    <w:p w:rsidR="00AF4D72" w:rsidRPr="00AF4D72" w:rsidRDefault="00AF4D72" w:rsidP="00AF4D72">
      <w:pPr>
        <w:ind w:left="510" w:right="-283"/>
        <w:jc w:val="center"/>
        <w:rPr>
          <w:b/>
          <w:sz w:val="26"/>
          <w:szCs w:val="26"/>
        </w:rPr>
      </w:pPr>
      <w:r w:rsidRPr="00AF4D72">
        <w:rPr>
          <w:b/>
          <w:sz w:val="26"/>
          <w:szCs w:val="26"/>
        </w:rPr>
        <w:t>ПОСТАНОВЛЕНИЕ</w:t>
      </w:r>
    </w:p>
    <w:p w:rsidR="00AF4D72" w:rsidRPr="00AF4D72" w:rsidRDefault="00AF4D72" w:rsidP="00AF4D72">
      <w:pPr>
        <w:ind w:left="510"/>
        <w:rPr>
          <w:sz w:val="26"/>
          <w:szCs w:val="26"/>
        </w:rPr>
      </w:pPr>
      <w:r w:rsidRPr="00AF4D72"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49530</wp:posOffset>
                </wp:positionV>
                <wp:extent cx="5967730" cy="29845"/>
                <wp:effectExtent l="0" t="19050" r="52070" b="463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730" cy="2984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8A6E5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45pt,3.9pt" to="474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AF4D72" w:rsidRPr="00AF4D72" w:rsidRDefault="00AF4D72" w:rsidP="00AF4D72">
      <w:pPr>
        <w:rPr>
          <w:sz w:val="26"/>
          <w:szCs w:val="26"/>
        </w:rPr>
      </w:pPr>
      <w:r w:rsidRPr="00AF4D72">
        <w:rPr>
          <w:sz w:val="26"/>
          <w:szCs w:val="26"/>
        </w:rPr>
        <w:t xml:space="preserve"> от 16.04.2020                                                                                              №    - </w:t>
      </w:r>
      <w:proofErr w:type="spellStart"/>
      <w:r w:rsidRPr="00AF4D72">
        <w:rPr>
          <w:sz w:val="26"/>
          <w:szCs w:val="26"/>
        </w:rPr>
        <w:t>гп</w:t>
      </w:r>
      <w:proofErr w:type="spellEnd"/>
    </w:p>
    <w:p w:rsidR="00AF4D72" w:rsidRPr="00AF4D72" w:rsidRDefault="00AF4D72" w:rsidP="00AF4D72">
      <w:pPr>
        <w:jc w:val="center"/>
        <w:rPr>
          <w:sz w:val="26"/>
          <w:szCs w:val="26"/>
        </w:rPr>
      </w:pPr>
      <w:r w:rsidRPr="00AF4D72">
        <w:rPr>
          <w:sz w:val="26"/>
          <w:szCs w:val="26"/>
        </w:rPr>
        <w:t>г. Невьянск</w:t>
      </w:r>
    </w:p>
    <w:p w:rsidR="00AF4D72" w:rsidRPr="00AF4D72" w:rsidRDefault="00AF4D72" w:rsidP="00AF4D72">
      <w:pPr>
        <w:keepNext/>
        <w:jc w:val="center"/>
        <w:outlineLvl w:val="1"/>
        <w:rPr>
          <w:b/>
          <w:bCs/>
          <w:i/>
          <w:iCs/>
          <w:sz w:val="26"/>
          <w:szCs w:val="26"/>
        </w:rPr>
      </w:pPr>
    </w:p>
    <w:p w:rsidR="00AF4D72" w:rsidRPr="00AF4D72" w:rsidRDefault="00AF4D72" w:rsidP="00AF4D72">
      <w:pPr>
        <w:ind w:firstLine="567"/>
        <w:jc w:val="center"/>
        <w:rPr>
          <w:b/>
          <w:i/>
          <w:sz w:val="26"/>
          <w:szCs w:val="26"/>
        </w:rPr>
      </w:pPr>
      <w:r w:rsidRPr="00AF4D72">
        <w:rPr>
          <w:b/>
          <w:i/>
          <w:sz w:val="26"/>
          <w:szCs w:val="26"/>
        </w:rPr>
        <w:t xml:space="preserve">О внесении изменений в постановление главы Невьянского городского округа от 26.03.2020 № 19-гп «О мерах по противодействию распространения на территории Невьянского городского округа </w:t>
      </w:r>
      <w:proofErr w:type="spellStart"/>
      <w:r w:rsidRPr="00AF4D72">
        <w:rPr>
          <w:b/>
          <w:i/>
          <w:sz w:val="26"/>
          <w:szCs w:val="26"/>
        </w:rPr>
        <w:t>коронавирусной</w:t>
      </w:r>
      <w:proofErr w:type="spellEnd"/>
      <w:r w:rsidRPr="00AF4D72">
        <w:rPr>
          <w:b/>
          <w:i/>
          <w:sz w:val="26"/>
          <w:szCs w:val="26"/>
        </w:rPr>
        <w:t xml:space="preserve"> инфекции (2019-nCoV)»</w:t>
      </w:r>
    </w:p>
    <w:p w:rsidR="00AF4D72" w:rsidRPr="00AF4D72" w:rsidRDefault="00AF4D72" w:rsidP="00AF4D72">
      <w:pPr>
        <w:ind w:firstLine="567"/>
        <w:jc w:val="center"/>
        <w:rPr>
          <w:b/>
          <w:i/>
          <w:sz w:val="26"/>
          <w:szCs w:val="26"/>
          <w:lang w:val="x-none"/>
        </w:rPr>
      </w:pPr>
    </w:p>
    <w:p w:rsidR="00AF4D72" w:rsidRPr="00AF4D72" w:rsidRDefault="00AF4D72" w:rsidP="00AF4D7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F4D72">
        <w:rPr>
          <w:color w:val="000000"/>
          <w:sz w:val="26"/>
          <w:szCs w:val="26"/>
        </w:rPr>
        <w:t>В соответствии с Указом Губернатора Свердловской области</w:t>
      </w:r>
      <w:r w:rsidRPr="00AF4D72">
        <w:rPr>
          <w:color w:val="000000"/>
          <w:sz w:val="26"/>
          <w:szCs w:val="26"/>
        </w:rPr>
        <w:br/>
        <w:t xml:space="preserve">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AF4D72">
        <w:rPr>
          <w:color w:val="000000"/>
          <w:sz w:val="26"/>
          <w:szCs w:val="26"/>
        </w:rPr>
        <w:t>коронавирусной</w:t>
      </w:r>
      <w:proofErr w:type="spellEnd"/>
      <w:r w:rsidRPr="00AF4D72">
        <w:rPr>
          <w:color w:val="000000"/>
          <w:sz w:val="26"/>
          <w:szCs w:val="26"/>
        </w:rPr>
        <w:t xml:space="preserve"> инфекции (2019-nCoV)» (в ред. Указов Губернатора Свердловской области от 25.03.2020 № 141-УГ, </w:t>
      </w:r>
      <w:bookmarkStart w:id="0" w:name="_GoBack"/>
      <w:bookmarkEnd w:id="0"/>
      <w:r w:rsidRPr="00AF4D72">
        <w:rPr>
          <w:color w:val="000000"/>
          <w:sz w:val="26"/>
          <w:szCs w:val="26"/>
        </w:rPr>
        <w:t>от 26.03.2020</w:t>
      </w:r>
      <w:r w:rsidRPr="00AF4D72">
        <w:rPr>
          <w:color w:val="000000"/>
          <w:sz w:val="26"/>
          <w:szCs w:val="26"/>
        </w:rPr>
        <w:br/>
        <w:t>№ 143-УГ, от 27.03.2020 № 145-УГ, от 30.03.2020 № 151-УГ, от 02.04.2020</w:t>
      </w:r>
      <w:r w:rsidRPr="00AF4D72">
        <w:rPr>
          <w:color w:val="000000"/>
          <w:sz w:val="26"/>
          <w:szCs w:val="26"/>
        </w:rPr>
        <w:br/>
        <w:t>№ 156-УГ, от 03.04.2020 № 158-УГ, от 05.04.2020 № 159-УГ, от 07.04.2020</w:t>
      </w:r>
      <w:r w:rsidRPr="00AF4D72">
        <w:rPr>
          <w:color w:val="000000"/>
          <w:sz w:val="26"/>
          <w:szCs w:val="26"/>
        </w:rPr>
        <w:br/>
        <w:t xml:space="preserve">№ 163-УГ, от 10.04.2020 </w:t>
      </w:r>
      <w:hyperlink r:id="rId5" w:history="1">
        <w:r w:rsidRPr="00AF4D72">
          <w:rPr>
            <w:color w:val="000000"/>
            <w:sz w:val="26"/>
            <w:szCs w:val="26"/>
          </w:rPr>
          <w:t>№ 175-УГ</w:t>
        </w:r>
      </w:hyperlink>
      <w:r w:rsidRPr="00AF4D72">
        <w:rPr>
          <w:color w:val="000000"/>
          <w:sz w:val="26"/>
          <w:szCs w:val="26"/>
        </w:rPr>
        <w:t xml:space="preserve">, от 12.04.2020 </w:t>
      </w:r>
      <w:hyperlink r:id="rId6" w:history="1">
        <w:r w:rsidRPr="00AF4D72">
          <w:rPr>
            <w:color w:val="000000"/>
            <w:sz w:val="26"/>
            <w:szCs w:val="26"/>
          </w:rPr>
          <w:t>№ 176-УГ</w:t>
        </w:r>
      </w:hyperlink>
      <w:r w:rsidRPr="00AF4D72">
        <w:rPr>
          <w:color w:val="000000"/>
          <w:sz w:val="26"/>
          <w:szCs w:val="26"/>
        </w:rPr>
        <w:t xml:space="preserve">) </w:t>
      </w:r>
    </w:p>
    <w:p w:rsidR="00AF4D72" w:rsidRPr="00AF4D72" w:rsidRDefault="00AF4D72" w:rsidP="00AF4D7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F4D72" w:rsidRPr="00AF4D72" w:rsidRDefault="00AF4D72" w:rsidP="00AF4D72">
      <w:pPr>
        <w:rPr>
          <w:b/>
          <w:sz w:val="26"/>
          <w:szCs w:val="26"/>
        </w:rPr>
      </w:pPr>
      <w:r w:rsidRPr="00AF4D72">
        <w:rPr>
          <w:b/>
          <w:sz w:val="26"/>
          <w:szCs w:val="26"/>
        </w:rPr>
        <w:t>ПОСТАНОВЛЯЮ:</w:t>
      </w:r>
    </w:p>
    <w:p w:rsidR="00AF4D72" w:rsidRPr="00AF4D72" w:rsidRDefault="00AF4D72" w:rsidP="00AF4D7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AF4D72" w:rsidRPr="00AF4D72" w:rsidRDefault="00AF4D72" w:rsidP="00AF4D72">
      <w:pPr>
        <w:pStyle w:val="a3"/>
        <w:spacing w:after="0"/>
        <w:ind w:left="0" w:firstLine="567"/>
        <w:jc w:val="both"/>
        <w:rPr>
          <w:sz w:val="26"/>
          <w:szCs w:val="26"/>
          <w:lang w:val="ru-RU"/>
        </w:rPr>
      </w:pPr>
      <w:r w:rsidRPr="00AF4D72">
        <w:rPr>
          <w:sz w:val="26"/>
          <w:szCs w:val="26"/>
        </w:rPr>
        <w:t xml:space="preserve">1. </w:t>
      </w:r>
      <w:r w:rsidRPr="00AF4D72">
        <w:rPr>
          <w:sz w:val="26"/>
          <w:szCs w:val="26"/>
          <w:lang w:val="ru-RU"/>
        </w:rPr>
        <w:t xml:space="preserve">Внести следующие изменения в постановление главы Невьянского городского округа от 26.03.2020 № 19-гп «О мерах по противодействию распространения на территории Невьянского городского округа </w:t>
      </w:r>
      <w:proofErr w:type="spellStart"/>
      <w:r w:rsidRPr="00AF4D72">
        <w:rPr>
          <w:sz w:val="26"/>
          <w:szCs w:val="26"/>
          <w:lang w:val="ru-RU"/>
        </w:rPr>
        <w:t>коронавирусной</w:t>
      </w:r>
      <w:proofErr w:type="spellEnd"/>
      <w:r w:rsidRPr="00AF4D72">
        <w:rPr>
          <w:sz w:val="26"/>
          <w:szCs w:val="26"/>
          <w:lang w:val="ru-RU"/>
        </w:rPr>
        <w:t xml:space="preserve"> инфекции (2019-nCoV)»:  </w:t>
      </w:r>
    </w:p>
    <w:p w:rsidR="00AF4D72" w:rsidRPr="00AF4D72" w:rsidRDefault="00AF4D72" w:rsidP="00AF4D72">
      <w:pPr>
        <w:pStyle w:val="a3"/>
        <w:spacing w:after="0"/>
        <w:ind w:left="0" w:firstLine="567"/>
        <w:jc w:val="both"/>
        <w:rPr>
          <w:sz w:val="26"/>
          <w:szCs w:val="26"/>
          <w:lang w:val="ru-RU"/>
        </w:rPr>
      </w:pPr>
      <w:r w:rsidRPr="00AF4D72">
        <w:rPr>
          <w:sz w:val="26"/>
          <w:szCs w:val="26"/>
          <w:lang w:val="ru-RU"/>
        </w:rPr>
        <w:t>1) подпункт 3 пункта 3 изложить в следующей редакции:</w:t>
      </w:r>
    </w:p>
    <w:p w:rsidR="00AF4D72" w:rsidRPr="00AF4D72" w:rsidRDefault="00AF4D72" w:rsidP="00AF4D72">
      <w:pPr>
        <w:pStyle w:val="a3"/>
        <w:spacing w:after="0"/>
        <w:ind w:left="0" w:firstLine="567"/>
        <w:jc w:val="both"/>
        <w:rPr>
          <w:sz w:val="26"/>
          <w:szCs w:val="26"/>
          <w:lang w:val="ru-RU"/>
        </w:rPr>
      </w:pPr>
      <w:r w:rsidRPr="00AF4D72">
        <w:rPr>
          <w:sz w:val="26"/>
          <w:szCs w:val="26"/>
          <w:lang w:val="ru-RU"/>
        </w:rPr>
        <w:t>«3) прием и размещение граждан на базах отдыха, в домах отдыха, санаторно-курортных организациях (санаториях), а также в организациях отдыха детей и их оздоровления;»;</w:t>
      </w:r>
    </w:p>
    <w:p w:rsidR="00AF4D72" w:rsidRPr="00AF4D72" w:rsidRDefault="00AF4D72" w:rsidP="00AF4D72">
      <w:pPr>
        <w:ind w:firstLine="567"/>
        <w:jc w:val="both"/>
        <w:textAlignment w:val="top"/>
        <w:rPr>
          <w:sz w:val="26"/>
          <w:szCs w:val="26"/>
          <w:lang w:eastAsia="x-none"/>
        </w:rPr>
      </w:pPr>
      <w:r w:rsidRPr="00AF4D72">
        <w:rPr>
          <w:sz w:val="26"/>
          <w:szCs w:val="26"/>
        </w:rPr>
        <w:t>2) абзац первый пункта 9 после слов «</w:t>
      </w:r>
      <w:r w:rsidRPr="00AF4D72">
        <w:rPr>
          <w:sz w:val="26"/>
          <w:szCs w:val="26"/>
          <w:lang w:eastAsia="x-none"/>
        </w:rPr>
        <w:t>иностранных государств» дополнить словами «, а также из города Москвы, Московской области, города Санкт-Петербурга и Ленинградской области».</w:t>
      </w:r>
    </w:p>
    <w:p w:rsidR="00AF4D72" w:rsidRPr="00AF4D72" w:rsidRDefault="00AF4D72" w:rsidP="00AF4D72">
      <w:pPr>
        <w:ind w:right="85"/>
        <w:jc w:val="both"/>
        <w:rPr>
          <w:sz w:val="26"/>
          <w:szCs w:val="26"/>
        </w:rPr>
      </w:pPr>
      <w:r w:rsidRPr="00AF4D72">
        <w:rPr>
          <w:color w:val="000000"/>
          <w:sz w:val="26"/>
          <w:szCs w:val="26"/>
        </w:rPr>
        <w:t xml:space="preserve">         2</w:t>
      </w:r>
      <w:r w:rsidRPr="00AF4D72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AF4D72">
        <w:rPr>
          <w:sz w:val="26"/>
          <w:szCs w:val="26"/>
        </w:rPr>
        <w:t>Делидова</w:t>
      </w:r>
      <w:proofErr w:type="spellEnd"/>
      <w:r w:rsidRPr="00AF4D72">
        <w:rPr>
          <w:sz w:val="26"/>
          <w:szCs w:val="26"/>
        </w:rPr>
        <w:t>.</w:t>
      </w:r>
    </w:p>
    <w:p w:rsidR="00AF4D72" w:rsidRPr="00AF4D72" w:rsidRDefault="00AF4D72" w:rsidP="00AF4D72">
      <w:pPr>
        <w:ind w:firstLine="708"/>
        <w:jc w:val="both"/>
        <w:rPr>
          <w:sz w:val="26"/>
          <w:szCs w:val="26"/>
        </w:rPr>
      </w:pPr>
      <w:r w:rsidRPr="00AF4D72">
        <w:rPr>
          <w:sz w:val="26"/>
          <w:szCs w:val="26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F4D72" w:rsidRPr="00AF4D72" w:rsidRDefault="00AF4D72" w:rsidP="00AF4D72">
      <w:pPr>
        <w:rPr>
          <w:sz w:val="26"/>
          <w:szCs w:val="26"/>
        </w:rPr>
      </w:pPr>
    </w:p>
    <w:p w:rsidR="00AF4D72" w:rsidRPr="00AF4D72" w:rsidRDefault="00AF4D72" w:rsidP="00AF4D72">
      <w:pPr>
        <w:rPr>
          <w:sz w:val="26"/>
          <w:szCs w:val="26"/>
        </w:rPr>
      </w:pPr>
      <w:r w:rsidRPr="00AF4D72">
        <w:rPr>
          <w:sz w:val="26"/>
          <w:szCs w:val="26"/>
        </w:rPr>
        <w:t>Глава Невьянского</w:t>
      </w:r>
    </w:p>
    <w:p w:rsidR="00AF4D72" w:rsidRPr="00AF4D72" w:rsidRDefault="00AF4D72" w:rsidP="00AF4D72">
      <w:pPr>
        <w:rPr>
          <w:sz w:val="26"/>
          <w:szCs w:val="26"/>
        </w:rPr>
      </w:pPr>
      <w:r w:rsidRPr="00AF4D72">
        <w:rPr>
          <w:sz w:val="26"/>
          <w:szCs w:val="26"/>
        </w:rPr>
        <w:t xml:space="preserve">городского округа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AF4D72">
        <w:rPr>
          <w:sz w:val="26"/>
          <w:szCs w:val="26"/>
        </w:rPr>
        <w:t xml:space="preserve"> А.А. </w:t>
      </w:r>
      <w:proofErr w:type="spellStart"/>
      <w:r w:rsidRPr="00AF4D72">
        <w:rPr>
          <w:sz w:val="26"/>
          <w:szCs w:val="26"/>
        </w:rPr>
        <w:t>Берчук</w:t>
      </w:r>
      <w:proofErr w:type="spellEnd"/>
      <w:r w:rsidRPr="00AF4D72">
        <w:rPr>
          <w:sz w:val="26"/>
          <w:szCs w:val="26"/>
        </w:rPr>
        <w:t xml:space="preserve"> </w:t>
      </w:r>
    </w:p>
    <w:p w:rsidR="00D412DC" w:rsidRPr="00AF4D72" w:rsidRDefault="00D412DC">
      <w:pPr>
        <w:rPr>
          <w:sz w:val="26"/>
          <w:szCs w:val="26"/>
        </w:rPr>
      </w:pPr>
    </w:p>
    <w:sectPr w:rsidR="00D412DC" w:rsidRPr="00AF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72"/>
    <w:rsid w:val="00AF4D72"/>
    <w:rsid w:val="00B871F7"/>
    <w:rsid w:val="00D412DC"/>
    <w:rsid w:val="00E0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832D-7BD5-466F-88CE-2672D096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4D72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F4D7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333507CE334DEF5ECF4DBC7599B93DF8BFBC108128F12B034486DAFCC7223EAF38907FC01AFA32CFC6FF85E33ED430BA21067C3FDE329122D4C77G4E4G" TargetMode="External"/><Relationship Id="rId5" Type="http://schemas.openxmlformats.org/officeDocument/2006/relationships/hyperlink" Target="consultantplus://offline/ref=997333507CE334DEF5ECF4DBC7599B93DF8BFBC108128F1DB132486DAFCC7223EAF38907FC01AFA32CFC6FF85E33ED430BA21067C3FDE329122D4C77G4E4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I. Lanzova</dc:creator>
  <cp:keywords/>
  <dc:description/>
  <cp:lastModifiedBy>Olga I. Lanzova</cp:lastModifiedBy>
  <cp:revision>2</cp:revision>
  <dcterms:created xsi:type="dcterms:W3CDTF">2020-04-16T06:29:00Z</dcterms:created>
  <dcterms:modified xsi:type="dcterms:W3CDTF">2020-04-16T06:33:00Z</dcterms:modified>
</cp:coreProperties>
</file>