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C5" w:rsidRDefault="001A6E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EC5" w:rsidRDefault="001A6EC5">
      <w:pPr>
        <w:pStyle w:val="ConsPlusNormal"/>
        <w:jc w:val="both"/>
        <w:outlineLvl w:val="0"/>
      </w:pPr>
    </w:p>
    <w:p w:rsidR="001A6EC5" w:rsidRDefault="001A6EC5">
      <w:pPr>
        <w:pStyle w:val="ConsPlusNormal"/>
        <w:outlineLvl w:val="0"/>
      </w:pPr>
      <w:r>
        <w:t>Зарегистрировано в Минюсте России 9 января 2019 г. N 53254</w:t>
      </w:r>
    </w:p>
    <w:p w:rsidR="001A6EC5" w:rsidRDefault="001A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Title"/>
        <w:jc w:val="center"/>
      </w:pPr>
      <w:r>
        <w:t>ФЕДЕРАЛЬНАЯ СЛУЖБА ПО НАДЗОРУ В СФЕРЕ ЗАЩИТЫ</w:t>
      </w:r>
    </w:p>
    <w:p w:rsidR="001A6EC5" w:rsidRDefault="001A6EC5">
      <w:pPr>
        <w:pStyle w:val="ConsPlusTitle"/>
        <w:jc w:val="center"/>
      </w:pPr>
      <w:r>
        <w:t>ПРАВ ПОТРЕБИТЕЛЕЙ И БЛАГОПОЛУЧИЯ ЧЕЛОВЕКА</w:t>
      </w:r>
    </w:p>
    <w:p w:rsidR="001A6EC5" w:rsidRDefault="001A6EC5">
      <w:pPr>
        <w:pStyle w:val="ConsPlusTitle"/>
        <w:jc w:val="center"/>
      </w:pPr>
    </w:p>
    <w:p w:rsidR="001A6EC5" w:rsidRDefault="001A6EC5">
      <w:pPr>
        <w:pStyle w:val="ConsPlusTitle"/>
        <w:jc w:val="center"/>
      </w:pPr>
      <w:r>
        <w:t>ГЛАВНЫЙ ГОСУДАРСТВЕННЫЙ САНИТАРНЫЙ ВРАЧ</w:t>
      </w:r>
    </w:p>
    <w:p w:rsidR="001A6EC5" w:rsidRDefault="001A6EC5">
      <w:pPr>
        <w:pStyle w:val="ConsPlusTitle"/>
        <w:jc w:val="center"/>
      </w:pPr>
      <w:r>
        <w:t>РОССИЙСКОЙ ФЕДЕРАЦИИ</w:t>
      </w:r>
    </w:p>
    <w:p w:rsidR="001A6EC5" w:rsidRDefault="001A6EC5">
      <w:pPr>
        <w:pStyle w:val="ConsPlusTitle"/>
        <w:jc w:val="center"/>
      </w:pPr>
    </w:p>
    <w:p w:rsidR="001A6EC5" w:rsidRDefault="001A6EC5">
      <w:pPr>
        <w:pStyle w:val="ConsPlusTitle"/>
        <w:jc w:val="center"/>
      </w:pPr>
      <w:r>
        <w:t>ПОСТАНОВЛЕНИЕ</w:t>
      </w:r>
    </w:p>
    <w:p w:rsidR="001A6EC5" w:rsidRDefault="001A6EC5">
      <w:pPr>
        <w:pStyle w:val="ConsPlusTitle"/>
        <w:jc w:val="center"/>
      </w:pPr>
      <w:r>
        <w:t>от 20 декабря 2018 г. N 52</w:t>
      </w:r>
    </w:p>
    <w:p w:rsidR="001A6EC5" w:rsidRDefault="001A6EC5">
      <w:pPr>
        <w:pStyle w:val="ConsPlusTitle"/>
        <w:jc w:val="center"/>
      </w:pPr>
    </w:p>
    <w:p w:rsidR="001A6EC5" w:rsidRDefault="001A6EC5">
      <w:pPr>
        <w:pStyle w:val="ConsPlusTitle"/>
        <w:jc w:val="center"/>
      </w:pPr>
      <w:r>
        <w:t>ОБ УТВЕРЖДЕНИИ САНИТАРНО-ЭПИДЕМИОЛОГИЧЕСКИХ ПРАВИЛ</w:t>
      </w:r>
    </w:p>
    <w:p w:rsidR="001A6EC5" w:rsidRDefault="001A6EC5">
      <w:pPr>
        <w:pStyle w:val="ConsPlusTitle"/>
        <w:jc w:val="center"/>
      </w:pPr>
      <w:r>
        <w:t>СП 3.1.3542-18 "ПРОФИЛАКТИКА МЕНИНГОКОККОВОЙ ИНФЕКЦИИ"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4770; 2018, N 17, ст. 2430; N 18, ст. 2571; N 30, ст. 4543; N 32 (ч. II), ст. 5135)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3.1.3542-18 "Профилактика менингококковой инфекции" </w:t>
      </w:r>
      <w:hyperlink w:anchor="P37" w:history="1">
        <w:r>
          <w:rPr>
            <w:color w:val="0000FF"/>
          </w:rPr>
          <w:t>(приложение)</w:t>
        </w:r>
      </w:hyperlink>
      <w:r>
        <w:t>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2. Признать утратившими силу санитарно-эпидемиологические </w:t>
      </w:r>
      <w:hyperlink r:id="rId6" w:history="1">
        <w:r>
          <w:rPr>
            <w:color w:val="0000FF"/>
          </w:rPr>
          <w:t>правила</w:t>
        </w:r>
      </w:hyperlink>
      <w:r>
        <w:t xml:space="preserve"> СП 3.1.2.2512-09 "Профилактика менингококковой инфекции", утвержденные постановлением Главного государственного санитарного врача Российской Федерации от 18.05.2009 N 33 (зарегистрировано Минюстом России 29.06.2009, регистрационный номер 14148).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санитарно-эпидемиологических </w:t>
      </w:r>
      <w:hyperlink w:anchor="P37" w:history="1">
        <w:r>
          <w:rPr>
            <w:color w:val="0000FF"/>
          </w:rPr>
          <w:t>правил</w:t>
        </w:r>
      </w:hyperlink>
      <w:r>
        <w:t xml:space="preserve"> СП 3.1.3542-18 "Профилактика менингококковой инфекции" до 15.12.2028.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jc w:val="right"/>
      </w:pPr>
      <w:r>
        <w:t>А.Ю.ПОПОВА</w:t>
      </w: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  <w:outlineLvl w:val="0"/>
      </w:pPr>
      <w:r>
        <w:t>Приложение</w:t>
      </w:r>
    </w:p>
    <w:p w:rsidR="001A6EC5" w:rsidRDefault="001A6EC5">
      <w:pPr>
        <w:pStyle w:val="ConsPlusNormal"/>
        <w:jc w:val="right"/>
      </w:pPr>
    </w:p>
    <w:p w:rsidR="001A6EC5" w:rsidRDefault="001A6EC5">
      <w:pPr>
        <w:pStyle w:val="ConsPlusNormal"/>
        <w:jc w:val="right"/>
      </w:pPr>
      <w:r>
        <w:t>Утверждены</w:t>
      </w:r>
    </w:p>
    <w:p w:rsidR="001A6EC5" w:rsidRDefault="001A6EC5">
      <w:pPr>
        <w:pStyle w:val="ConsPlusNormal"/>
        <w:jc w:val="right"/>
      </w:pPr>
      <w:r>
        <w:t>постановлением Главного</w:t>
      </w:r>
    </w:p>
    <w:p w:rsidR="001A6EC5" w:rsidRDefault="001A6EC5">
      <w:pPr>
        <w:pStyle w:val="ConsPlusNormal"/>
        <w:jc w:val="right"/>
      </w:pPr>
      <w:r>
        <w:lastRenderedPageBreak/>
        <w:t>государственного санитарного врача</w:t>
      </w:r>
    </w:p>
    <w:p w:rsidR="001A6EC5" w:rsidRDefault="001A6EC5">
      <w:pPr>
        <w:pStyle w:val="ConsPlusNormal"/>
        <w:jc w:val="right"/>
      </w:pPr>
      <w:r>
        <w:t>Российской Федерации</w:t>
      </w:r>
    </w:p>
    <w:p w:rsidR="001A6EC5" w:rsidRDefault="001A6EC5">
      <w:pPr>
        <w:pStyle w:val="ConsPlusNormal"/>
        <w:jc w:val="right"/>
      </w:pPr>
      <w:r>
        <w:t>от 20.12.2018 N 52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</w:pPr>
      <w:r>
        <w:t>ПРОФИЛАКТИКА МЕНИНГОКОККОВОЙ ИНФЕКЦИИ</w:t>
      </w:r>
    </w:p>
    <w:p w:rsidR="001A6EC5" w:rsidRDefault="001A6EC5">
      <w:pPr>
        <w:pStyle w:val="ConsPlusTitle"/>
        <w:jc w:val="center"/>
      </w:pPr>
    </w:p>
    <w:p w:rsidR="001A6EC5" w:rsidRDefault="001A6EC5">
      <w:pPr>
        <w:pStyle w:val="ConsPlusTitle"/>
        <w:jc w:val="center"/>
      </w:pPr>
      <w:bookmarkStart w:id="0" w:name="P37"/>
      <w:bookmarkEnd w:id="0"/>
      <w:r>
        <w:t>Санитарно-эпидемиологические правила</w:t>
      </w:r>
    </w:p>
    <w:p w:rsidR="001A6EC5" w:rsidRDefault="001A6EC5">
      <w:pPr>
        <w:pStyle w:val="ConsPlusTitle"/>
        <w:jc w:val="center"/>
      </w:pPr>
      <w:r>
        <w:t>СП 3.1.3542-18</w:t>
      </w: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Title"/>
        <w:jc w:val="center"/>
        <w:outlineLvl w:val="1"/>
      </w:pPr>
      <w:r>
        <w:t>I. Область применения</w:t>
      </w: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менингококковой инфекцией.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1.3. Контроль за выполнением Санитарных правил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 &lt;1&gt;.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r>
        <w:t>II. Общие положения</w:t>
      </w: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Normal"/>
        <w:ind w:firstLine="540"/>
        <w:jc w:val="both"/>
      </w:pPr>
      <w:r>
        <w:t>2.1. Менингококковая инфекция &lt;2&gt; представляет собой острое инфекционное заболевание, антропоноз, с аэрозольным механизмом передачи, характеризующееся различными формами инфекционного процесса: от локальной формы (</w:t>
      </w:r>
      <w:proofErr w:type="spellStart"/>
      <w:r>
        <w:t>назофарингит</w:t>
      </w:r>
      <w:proofErr w:type="spellEnd"/>
      <w:r>
        <w:t xml:space="preserve">) до </w:t>
      </w:r>
      <w:proofErr w:type="spellStart"/>
      <w:r>
        <w:t>генерализованных</w:t>
      </w:r>
      <w:proofErr w:type="spellEnd"/>
      <w:r>
        <w:t xml:space="preserve"> форм (далее - ГФМИ) в виде общей интоксикации (</w:t>
      </w:r>
      <w:proofErr w:type="spellStart"/>
      <w:r>
        <w:t>менингококкцемия</w:t>
      </w:r>
      <w:proofErr w:type="spellEnd"/>
      <w:r>
        <w:t>) и поражения мягких мозговых оболочек головного мозга с развитием менингита, а также бессимптомной формой (</w:t>
      </w:r>
      <w:proofErr w:type="spellStart"/>
      <w:r>
        <w:t>бактерионосительство</w:t>
      </w:r>
      <w:proofErr w:type="spellEnd"/>
      <w:r>
        <w:t>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Код A39</w:t>
        </w:r>
      </w:hyperlink>
      <w:r>
        <w:t xml:space="preserve"> - менингококковая инфекция по Международной классификации болезней МКБ-10.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2.2. Возбудитель менингококковой инфекции - менингококк (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meningitidis</w:t>
      </w:r>
      <w:proofErr w:type="spellEnd"/>
      <w:r>
        <w:t>) неустойчив к различным факторам внешней среды: при температуре +50 °C погибает через 5 минут, при +100 °C - через 30 секунд; при температуре ниже +22 °C, а также при высушивании менингококк погибает в течение нескольких часов. Средняя выживаемость на предметах внешней среды 7,5 - 8,5 часов при плотности микробной нагрузки 10</w:t>
      </w:r>
      <w:r>
        <w:rPr>
          <w:vertAlign w:val="superscript"/>
        </w:rPr>
        <w:t>6</w:t>
      </w:r>
      <w:r>
        <w:t xml:space="preserve"> на 1 см</w:t>
      </w:r>
      <w:r>
        <w:rPr>
          <w:vertAlign w:val="superscript"/>
        </w:rPr>
        <w:t>2</w:t>
      </w:r>
      <w:r>
        <w:t>. Дезинфекционные средства &lt;3&gt; оказывают на менингококк бактерицидное действие (погибает мгновенно).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&lt;3&gt; Единые санитарно-эпидемиологические и гигиенические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с изменениями, внесенными решениями Комиссии Таможенного </w:t>
      </w:r>
      <w:r>
        <w:lastRenderedPageBreak/>
        <w:t>союза от 17.08.2010 N 341 (официальный сайт Комиссии Таможенного союза http://www.tsouz.ru/, 23.08.2010), от 18.11.2010 N 456 (официальный сайт Комиссии Таможенного союза http://www.tsouz.ru/, 22.11.2010), от 02.03.2011 N 571 (официальный сайт Комиссии Таможенного союза http://www.tsouz.ru/, 09.03.2011), от 07.04.2011 N 622 (официальный сайт Комиссии Таможенного союза http://www.tsouz.ru/, 26.04.2011), от 18.10.2011 N 829 (официальный сайт Комиссии Таможенного союза http://www.tsouz.ru/, 21.10.2011), от 09.12.2011 N 889 (официальный сайт Комиссии Таможенного союза http://www.tsouz.ru/, 15.12.2011), решениями Коллегии Евразийской экономической комиссии от 19.04.2012 N 34 (официальный сайт Комиссии Таможенного союза http://www.tsouz.ru/, 29.04.2012), от 16.08.2012 N 125 (официальный сайт Евразийской экономической комиссии http://www.tsouz.ru/, 16.08.2012), от 06.11.2012 N 208 (официальный сайт Евразийской экономической комиссии http://www.tsouz.ru/, 07.11.2012), от 15.01.2013 N 6 (официальный сайт Евразийской экономической комиссии http://www.tsouz.ru/, 18.01.2013), от 10.11.2015 N 149 (официальный сайт Евразийского экономического союза http://www.eaeunion.org/, 16.11.2015), от 23.01.2018 N 12 (официальный сайт Евразийского экономического союза http://www.eaeunion.org/, 26.01.2018), от 10.05.2018 N 76 (официальный сайт Евразийского экономического союза http://www.eaeunion.org/, 14.05.2018).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Менингококк по структуре полисахаридной капсулы подразделяется на 12 </w:t>
      </w:r>
      <w:proofErr w:type="spellStart"/>
      <w:r>
        <w:t>серогрупп</w:t>
      </w:r>
      <w:proofErr w:type="spellEnd"/>
      <w:r>
        <w:t>: A, B, C, X, Y, Z, W, E, K, H, L, I.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2.3. Менингококковой инфекции свойственна периодичность. Периодические подъемы заболеваемости в среднем возникают через длительные </w:t>
      </w:r>
      <w:proofErr w:type="spellStart"/>
      <w:r>
        <w:t>межэпидемические</w:t>
      </w:r>
      <w:proofErr w:type="spellEnd"/>
      <w:r>
        <w:t xml:space="preserve"> периоды от 10 до 30 лет. Эпидемии, охватывающие одновременно несколько десятков стран мира, были обусловлены менингококком </w:t>
      </w:r>
      <w:proofErr w:type="spellStart"/>
      <w:r>
        <w:t>серогруппы</w:t>
      </w:r>
      <w:proofErr w:type="spellEnd"/>
      <w:r>
        <w:t xml:space="preserve"> A, а локальные эпидемические подъемы в границах одной страны - менингококком </w:t>
      </w:r>
      <w:proofErr w:type="spellStart"/>
      <w:r>
        <w:t>серогрупп</w:t>
      </w:r>
      <w:proofErr w:type="spellEnd"/>
      <w:r>
        <w:t xml:space="preserve"> B и C.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Спорадическая заболеваемость </w:t>
      </w:r>
      <w:proofErr w:type="spellStart"/>
      <w:r>
        <w:t>межэпидемического</w:t>
      </w:r>
      <w:proofErr w:type="spellEnd"/>
      <w:r>
        <w:t xml:space="preserve"> периода формируется разными </w:t>
      </w:r>
      <w:proofErr w:type="spellStart"/>
      <w:r>
        <w:t>серогруппами</w:t>
      </w:r>
      <w:proofErr w:type="spellEnd"/>
      <w:r>
        <w:t>, из которых основными являются A, B, C, W, Y, X.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Показатель заболеваемости менингококковой инфекцией в развитых странах в современных условиях составляет 0,1 - 5,0 на 100 тысяч населения. В Российской Федерации показатель заболеваемости за последнее десятилетие (2006 - 2017 годы) не превышает 2 на 100 тысяч населения, а средний уровень летальности определяется на уровне 15%.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В Российской Федерации </w:t>
      </w:r>
      <w:proofErr w:type="spellStart"/>
      <w:r>
        <w:t>серогрупповая</w:t>
      </w:r>
      <w:proofErr w:type="spellEnd"/>
      <w:r>
        <w:t xml:space="preserve"> характеристика штаммов менингококка, выделенных от лиц с диагнозом ГФМИ, представлена преимущественно </w:t>
      </w:r>
      <w:proofErr w:type="spellStart"/>
      <w:r>
        <w:t>серогруппами</w:t>
      </w:r>
      <w:proofErr w:type="spellEnd"/>
      <w:r>
        <w:t xml:space="preserve"> A, B, C в равных долях, а также отмечается увеличение гетерогенности популяции менингококка, обусловленное ростом штаммов редких </w:t>
      </w:r>
      <w:proofErr w:type="spellStart"/>
      <w:r>
        <w:t>серогрупп</w:t>
      </w:r>
      <w:proofErr w:type="spellEnd"/>
      <w:r>
        <w:t xml:space="preserve"> (W, Y).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2.4. Во время эпидемического подъема в 86% - 98% очагов возникает по одному случаю ГФМИ, в 2% - 14% очагов - от 2 случаев ГФМИ и более. Самый низкий процент вторичных (последовательных) заболеваний ГФМИ (2 - 3%) возникает в семьях, самый высокий (12% - 14%) - в дошкольных образовательных организациях и в общежитиях.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При спорадическом уровне заболеваемости в очагах регистрируется по 1 случаю ГФМИ (в исключительных случаях - по 2 случая ГФМИ и более).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2.5. Источником менингококковой инфекции является инфицированный человек.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Возбудитель менингококковой инфекции передается от человека к человеку воздушно-капельным путем (в радиусе до 1 м от инфицированного лица). Инфицирование возбудителем менингококковой инфекции также возможно через предметы обихода (например, общие чашки и ложки) во время приема пищи.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2.6. Различают 3 группы источников менингококковой инфекции: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lastRenderedPageBreak/>
        <w:t>больные ГФМИ (</w:t>
      </w:r>
      <w:proofErr w:type="spellStart"/>
      <w:r>
        <w:t>менингококкцемия</w:t>
      </w:r>
      <w:proofErr w:type="spellEnd"/>
      <w:r>
        <w:t xml:space="preserve">, менингит, </w:t>
      </w:r>
      <w:proofErr w:type="spellStart"/>
      <w:r>
        <w:t>менингоэнцефалит</w:t>
      </w:r>
      <w:proofErr w:type="spellEnd"/>
      <w:r>
        <w:t>, смешанная форма);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больные острым менингококковым </w:t>
      </w:r>
      <w:proofErr w:type="spellStart"/>
      <w:r>
        <w:t>назофарингитом</w:t>
      </w:r>
      <w:proofErr w:type="spellEnd"/>
      <w:r>
        <w:t>;</w:t>
      </w:r>
    </w:p>
    <w:p w:rsidR="001A6EC5" w:rsidRDefault="001A6EC5">
      <w:pPr>
        <w:pStyle w:val="ConsPlusNormal"/>
        <w:spacing w:before="220"/>
        <w:ind w:firstLine="540"/>
        <w:jc w:val="both"/>
      </w:pPr>
      <w:proofErr w:type="spellStart"/>
      <w:r>
        <w:t>бактерионосители</w:t>
      </w:r>
      <w:proofErr w:type="spellEnd"/>
      <w:r>
        <w:t xml:space="preserve"> менингококка - лица без клинических проявлений, которые выявляются только при бактериологическом обследовании.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Уровень носительства менингококка в популяции людей при активном выявлении в среднем составляет 4 - 10%. Длительность носительства менингококка составляет в среднем 2 - 3 недели (у 2% - 3% лиц оно может продолжаться до 6 и более недель).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2.7. Менингококковой инфекции свойственна зимне-весенняя сезонность. Рост заболеваемости менингококковой инфекцией отмечается в период формирования коллективов образовательных организаций (дошкольных, общеобразовательных, профессиональных, высшего образования), в том числе после летних каникул, коллективов лиц, призванных на военную службу.</w:t>
      </w:r>
    </w:p>
    <w:p w:rsidR="001A6EC5" w:rsidRDefault="001A6EC5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2.8. Группами риска инфицирования и заболевания менингококковой инфекцией являются: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лица, подлежащие призыву на военную службу;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лица, отъезжающие в эндемичные по менингококковой инфекции районы (например, паломники, военнослужащие, туристы, спортсмены, геологи, биологи);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медицинские работники структурных подразделений, оказывающих специализированную медицинскую помощь по профилю "инфекционные болезни";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медицинские работники и сотрудники лабораторий, работающих с живой культурой менингококка;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воспитанники и персонал учреждений стационарного социального обслуживания с круглосуточным пребыванием (дома ребенка, детские дома, интернаты);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лица, проживающие в общежитиях;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лица, принимающие участие в массовых международных спортивных и культурных мероприятиях;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дети до 5 лет включительно (в связи с высокой заболеваемостью в данной возрастной группе);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подростки в возрасте 13 - 17 лет (в связи с повышенным уровнем носительства возбудителя в данной возрастной группе);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лица старше 60 лет;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лица с первичными и вторичными </w:t>
      </w:r>
      <w:proofErr w:type="spellStart"/>
      <w:r>
        <w:t>иммунодефицитными</w:t>
      </w:r>
      <w:proofErr w:type="spellEnd"/>
      <w:r>
        <w:t xml:space="preserve"> состояниями, в том числе ВИЧ-инфицированных;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лица, перенесшие </w:t>
      </w:r>
      <w:proofErr w:type="spellStart"/>
      <w:r>
        <w:t>кохлеарную</w:t>
      </w:r>
      <w:proofErr w:type="spellEnd"/>
      <w:r>
        <w:t xml:space="preserve"> имплантацию;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лица с </w:t>
      </w:r>
      <w:proofErr w:type="spellStart"/>
      <w:r>
        <w:t>ликвореей</w:t>
      </w:r>
      <w:proofErr w:type="spellEnd"/>
      <w:r>
        <w:t>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2.9. Инкубационный период при менингококковой инфекции составляет от 1 до 10 дней, в среднем до 4 дней.</w:t>
      </w: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Title"/>
        <w:jc w:val="center"/>
        <w:outlineLvl w:val="1"/>
      </w:pPr>
      <w:r>
        <w:t>III. Выявление, учет и регистрация больных</w:t>
      </w:r>
    </w:p>
    <w:p w:rsidR="001A6EC5" w:rsidRDefault="001A6EC5">
      <w:pPr>
        <w:pStyle w:val="ConsPlusTitle"/>
        <w:jc w:val="center"/>
      </w:pPr>
      <w:r>
        <w:t>ГФМИ, лиц с подозрением на это заболевание, больных</w:t>
      </w:r>
    </w:p>
    <w:p w:rsidR="001A6EC5" w:rsidRDefault="001A6EC5">
      <w:pPr>
        <w:pStyle w:val="ConsPlusTitle"/>
        <w:jc w:val="center"/>
      </w:pPr>
      <w:r>
        <w:t xml:space="preserve">острым </w:t>
      </w:r>
      <w:proofErr w:type="spellStart"/>
      <w:r>
        <w:t>назофарингитом</w:t>
      </w:r>
      <w:proofErr w:type="spellEnd"/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Normal"/>
        <w:ind w:firstLine="540"/>
        <w:jc w:val="both"/>
      </w:pPr>
      <w:r>
        <w:t>3.1. Выявление больных ГФМИ, а также случаев, подозрительных на ГФМИ, проводится врачами, фельдшерами и медицинскими сестрами всех специальностей, в том числе индивидуальными предпринимателями, при оказании любых видов медицинской помощи, проведении профилактических и иных видов медицинских осмотров и обследований, диспансеризации, а также при медицинском наблюдении за лицами, общавшимися с больными менингококковой инфекцией &lt;4&gt;.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&lt;4&gt; Санитарно-эпидемиологические </w:t>
      </w:r>
      <w:hyperlink r:id="rId10" w:history="1">
        <w:r>
          <w:rPr>
            <w:color w:val="0000FF"/>
          </w:rPr>
          <w:t>правила</w:t>
        </w:r>
      </w:hyperlink>
      <w:r>
        <w:t xml:space="preserve"> СП 3.1/3.2.3146-13 "Общие требования по профилактике инфекционных и паразитарных болезней", утвержденные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номер 32001) (далее - СП 3.1/3.2.3146-13 от 16.12.2013 N 65).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3.2. Выявление больных ГФМИ, а также лиц с подозрением на ГФМИ должно осуществляться при оказании населению медицинской помощи в амбулаторных и стационарных условиях (в том числе в условиях дневного стационара), включая оказание медицинской помощи в образовательных и оздоровительных организациях, а также вне медицинских организаций.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3.3. О каждом случае заболевания ГФМИ, а также при подозрении на ГФМИ медицинские работники обязаны в течение 2 часов сообщить по телефону, а затем в течение 12 часов направить экстренное извещение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месту выявления больного (независимо от места проживания и временного пребывания больного). Передача сообщений и экстренных извещений может осуществляться с использованием электронных средств связи и специализированных информационных систем.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3.4. Медицинская организация, изменившая или уточнившая диагноз ГФМИ, в течение 12 часов подает новое экстренное извещение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месту выявления больного, указав первоначальный диагноз, измененный (уточненный) диагноз и дату установления уточненного диагноза.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3.5. Каждый случай ГФМИ подлежит регистрации и учету в журнале учета инфекционных заболеваний по месту их выявления, а также в территориальных органах (организациях)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 &lt;5&gt;.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СП 3.1/3.2.3146-13</w:t>
        </w:r>
      </w:hyperlink>
      <w:r>
        <w:t xml:space="preserve"> от 16.12.2013 N 65.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3.6. Выявление больных острым </w:t>
      </w:r>
      <w:proofErr w:type="spellStart"/>
      <w:r>
        <w:t>назофарингитом</w:t>
      </w:r>
      <w:proofErr w:type="spellEnd"/>
      <w:r>
        <w:t xml:space="preserve"> осуществляется в очаге с целью проведения лечения. Больные острым </w:t>
      </w:r>
      <w:proofErr w:type="spellStart"/>
      <w:r>
        <w:t>назофарингитом</w:t>
      </w:r>
      <w:proofErr w:type="spellEnd"/>
      <w:r>
        <w:t xml:space="preserve"> в очаге ГФМИ регистрации и учету не подлежат.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3.7. Ответственными за полноту, достоверность и своевременность учета заболеваний ГФМИ, а также оперативное и полное сообщение о нем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надзора, являются индивидуальные предприниматели, осуществляющие медицинскую деятельность, руководители медицинских, оздоровительных, образовательных и других организаций, выявившие больного &lt;6&gt;.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СП 3.1/3.2.3146-13</w:t>
        </w:r>
      </w:hyperlink>
      <w:r>
        <w:t xml:space="preserve"> от 16.12.2013 N 65.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3.8. Сведения о регистрации случаев ГФМИ на основании окончательных диагнозов вносятся в формы федерального государственного статистического наблюдения в соответствии с санитарно-эпидемиологическими требованиями &lt;7&gt;.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СП 3.1/3.2.3146-13</w:t>
        </w:r>
      </w:hyperlink>
      <w:r>
        <w:t xml:space="preserve"> от 16.12.2013 N 65.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3.9. В территориальных органах (организациях)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надзора, имеющиеся данные о зарегистрированных случаях ГФМИ анализируются специалистами в рамках эпидемиологического надзора за менингококковой инфекцией с целью составления эпидемиологического прогноза и повышения эффективности профилактических и противоэпидемических мероприятий.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bookmarkStart w:id="2" w:name="P115"/>
      <w:bookmarkEnd w:id="2"/>
      <w:r>
        <w:t>IV. Лабораторная диагностика ГФМИ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4.1. Для лабораторной диагностики ГФМИ применяются бактериологический, молекулярно-генетический и серологический методы исследования. Приоритетным является использование в качестве биологического материала спинномозговой жидкости (далее - СМЖ) и крови.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4.2. Взятие, транспортирование и сроки доставки в лабораторию для исследований клинического материала осуществляются с учетом условий, обеспечивающих сохранение в клиническом материале неустойчивого к факторам внешней среды возбудителя.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4.3. Бактериологическое исследование является обязательным этапом лабораторной диагностики ГФМИ и заключается в получении культуры возбудителя менингококковой инфекции, ее идентификации до вида, определения </w:t>
      </w:r>
      <w:proofErr w:type="spellStart"/>
      <w:r>
        <w:t>серогруппы</w:t>
      </w:r>
      <w:proofErr w:type="spellEnd"/>
      <w:r>
        <w:t xml:space="preserve"> путем выявления группоспецифического антигена (капсульного полисахарида) и чувствительности к антибактериальным препаратам.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4.4. Важнейшей составляющей лабораторной диагностики ГФМИ является использование экспресс-метода (реакции латекс-агглютинации) для выявления специфического антигена непосредственно в СМЖ и (или) крови у пациентов с клиническим диагнозом ГФМИ или подозрении на ГФМИ. Положительный результат экспресс-метода позволяет в кратчайшие сроки (15 - 20 минут) установить наличие в материале возбудителя менингококковой инфекции и его </w:t>
      </w:r>
      <w:proofErr w:type="spellStart"/>
      <w:r>
        <w:t>серогруппу</w:t>
      </w:r>
      <w:proofErr w:type="spellEnd"/>
      <w:r>
        <w:t>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4.5. Молекулярно-генетическое исследование по выявлению специфических фрагментов ДНК менингококка в клиническом материале (например, ликворе) осуществляют лаборатории, оснащенные для проведения такого рода исследований. Применяются тест-системы, зарегистрированные в Российской Федерации &lt;8&gt;.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27.12.2012 N 1416 "Об утверждении Правил государственной регистрации медицинских изделий" (Собрание законодательства Российской Федерации, 2013, N 1, ст. 14; 2018, N 24, ст. 3523) (далее - постановление Правительства Российской Федерации от 27.12.2012 N 1416);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06.06.2012 N 4н "Об утверждении номенклатурной классификации медицинских изделий" (зарегистрировано Минюстом России 09.07.2012, регистрационный номер 24852), с изменением, внесенным приказом Минздрава России от 25.09.2014 N 557н (зарегистрировано </w:t>
      </w:r>
      <w:r>
        <w:lastRenderedPageBreak/>
        <w:t>Минюстом России 17.12.2014, регистрационный номер 35201) (далее - приказ Минздрава России от 06.06.2012 N 4н).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В комплексной диагностике заболевания молекулярно-генетический метод применяется с целью повышения эффективности лабораторной диагностики. При отрицательном результате бактериологического метода и экспресс-метода положительный результат молекулярно-генетического исследования учитывается только при наличии клинических признаков ГФМИ.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4.6. Серологический метод исследования по выявлению специфических антител в сыворотке крови к полисахаридам менингококка различных </w:t>
      </w:r>
      <w:proofErr w:type="spellStart"/>
      <w:r>
        <w:t>серогрупп</w:t>
      </w:r>
      <w:proofErr w:type="spellEnd"/>
      <w:r>
        <w:t xml:space="preserve"> (реакция прямой гемагглютинации (далее - РПГА) проводят с помощью </w:t>
      </w:r>
      <w:proofErr w:type="spellStart"/>
      <w:r>
        <w:t>диагностикумов</w:t>
      </w:r>
      <w:proofErr w:type="spellEnd"/>
      <w:r>
        <w:t>, зарегистрированных в Российской Федерации &lt;9&gt;.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27.12.2012 N 1416;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06.06.2012 N 4н.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РПГА является ретроспективным вспомогательным методом, позволяющим увеличить процент лабораторного подтверждения ГФМИ.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4.7. Лабораторными критериями, подтверждающими клинический диагноз случая ГФМИ, являются: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обнаружение в клиническом материале (спинномозговая жидкость, кровь) диплококков с характерными морфологическими признаками;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характерный рост культуры только на высокопитательных средах;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типичная морфология </w:t>
      </w:r>
      <w:proofErr w:type="spellStart"/>
      <w:r>
        <w:t>культурального</w:t>
      </w:r>
      <w:proofErr w:type="spellEnd"/>
      <w:r>
        <w:t xml:space="preserve"> мазка по </w:t>
      </w:r>
      <w:proofErr w:type="spellStart"/>
      <w:r>
        <w:t>Граму</w:t>
      </w:r>
      <w:proofErr w:type="spellEnd"/>
      <w:r>
        <w:t>;</w:t>
      </w:r>
    </w:p>
    <w:p w:rsidR="001A6EC5" w:rsidRDefault="001A6EC5">
      <w:pPr>
        <w:pStyle w:val="ConsPlusNormal"/>
        <w:spacing w:before="220"/>
        <w:ind w:firstLine="540"/>
        <w:jc w:val="both"/>
      </w:pPr>
      <w:proofErr w:type="spellStart"/>
      <w:r>
        <w:t>сахаролитическая</w:t>
      </w:r>
      <w:proofErr w:type="spellEnd"/>
      <w:r>
        <w:t xml:space="preserve"> активность культуры в отношении глюкозы и мальтозы;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выявление </w:t>
      </w:r>
      <w:proofErr w:type="spellStart"/>
      <w:r>
        <w:t>серогруппы</w:t>
      </w:r>
      <w:proofErr w:type="spellEnd"/>
      <w:r>
        <w:t xml:space="preserve"> у культуры менингококка;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выявление специфических антигенов в ликворе и (или) сыворотке крови в реакции латекс-агглютинации;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выявление нарастания титра специфических антител в 4 и более раз в течение 10 - 12 дней (метод парных сывороток) в РПГА;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выявление ДНК менингококка с помощью </w:t>
      </w:r>
      <w:proofErr w:type="spellStart"/>
      <w:r>
        <w:t>полимеразно</w:t>
      </w:r>
      <w:proofErr w:type="spellEnd"/>
      <w:r>
        <w:t xml:space="preserve">-цепной реакции (ПЦР) в клиническом материале (спинномозговая жидкость, кровь, </w:t>
      </w:r>
      <w:proofErr w:type="spellStart"/>
      <w:r>
        <w:t>аутопсийный</w:t>
      </w:r>
      <w:proofErr w:type="spellEnd"/>
      <w:r>
        <w:t xml:space="preserve"> материал).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r>
        <w:t>V. Мероприятия в очаге ГФМИ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5.1. После получения экстренного извещения на случай ГФМИ или при подозрении на ГФМИ специалисты территориального органа федерального органа исполнительной власти, уполномоченного на осуществление федерального государственного санитарно-эпидемиологического надзора, в течение 24 часов проводят эпидемиологическое расследование с определением границ очага (круга лиц, общавшихся с больным), и организуют проведение противоэпидемических и профилактических мероприятий с целью локализации и ликвидации очага.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5.2. В круг лиц, общавшихся с больным, подвергшихся риску заражения, включают всех находившихся в радиусе 1 метра от больного ГФМИ (например, лица, проживающие в одной </w:t>
      </w:r>
      <w:r>
        <w:lastRenderedPageBreak/>
        <w:t>квартире с заболевшим, соседи по квартире или комнате общежития, учащиеся (воспитанники) и персонал группы, класса, отделения образовательной организации, которую посещал заболевший (перечень таких лиц может быть расширен по результатам эпидемиологического расследования).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В очаге ГФМИ врач (фельдшер) проводит осмотр лиц, общавшихся с больным, с целью выявления лиц с признаками ГФМИ и острого </w:t>
      </w:r>
      <w:proofErr w:type="spellStart"/>
      <w:r>
        <w:t>назофарингита</w:t>
      </w:r>
      <w:proofErr w:type="spellEnd"/>
      <w:r>
        <w:t>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5.3. При выявлении лиц с подозрением на ГФМИ, медицинский работник, проводящий осмотр, организует их немедленную госпитализацию в медицинскую организацию, оказывающую специализированную медицинскую помощь по профилю "инфекционные болезни".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О результатах лабораторного исследования биологического материала от больного ГФМИ по этиологической расшифровке этого заболевания и о результатах </w:t>
      </w:r>
      <w:proofErr w:type="spellStart"/>
      <w:r>
        <w:t>серогруппирования</w:t>
      </w:r>
      <w:proofErr w:type="spellEnd"/>
      <w:r>
        <w:t xml:space="preserve"> менингококка (</w:t>
      </w:r>
      <w:hyperlink w:anchor="P115" w:history="1">
        <w:r>
          <w:rPr>
            <w:color w:val="0000FF"/>
          </w:rPr>
          <w:t>глава IV</w:t>
        </w:r>
      </w:hyperlink>
      <w:r>
        <w:t xml:space="preserve"> Санитарных правил) медицинская организация информирует территориальный орган федерального органа исполнительной власти, уполномоченный на осуществление федерального государственного санитарно-эпидемиологического надзора, по месту выявления больного (независимо от места проживания больного).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Выявленные лица с признаками острого </w:t>
      </w:r>
      <w:proofErr w:type="spellStart"/>
      <w:r>
        <w:t>назофарингита</w:t>
      </w:r>
      <w:proofErr w:type="spellEnd"/>
      <w:r>
        <w:t xml:space="preserve"> подлежат </w:t>
      </w:r>
      <w:proofErr w:type="spellStart"/>
      <w:r>
        <w:t>госпитализиции</w:t>
      </w:r>
      <w:proofErr w:type="spellEnd"/>
      <w:r>
        <w:t xml:space="preserve"> в медицинскую организацию, оказывающую специализированную медицинскую помощь по профилю "инфекционные болезни" для проведения лечения (по клиническим показаниям). Допускается их лечение на дому при условии организации за ними регулярного медицинского наблюдения, а также при отсутствии в семье или квартире детей дошкольного возраста и лиц, работающих в дошкольных образовательных организациях, учреждениях стационарного социального обслуживания с круглосуточным пребыванием (дома ребенка, детские дома, интернаты), оказывающих медицинскую помощь детям в амбулаторных и стационарных условиях.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5.4. После госпитализации больного с ГФМИ или подозрением на ГФМИ на основании предписания территориального органа федерального органа исполнительной власти, уполномоченного на осуществление федерального государственного санитарно-эпидемиологического надзора, в очаге накладывается карантин сроком на 10 дней. На период карантина медицинский работник (врач, фельдшер, медицинская сестра) ежедневно проводит медицинское наблюдение за лицами, общавшимися с больным ГФМИ, с термометрией, осмотром носоглотки и кожного покрова. В дошкольные образовательные организации, общеобразовательные организации, учреждения стационарного социального обслуживания с круглосуточным пребыванием (дома ребенка, детские дома, интернаты), в организации отдыха и оздоровления детей не допускается прием новых и временно отсутствовавших на момент выявления больного детей, перевод персонала и детей из групп (класса, отделения) в другие группы (классы, отделения).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5.5. Лицам, общавшимися с больным ГФМИ, не имеющим воспалительных изменений в носоглотке, медицинский работник (врач, фельдшер, медицинская сестра) проводит экстренную </w:t>
      </w:r>
      <w:proofErr w:type="spellStart"/>
      <w:r>
        <w:t>химиопрофилактику</w:t>
      </w:r>
      <w:proofErr w:type="spellEnd"/>
      <w:r>
        <w:t xml:space="preserve"> одним из антибиотиков с учетом противопоказаний (</w:t>
      </w:r>
      <w:hyperlink w:anchor="P230" w:history="1">
        <w:r>
          <w:rPr>
            <w:color w:val="0000FF"/>
          </w:rPr>
          <w:t>приложение к</w:t>
        </w:r>
      </w:hyperlink>
      <w:r>
        <w:t xml:space="preserve"> Санитарным правилам). Отказ от </w:t>
      </w:r>
      <w:proofErr w:type="spellStart"/>
      <w:r>
        <w:t>химиопрофилактики</w:t>
      </w:r>
      <w:proofErr w:type="spellEnd"/>
      <w:r>
        <w:t xml:space="preserve"> оформляется записью в медицинской документации, подписывается лицом, отказавшимся от </w:t>
      </w:r>
      <w:proofErr w:type="spellStart"/>
      <w:r>
        <w:t>химиопрофилактики</w:t>
      </w:r>
      <w:proofErr w:type="spellEnd"/>
      <w:r>
        <w:t xml:space="preserve">, родителем или иным </w:t>
      </w:r>
      <w:hyperlink r:id="rId18" w:history="1">
        <w:r>
          <w:rPr>
            <w:color w:val="0000FF"/>
          </w:rPr>
          <w:t>законным представителем</w:t>
        </w:r>
      </w:hyperlink>
      <w:r>
        <w:t xml:space="preserve"> несовершеннолетних, и медицинским работником в соответствии с законодательством Российской Федерации &lt;10&gt;.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(зарегистрировано Минюстом России 28.06.2013, </w:t>
      </w:r>
      <w:r>
        <w:lastRenderedPageBreak/>
        <w:t>регистрационный номер 28924), с изменением, внесенным приказом Минздрава России от 10.08.2015 N 549н (зарегистрировано Минюстом России 03.09.2015, регистрационный номер 38783).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bookmarkStart w:id="3" w:name="P154"/>
      <w:bookmarkEnd w:id="3"/>
      <w:r>
        <w:t xml:space="preserve">5.6. В очаге лицам, общавшимся с больным ГФМИ, проводится экстренная специфическая профилактика актуальной вакциной (в соответствии с </w:t>
      </w:r>
      <w:proofErr w:type="spellStart"/>
      <w:r>
        <w:t>серогруппой</w:t>
      </w:r>
      <w:proofErr w:type="spellEnd"/>
      <w:r>
        <w:t xml:space="preserve"> менингококка, выделенного из ликвора и (или) крови больного ГФМИ). В случае отсутствия возможности проведения определения </w:t>
      </w:r>
      <w:proofErr w:type="spellStart"/>
      <w:r>
        <w:t>серогруппы</w:t>
      </w:r>
      <w:proofErr w:type="spellEnd"/>
      <w:r>
        <w:t xml:space="preserve"> менингококка, экстренную иммунопрофилактику проводят без ее установления многокомпонентными вакцинами. Иммунизация контактных лиц проводится в соответствии с инструкцией по применению вакцины. Проведение </w:t>
      </w:r>
      <w:proofErr w:type="spellStart"/>
      <w:r>
        <w:t>химиопрофилактики</w:t>
      </w:r>
      <w:proofErr w:type="spellEnd"/>
      <w:r>
        <w:t xml:space="preserve"> не является противопоказанием для иммунизации.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5.7. В период эпидемического подъема заболеваемости менингококковой инфекцией в очагах ГФМИ экстренная иммунопрофилактика проводится без установления </w:t>
      </w:r>
      <w:proofErr w:type="spellStart"/>
      <w:r>
        <w:t>серогруппы</w:t>
      </w:r>
      <w:proofErr w:type="spellEnd"/>
      <w:r>
        <w:t xml:space="preserve"> возбудителя многокомпонентными вакцинами.</w:t>
      </w:r>
    </w:p>
    <w:p w:rsidR="001A6EC5" w:rsidRDefault="001A6EC5">
      <w:pPr>
        <w:pStyle w:val="ConsPlusNormal"/>
        <w:spacing w:before="220"/>
        <w:ind w:firstLine="540"/>
        <w:jc w:val="both"/>
      </w:pPr>
      <w:bookmarkStart w:id="4" w:name="P156"/>
      <w:bookmarkEnd w:id="4"/>
      <w:r>
        <w:t xml:space="preserve">5.8. В дошкольных образовательных организациях, общеобразовательных организациях, в организациях с круглосуточным пребыванием детей, в том числе медицинских организациях неинфекционного профиля, организациях отдыха и оздоровления детей, в профессиональных образовательных организациях и образовательных организациях высшего образования медицинское наблюдение за лицами, общавшимися с больным, </w:t>
      </w:r>
      <w:proofErr w:type="spellStart"/>
      <w:r>
        <w:t>химиопрофилактику</w:t>
      </w:r>
      <w:proofErr w:type="spellEnd"/>
      <w:r>
        <w:t xml:space="preserve"> и проведение иммунопрофилактики лицам, общавшимся с больным, обеспечивают медицинские работники данных организаций. При отсутствии медицинских работников в этих организациях, указанные мероприятия обеспечиваются (организуются) руководителями (администрацией) медицинских организаций, на территории которых расположены вышеуказанные организации.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5.9. В очаге ГФМИ после госпитализации больного или подозрительного на ГФМИ заключительная дезинфекция не проводится.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 помещениях, в которых находятся лица из числа контактных с больным, дважды в день проводят влажную уборку помещений с применением моющих средств; исключают из обихода мягкие игрушки, игрушки из других материалов ежедневно в конце дня моют горячей водой с моющим средством, проводится проветривание (по 8 - 10 минут не менее четырех раз в день) &lt;11&gt;.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&lt;11&gt; Санитарно-эпидемиологические </w:t>
      </w:r>
      <w:hyperlink r:id="rId20" w:history="1">
        <w:r>
          <w:rPr>
            <w:color w:val="0000FF"/>
          </w:rPr>
          <w:t>правила</w:t>
        </w:r>
      </w:hyperlink>
      <w:r>
        <w:t xml:space="preserve"> СП 3.5.1378-03 "Санитарно-эпидемиологические требования к организации и осуществлению дезинфекционной деятельности", утвержденные постановлением Главного государственного санитарного врача Российской Федерации от 09.06.2003 N 131 (зарегистрировано Минюстом России 19.06.2003, регистрационный номер 4757).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В целях снижения риска передачи возбудителя менингококковой инфекции в спальных помещениях дошкольных образовательных организаций число коек должно соответствовать санитарно-эпидемиологическим требованиям &lt;12&gt;.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&lt;12&gt; Санитарно-эпидемиологические </w:t>
      </w:r>
      <w:hyperlink r:id="rId21" w:history="1">
        <w:r>
          <w:rPr>
            <w:color w:val="0000FF"/>
          </w:rPr>
          <w:t>правила и нормативы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(зарегистрировано Минюстом России 29.05.2013, регистрационный номер 28564), с изменениями, внесенными постановлениями Главного государственного санитарного врача Российской Федерации от 20.07.2015 N 28 (зарегистрировано Минюстом России 03.08.2015, регистрационный номер 38312); </w:t>
      </w:r>
      <w:r>
        <w:lastRenderedPageBreak/>
        <w:t>от 27.08.2015 N 41 (зарегистрировано Минюстом России 04.09.2015, регистрационный номер 38824); решением Верховного Суда Российской Федерации от 04.04.2014 N АКПИ14-281 (бюллетень Верховного Суда Российской Федерации, 2015, N 1).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5.10. Выписку из стационара </w:t>
      </w:r>
      <w:proofErr w:type="spellStart"/>
      <w:r>
        <w:t>реконвалесцентов</w:t>
      </w:r>
      <w:proofErr w:type="spellEnd"/>
      <w:r>
        <w:t xml:space="preserve"> ГФМИ и острого </w:t>
      </w:r>
      <w:proofErr w:type="spellStart"/>
      <w:r>
        <w:t>назофарингита</w:t>
      </w:r>
      <w:proofErr w:type="spellEnd"/>
      <w:r>
        <w:t xml:space="preserve"> и их допуск в дошкольные образовательные организации, общеобразовательные организации, в организации с круглосуточным пребыванием детей, организации отдыха и оздоровления детей, в профессиональные образовательные организации и образовательные организации высшего образования осуществляют после полного клинического выздоровления.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r>
        <w:t>VI. Организация иммунопрофилактики</w:t>
      </w:r>
    </w:p>
    <w:p w:rsidR="001A6EC5" w:rsidRDefault="001A6EC5">
      <w:pPr>
        <w:pStyle w:val="ConsPlusTitle"/>
        <w:jc w:val="center"/>
      </w:pPr>
      <w:r>
        <w:t xml:space="preserve">менингококковой инфекции в </w:t>
      </w:r>
      <w:proofErr w:type="spellStart"/>
      <w:r>
        <w:t>межэпидемический</w:t>
      </w:r>
      <w:proofErr w:type="spellEnd"/>
      <w:r>
        <w:t xml:space="preserve"> период</w:t>
      </w:r>
    </w:p>
    <w:p w:rsidR="001A6EC5" w:rsidRDefault="001A6EC5">
      <w:pPr>
        <w:pStyle w:val="ConsPlusTitle"/>
        <w:jc w:val="center"/>
      </w:pPr>
      <w:r>
        <w:t>и при угрозе эпидемического подъема заболеваемости</w:t>
      </w:r>
    </w:p>
    <w:p w:rsidR="001A6EC5" w:rsidRDefault="001A6EC5">
      <w:pPr>
        <w:pStyle w:val="ConsPlusTitle"/>
        <w:jc w:val="center"/>
      </w:pPr>
      <w:r>
        <w:t>менингококковой инфекцией</w:t>
      </w:r>
    </w:p>
    <w:p w:rsidR="001A6EC5" w:rsidRDefault="001A6EC5">
      <w:pPr>
        <w:pStyle w:val="ConsPlusNormal"/>
        <w:jc w:val="center"/>
      </w:pPr>
    </w:p>
    <w:p w:rsidR="001A6EC5" w:rsidRDefault="001A6EC5">
      <w:pPr>
        <w:pStyle w:val="ConsPlusNormal"/>
        <w:ind w:firstLine="540"/>
        <w:jc w:val="both"/>
      </w:pPr>
      <w:r>
        <w:t>6.1. Профилактические прививки против менингококковой инфекции включены в календарь профилактических прививок по эпидемическим показаниям &lt;13&gt;.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17.09.1998 N 157-ФЗ "Об иммунопрофилактике инфекционных болезней" (Собрание законодательства Российской Федерации, 21.09.1998, N 38, ст. 4736; 2018, N 11, ст. 1591) (далее - Федеральный закон от 17.09.1998 N 157-ФЗ);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25.04.2014, регистрационный номер 32115), с изменениями, внесенными приказами Минздрава России от 16.06.2016 N 370н (зарегистрировано Минюстом России 04.07.2016, регистрационный номер 42728), от 13.04.2017 N 175н (зарегистрировано Минюстом России 17.05.2017, регистрационный номер 46745) (далее - приказ Минздрава России от 21.03.2014 N 125н).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6.2. Вакцинация против менингококковой инфекции проводится разрешенными на территории Российской Федерации вакцинами &lt;14&gt; в соответствии с инструкциями по их применению. При проведении вакцинации используются вакцины с наибольшим набором </w:t>
      </w:r>
      <w:proofErr w:type="spellStart"/>
      <w:r>
        <w:t>серогрупп</w:t>
      </w:r>
      <w:proofErr w:type="spellEnd"/>
      <w:r>
        <w:t xml:space="preserve"> возбудителя, позволяющим обеспечить максимальную эффективность иммунизации и формирование популяционного иммунитета.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&lt;14&gt;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17.09.1998 N 157-ФЗ; санитарно-эпидемиологические </w:t>
      </w:r>
      <w:hyperlink r:id="rId25" w:history="1">
        <w:r>
          <w:rPr>
            <w:color w:val="0000FF"/>
          </w:rPr>
          <w:t>правила</w:t>
        </w:r>
      </w:hyperlink>
      <w:r>
        <w:t xml:space="preserve"> СП 3.3.2367-08 "Организация иммунопрофилактики инфекционных болезней", утвержденные постановлением Главного государственного санитарного врача Российской Федерации от 04.06.2008 N 34 (зарегистрировано Минюстом России 25.06.2008, регистрационный номер 11881) (далее - СП 3.3.2367-08 от 04.06.2008 N 34).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 xml:space="preserve">6.3. Вакцинации в </w:t>
      </w:r>
      <w:proofErr w:type="spellStart"/>
      <w:r>
        <w:t>межэпидемический</w:t>
      </w:r>
      <w:proofErr w:type="spellEnd"/>
      <w:r>
        <w:t xml:space="preserve"> период в плановом порядке подлежат лица из групп высокого риска инфицирования в соответствии с </w:t>
      </w:r>
      <w:hyperlink w:anchor="P73" w:history="1">
        <w:r>
          <w:rPr>
            <w:color w:val="0000FF"/>
          </w:rPr>
          <w:t>пунктом 2.8</w:t>
        </w:r>
      </w:hyperlink>
      <w:r>
        <w:t xml:space="preserve"> Санитарных правил, а также по эпидемическим показаниям - лица, контактировавшие с больным в очагах ГФМИ, в соответствии с </w:t>
      </w:r>
      <w:hyperlink w:anchor="P154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56" w:history="1">
        <w:r>
          <w:rPr>
            <w:color w:val="0000FF"/>
          </w:rPr>
          <w:t>5.8</w:t>
        </w:r>
      </w:hyperlink>
      <w:r>
        <w:t xml:space="preserve"> Санитарных правил.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6.4. Предвестниками осложнения эпидемиологической ситуации являются: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увеличение заболеваемости ГФМИ в 2 раза по сравнению с предыдущим годом;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увеличение доли детей старшего возраста, подростков и лиц в возрасте 18 - 25 лет в общей </w:t>
      </w:r>
      <w:r>
        <w:lastRenderedPageBreak/>
        <w:t>возрастной структуре заболевших в 2 раза;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выраженный (в 2 и более раз) рост случаев заболеваний в дошкольных образовательных, общеобразовательных организациях, среди студентов первых курсов профессиональных образовательных организаций и образовательных организаций высшего образования (например, среди приезжих студентов, проживающих в общежитиях);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появление очагов с двумя и более случаями заболеваний ГФМИ;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постепенное изменение </w:t>
      </w:r>
      <w:proofErr w:type="spellStart"/>
      <w:r>
        <w:t>серогрупповой</w:t>
      </w:r>
      <w:proofErr w:type="spellEnd"/>
      <w:r>
        <w:t xml:space="preserve"> характеристики штаммов менингококка, выделенных из ликвора и (или) крови больных ГФМИ и формирование </w:t>
      </w:r>
      <w:proofErr w:type="spellStart"/>
      <w:r>
        <w:t>монопрофильного</w:t>
      </w:r>
      <w:proofErr w:type="spellEnd"/>
      <w:r>
        <w:t xml:space="preserve"> по </w:t>
      </w:r>
      <w:proofErr w:type="spellStart"/>
      <w:r>
        <w:t>серогрупповой</w:t>
      </w:r>
      <w:proofErr w:type="spellEnd"/>
      <w:r>
        <w:t xml:space="preserve"> характеристике пейзажа штаммов менингококка с одновременным увеличением показателей заболеваемости.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При угрозе эпидемического подъема заболеваемости (появление предвестников осложнения эпидемиологической ситуации), вакцинации в плановом порядке дополнительно подлежат: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дети до 8 лет включительно;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студенты первых курсов профессиональных образовательных организаций и образовательных организаций высшего образования, прежде всего, в коллективах (группах), укомплектованных учащимися из разных регионов страны и зарубежных стран.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При продолжающемся росте заболеваемости менингококковой инфекцией в целях укрепления популяционного иммунитета вакцинации в плановом порядке дополнительно подлежат: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учащихся общеобразовательных организаций с 3 по 11 классы;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взрослого населения (при обращении в медицинские организации).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6.5. Вакцинация при угрозе эпидемического подъема заболеваемости менингококковой инфекцией проводится по решению Главного государственного санитарного врача Российской Федерации, главных государственных санитарных врачей субъектов Российской Федерации &lt;15&gt;.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&lt;15&gt;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17.09.1998 N 157-ФЗ;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6.6. Планирование, организация, проведение, полнота охвата профилактическими прививками, достоверность учета и своевременность отчетности о профилактических прививках обеспечиваются руководителями (администрацией) медицинских организаций &lt;16&gt;.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17.09.1998 N 157-ФЗ; </w:t>
      </w:r>
      <w:hyperlink r:id="rId30" w:history="1">
        <w:r>
          <w:rPr>
            <w:color w:val="0000FF"/>
          </w:rPr>
          <w:t>СП 3.3.2367-08</w:t>
        </w:r>
      </w:hyperlink>
      <w:r>
        <w:t xml:space="preserve"> от 04.06.2008 N 34.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r>
        <w:t>VII. Эпидемиологический надзор за менингококковой инфекцией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7.1. Эпидемиологический надзор за менингококковой инфекцией организуется и проводится органами, осуществляющими федеральный государственный санитарно-эпидемиологический надзор, в соответствии с законодательством Российской Федерации &lt;17&gt;.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lastRenderedPageBreak/>
        <w:t xml:space="preserve">&lt;17&gt; </w:t>
      </w:r>
      <w:hyperlink r:id="rId31" w:history="1">
        <w:r>
          <w:rPr>
            <w:color w:val="0000FF"/>
          </w:rPr>
          <w:t>Статья 44</w:t>
        </w:r>
      </w:hyperlink>
      <w:r>
        <w:t xml:space="preserve"> и </w:t>
      </w:r>
      <w:hyperlink r:id="rId32" w:history="1">
        <w:r>
          <w:rPr>
            <w:color w:val="0000FF"/>
          </w:rPr>
          <w:t>50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7.2. Мероприятия по обеспечению федерального государственного санитарно-эпидемиологического надзора включают: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мониторинг эпидемиологической ситуации (заболеваемости, летальности, </w:t>
      </w:r>
      <w:proofErr w:type="spellStart"/>
      <w:r>
        <w:t>очаговости</w:t>
      </w:r>
      <w:proofErr w:type="spellEnd"/>
      <w:r>
        <w:t>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анализ структуры заболеваемости (возрастной и контингентов заболевших);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 xml:space="preserve">слежение за циркуляцией возбудителей, выделяемых от больных ГФМИ, их </w:t>
      </w:r>
      <w:proofErr w:type="spellStart"/>
      <w:r>
        <w:t>серогрупповой</w:t>
      </w:r>
      <w:proofErr w:type="spellEnd"/>
      <w:r>
        <w:t xml:space="preserve"> принадлежностью;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контроль организации и проведения профилактических прививок;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оценку своевременности и эффективности проводимых профилактических и противоэпидемических мероприятий;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своевременное принятие управленческих решений и прогнозирование заболеваемости.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  <w:outlineLvl w:val="1"/>
      </w:pPr>
      <w:r>
        <w:t>VIII. Гигиеническое воспитание и обучение граждан</w:t>
      </w:r>
    </w:p>
    <w:p w:rsidR="001A6EC5" w:rsidRDefault="001A6EC5">
      <w:pPr>
        <w:pStyle w:val="ConsPlusTitle"/>
        <w:jc w:val="center"/>
      </w:pPr>
      <w:r>
        <w:t>по вопросам профилактики менингококковой инфекции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  <w:r>
        <w:t>8.1. Гигиеническое воспитание населения является одним из методов профилактики менингококковой инфекции, включает в себя: предоставление населению информации о менингококковой инфекции,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8.2. Мероприятия по санитарно-просветительской работе среди населения о мерах профилактики менингококковой инфекции, включая вакцинопрофилактику, проводят органы, осуществляющие федеральный государственный санитарно-эпидемиологический надзор, органы исполнительной власти в сфере охраны здоровья, медицинские организации.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jc w:val="right"/>
        <w:outlineLvl w:val="1"/>
      </w:pPr>
      <w:r>
        <w:t>Приложение</w:t>
      </w:r>
    </w:p>
    <w:p w:rsidR="001A6EC5" w:rsidRDefault="001A6EC5">
      <w:pPr>
        <w:pStyle w:val="ConsPlusNormal"/>
        <w:jc w:val="right"/>
      </w:pPr>
      <w:r>
        <w:t>к санитарным правилам</w:t>
      </w:r>
    </w:p>
    <w:p w:rsidR="001A6EC5" w:rsidRDefault="001A6EC5">
      <w:pPr>
        <w:pStyle w:val="ConsPlusNormal"/>
        <w:jc w:val="right"/>
      </w:pPr>
      <w:r>
        <w:t>СП 3.1.3542-18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Title"/>
        <w:jc w:val="center"/>
      </w:pPr>
      <w:bookmarkStart w:id="5" w:name="P230"/>
      <w:bookmarkEnd w:id="5"/>
      <w:r>
        <w:t>ПРЕПАРАТЫ,</w:t>
      </w:r>
    </w:p>
    <w:p w:rsidR="001A6EC5" w:rsidRDefault="001A6EC5">
      <w:pPr>
        <w:pStyle w:val="ConsPlusTitle"/>
        <w:jc w:val="center"/>
      </w:pPr>
      <w:r>
        <w:t xml:space="preserve">РЕКОМЕНДУЕМЫЕ ВСЕМИРНОЙ ОРГАНИЗАЦИЕЙ ЗДРАВООХРАНЕНИЯ </w:t>
      </w:r>
      <w:hyperlink w:anchor="P252" w:history="1">
        <w:r>
          <w:rPr>
            <w:color w:val="0000FF"/>
          </w:rPr>
          <w:t>&lt;*&gt;</w:t>
        </w:r>
      </w:hyperlink>
    </w:p>
    <w:p w:rsidR="001A6EC5" w:rsidRDefault="001A6EC5">
      <w:pPr>
        <w:pStyle w:val="ConsPlusTitle"/>
        <w:jc w:val="center"/>
      </w:pPr>
      <w:r>
        <w:t>ДЛЯ ХИМИОПРОФИЛАКТИКИ В ОЧАГАХ МЕНИНГОКОККОВОЙ ИНФЕКЦИИ</w:t>
      </w:r>
    </w:p>
    <w:p w:rsidR="001A6EC5" w:rsidRDefault="001A6EC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778"/>
        <w:gridCol w:w="5783"/>
      </w:tblGrid>
      <w:tr w:rsidR="001A6EC5">
        <w:tc>
          <w:tcPr>
            <w:tcW w:w="490" w:type="dxa"/>
          </w:tcPr>
          <w:p w:rsidR="001A6EC5" w:rsidRDefault="001A6E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1A6EC5" w:rsidRDefault="001A6EC5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5783" w:type="dxa"/>
          </w:tcPr>
          <w:p w:rsidR="001A6EC5" w:rsidRDefault="001A6EC5">
            <w:pPr>
              <w:pStyle w:val="ConsPlusNormal"/>
              <w:jc w:val="center"/>
            </w:pPr>
            <w:r>
              <w:t>Дозировка препарата</w:t>
            </w:r>
          </w:p>
        </w:tc>
      </w:tr>
      <w:tr w:rsidR="001A6EC5">
        <w:tc>
          <w:tcPr>
            <w:tcW w:w="490" w:type="dxa"/>
          </w:tcPr>
          <w:p w:rsidR="001A6EC5" w:rsidRDefault="001A6E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1A6EC5" w:rsidRDefault="001A6EC5">
            <w:pPr>
              <w:pStyle w:val="ConsPlusNormal"/>
              <w:jc w:val="center"/>
            </w:pPr>
            <w:proofErr w:type="spellStart"/>
            <w:r>
              <w:t>Rifampicin</w:t>
            </w:r>
            <w:proofErr w:type="spellEnd"/>
            <w:r>
              <w:t xml:space="preserve"> </w:t>
            </w:r>
            <w:hyperlink w:anchor="P2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83" w:type="dxa"/>
          </w:tcPr>
          <w:p w:rsidR="001A6EC5" w:rsidRDefault="001A6EC5">
            <w:pPr>
              <w:pStyle w:val="ConsPlusNormal"/>
              <w:jc w:val="both"/>
            </w:pPr>
            <w:r>
              <w:t>- взрослым по 600 мг через каждые 12 часов в течение 2 дней</w:t>
            </w:r>
          </w:p>
          <w:p w:rsidR="001A6EC5" w:rsidRDefault="001A6EC5">
            <w:pPr>
              <w:pStyle w:val="ConsPlusNormal"/>
              <w:jc w:val="both"/>
            </w:pPr>
            <w:r>
              <w:t>- детям от 12 месяцев по 10 мг/кг веса через каждые 12 часов в течение 2 дней</w:t>
            </w:r>
          </w:p>
          <w:p w:rsidR="001A6EC5" w:rsidRDefault="001A6EC5">
            <w:pPr>
              <w:pStyle w:val="ConsPlusNormal"/>
              <w:jc w:val="both"/>
            </w:pPr>
            <w:r>
              <w:t>- детям до года по 5 мг/кг через каждые 12 часов в течение 2 дней</w:t>
            </w:r>
          </w:p>
        </w:tc>
      </w:tr>
      <w:tr w:rsidR="001A6EC5">
        <w:tc>
          <w:tcPr>
            <w:tcW w:w="490" w:type="dxa"/>
          </w:tcPr>
          <w:p w:rsidR="001A6EC5" w:rsidRDefault="001A6EC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</w:tcPr>
          <w:p w:rsidR="001A6EC5" w:rsidRDefault="001A6EC5">
            <w:pPr>
              <w:pStyle w:val="ConsPlusNormal"/>
              <w:jc w:val="center"/>
            </w:pPr>
            <w:proofErr w:type="spellStart"/>
            <w:r>
              <w:t>Ciprofloxacin</w:t>
            </w:r>
            <w:proofErr w:type="spellEnd"/>
            <w:r>
              <w:t xml:space="preserve"> </w:t>
            </w:r>
            <w:hyperlink w:anchor="P2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83" w:type="dxa"/>
          </w:tcPr>
          <w:p w:rsidR="001A6EC5" w:rsidRDefault="001A6EC5">
            <w:pPr>
              <w:pStyle w:val="ConsPlusNormal"/>
              <w:jc w:val="both"/>
            </w:pPr>
            <w:r>
              <w:t>- лицам старше 18 лет по 500 мг 1 дозу</w:t>
            </w:r>
          </w:p>
        </w:tc>
      </w:tr>
      <w:tr w:rsidR="001A6EC5">
        <w:tc>
          <w:tcPr>
            <w:tcW w:w="490" w:type="dxa"/>
          </w:tcPr>
          <w:p w:rsidR="001A6EC5" w:rsidRDefault="001A6E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1A6EC5" w:rsidRDefault="001A6EC5">
            <w:pPr>
              <w:pStyle w:val="ConsPlusNormal"/>
              <w:jc w:val="center"/>
            </w:pPr>
            <w:proofErr w:type="spellStart"/>
            <w:r>
              <w:t>Ampicillin</w:t>
            </w:r>
            <w:proofErr w:type="spellEnd"/>
          </w:p>
        </w:tc>
        <w:tc>
          <w:tcPr>
            <w:tcW w:w="5783" w:type="dxa"/>
          </w:tcPr>
          <w:p w:rsidR="001A6EC5" w:rsidRDefault="001A6EC5">
            <w:pPr>
              <w:pStyle w:val="ConsPlusNormal"/>
              <w:jc w:val="both"/>
            </w:pPr>
            <w:r>
              <w:t>- взрослым по 0,5 мг/кг 4 раза в день в течение 4 дней</w:t>
            </w:r>
          </w:p>
          <w:p w:rsidR="001A6EC5" w:rsidRDefault="001A6EC5">
            <w:pPr>
              <w:pStyle w:val="ConsPlusNormal"/>
              <w:jc w:val="both"/>
            </w:pPr>
            <w:r>
              <w:t>- детям в возрастной дозировке - 4 раза в день в течение 4 дней</w:t>
            </w:r>
          </w:p>
        </w:tc>
      </w:tr>
    </w:tbl>
    <w:p w:rsidR="001A6EC5" w:rsidRDefault="001A6EC5">
      <w:pPr>
        <w:pStyle w:val="ConsPlusNormal"/>
        <w:jc w:val="center"/>
      </w:pPr>
    </w:p>
    <w:p w:rsidR="001A6EC5" w:rsidRDefault="001A6EC5">
      <w:pPr>
        <w:pStyle w:val="ConsPlusNormal"/>
        <w:ind w:firstLine="540"/>
        <w:jc w:val="both"/>
      </w:pPr>
      <w:r>
        <w:t xml:space="preserve">Лечение </w:t>
      </w:r>
      <w:proofErr w:type="spellStart"/>
      <w:r>
        <w:t>назофарингита</w:t>
      </w:r>
      <w:proofErr w:type="spellEnd"/>
      <w:r>
        <w:t xml:space="preserve"> проводится препаратами </w:t>
      </w:r>
      <w:proofErr w:type="spellStart"/>
      <w:r>
        <w:t>Rifampicin</w:t>
      </w:r>
      <w:proofErr w:type="spellEnd"/>
      <w:r>
        <w:t xml:space="preserve"> </w:t>
      </w:r>
      <w:hyperlink w:anchor="P253" w:history="1">
        <w:r>
          <w:rPr>
            <w:color w:val="0000FF"/>
          </w:rPr>
          <w:t>&lt;**&gt;</w:t>
        </w:r>
      </w:hyperlink>
      <w:r>
        <w:t xml:space="preserve">, </w:t>
      </w:r>
      <w:proofErr w:type="spellStart"/>
      <w:r>
        <w:t>Ciprofloxacin</w:t>
      </w:r>
      <w:proofErr w:type="spellEnd"/>
      <w:r>
        <w:t xml:space="preserve"> </w:t>
      </w:r>
      <w:hyperlink w:anchor="P254" w:history="1">
        <w:r>
          <w:rPr>
            <w:color w:val="0000FF"/>
          </w:rPr>
          <w:t>&lt;***&gt;</w:t>
        </w:r>
      </w:hyperlink>
      <w:r>
        <w:t xml:space="preserve">, </w:t>
      </w:r>
      <w:proofErr w:type="spellStart"/>
      <w:r>
        <w:t>Ampicillin</w:t>
      </w:r>
      <w:proofErr w:type="spellEnd"/>
      <w:r>
        <w:t xml:space="preserve"> в соответствии с инструкциями по их применению.</w:t>
      </w:r>
    </w:p>
    <w:p w:rsidR="001A6EC5" w:rsidRDefault="001A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EC5" w:rsidRDefault="001A6EC5">
      <w:pPr>
        <w:pStyle w:val="ConsPlusNormal"/>
        <w:spacing w:before="220"/>
        <w:ind w:firstLine="540"/>
        <w:jc w:val="both"/>
      </w:pPr>
      <w:bookmarkStart w:id="6" w:name="P252"/>
      <w:bookmarkEnd w:id="6"/>
      <w:r>
        <w:t>&lt;*&gt; Официальный сайт Всемирной организации здравоохранения: http://www.who.int/wer.</w:t>
      </w:r>
    </w:p>
    <w:p w:rsidR="001A6EC5" w:rsidRDefault="001A6EC5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&lt;**&gt; Не рекомендуется беременным.</w:t>
      </w:r>
    </w:p>
    <w:p w:rsidR="001A6EC5" w:rsidRDefault="001A6EC5">
      <w:pPr>
        <w:pStyle w:val="ConsPlusNormal"/>
        <w:spacing w:before="220"/>
        <w:ind w:firstLine="540"/>
        <w:jc w:val="both"/>
      </w:pPr>
      <w:bookmarkStart w:id="8" w:name="P254"/>
      <w:bookmarkEnd w:id="8"/>
      <w:r>
        <w:t>&lt;***&gt; Не рекомендуется лицам моложе 18 лет, беременным и кормящим матерям.</w:t>
      </w: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ind w:firstLine="540"/>
        <w:jc w:val="both"/>
      </w:pPr>
    </w:p>
    <w:p w:rsidR="001A6EC5" w:rsidRDefault="001A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B1" w:rsidRDefault="001A6EC5">
      <w:bookmarkStart w:id="9" w:name="_GoBack"/>
      <w:bookmarkEnd w:id="9"/>
    </w:p>
    <w:sectPr w:rsidR="006B57B1" w:rsidSect="00E7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5"/>
    <w:rsid w:val="001635C8"/>
    <w:rsid w:val="001A6EC5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E64A-BBFD-4078-B755-678B2918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302F71ECDE3217DEE57AA931A0A490F0DE0E78FD59485C2A4B5AD1F6B5F1D3151F8B4FEE07F365F75A4CA7BC7ED9C31DE74294CD275D2C19z1E" TargetMode="External"/><Relationship Id="rId18" Type="http://schemas.openxmlformats.org/officeDocument/2006/relationships/hyperlink" Target="consultantplus://offline/ref=27302F71ECDE3217DEE57AA931A0A490F8D10977F55B1556221256D3F1BAAEC41256874EEE07F360FF0549B2AD26D6C604F94A82D1255C12z4E" TargetMode="External"/><Relationship Id="rId26" Type="http://schemas.openxmlformats.org/officeDocument/2006/relationships/hyperlink" Target="consultantplus://offline/ref=27302F71ECDE3217DEE57AA931A0A490F2DB0F70F657485C2A4B5AD1F6B5F1D3151F8B4FEE07F062F45A4CA7BC7ED9C31DE74294CD275D2C19z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302F71ECDE3217DEE57AA931A0A490F0D00A76F057485C2A4B5AD1F6B5F1D3151F8B4FEE07F365F05A4CA7BC7ED9C31DE74294CD275D2C19z1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7302F71ECDE3217DEE57AA931A0A490F2DB0F70F657485C2A4B5AD1F6B5F1D3151F8B4CEB06F830A5154DFBFA2CCAC112E7409CD212zCE" TargetMode="External"/><Relationship Id="rId12" Type="http://schemas.openxmlformats.org/officeDocument/2006/relationships/hyperlink" Target="consultantplus://offline/ref=27302F71ECDE3217DEE57AA931A0A490F0DE0E78FD59485C2A4B5AD1F6B5F1D3151F8B4FEE07F365F75A4CA7BC7ED9C31DE74294CD275D2C19z1E" TargetMode="External"/><Relationship Id="rId17" Type="http://schemas.openxmlformats.org/officeDocument/2006/relationships/hyperlink" Target="consultantplus://offline/ref=27302F71ECDE3217DEE57AA931A0A490F0DF0D76F555485C2A4B5AD1F6B5F1D3071FD343EC00ED64FC4F1AF6F912z2E" TargetMode="External"/><Relationship Id="rId25" Type="http://schemas.openxmlformats.org/officeDocument/2006/relationships/hyperlink" Target="consultantplus://offline/ref=27302F71ECDE3217DEE57AA931A0A490F6DF0679F25B1556221256D3F1BAAEC41256874EEE07F266FF0549B2AD26D6C604F94A82D1255C12z4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302F71ECDE3217DEE57AA931A0A490F3D10674F355485C2A4B5AD1F6B5F1D3071FD343EC00ED64FC4F1AF6F912z2E" TargetMode="External"/><Relationship Id="rId20" Type="http://schemas.openxmlformats.org/officeDocument/2006/relationships/hyperlink" Target="consultantplus://offline/ref=27302F71ECDE3217DEE57AA931A0A490F5DB0E70F35B1556221256D3F1BAAEC41256874EEE07F260FF0549B2AD26D6C604F94A82D1255C12z4E" TargetMode="External"/><Relationship Id="rId29" Type="http://schemas.openxmlformats.org/officeDocument/2006/relationships/hyperlink" Target="consultantplus://offline/ref=27302F71ECDE3217DEE57AA931A0A490F3D10D77FD58485C2A4B5AD1F6B5F1D3071FD343EC00ED64FC4F1AF6F912z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02F71ECDE3217DEE57AA931A0A490F9D00678F35B1556221256D3F1BAAEC41256874EEE07F262FF0549B2AD26D6C604F94A82D1255C12z4E" TargetMode="External"/><Relationship Id="rId11" Type="http://schemas.openxmlformats.org/officeDocument/2006/relationships/hyperlink" Target="consultantplus://offline/ref=27302F71ECDE3217DEE57AA931A0A490F0DE0E78FD59485C2A4B5AD1F6B5F1D3151F8B4FEE07F365F75A4CA7BC7ED9C31DE74294CD275D2C19z1E" TargetMode="External"/><Relationship Id="rId24" Type="http://schemas.openxmlformats.org/officeDocument/2006/relationships/hyperlink" Target="consultantplus://offline/ref=27302F71ECDE3217DEE57AA931A0A490F3D10D77FD58485C2A4B5AD1F6B5F1D3071FD343EC00ED64FC4F1AF6F912z2E" TargetMode="External"/><Relationship Id="rId32" Type="http://schemas.openxmlformats.org/officeDocument/2006/relationships/hyperlink" Target="consultantplus://offline/ref=27302F71ECDE3217DEE57AA931A0A490F2DB0F70F657485C2A4B5AD1F6B5F1D3151F8B4FE904F830A5154DFBFA2CCAC112E7409CD212zCE" TargetMode="External"/><Relationship Id="rId5" Type="http://schemas.openxmlformats.org/officeDocument/2006/relationships/hyperlink" Target="consultantplus://offline/ref=27302F71ECDE3217DEE57AA931A0A490F4DD0871F35B1556221256D3F1BAAEC41256874EEE06F766FF0549B2AD26D6C604F94A82D1255C12z4E" TargetMode="External"/><Relationship Id="rId15" Type="http://schemas.openxmlformats.org/officeDocument/2006/relationships/hyperlink" Target="consultantplus://offline/ref=27302F71ECDE3217DEE57AA931A0A490F0DF0D76F555485C2A4B5AD1F6B5F1D3071FD343EC00ED64FC4F1AF6F912z2E" TargetMode="External"/><Relationship Id="rId23" Type="http://schemas.openxmlformats.org/officeDocument/2006/relationships/hyperlink" Target="consultantplus://offline/ref=27302F71ECDE3217DEE57AA931A0A490F2DA0671F154485C2A4B5AD1F6B5F1D3151F8B4FEE07F266F25A4CA7BC7ED9C31DE74294CD275D2C19z1E" TargetMode="External"/><Relationship Id="rId28" Type="http://schemas.openxmlformats.org/officeDocument/2006/relationships/hyperlink" Target="consultantplus://offline/ref=27302F71ECDE3217DEE57AA931A0A490F2DA0671F154485C2A4B5AD1F6B5F1D3071FD343EC00ED64FC4F1AF6F912z2E" TargetMode="External"/><Relationship Id="rId10" Type="http://schemas.openxmlformats.org/officeDocument/2006/relationships/hyperlink" Target="consultantplus://offline/ref=27302F71ECDE3217DEE57AA931A0A490F0DE0E78FD59485C2A4B5AD1F6B5F1D3151F8B4FEE07F365F75A4CA7BC7ED9C31DE74294CD275D2C19z1E" TargetMode="External"/><Relationship Id="rId19" Type="http://schemas.openxmlformats.org/officeDocument/2006/relationships/hyperlink" Target="consultantplus://offline/ref=27302F71ECDE3217DEE57AA931A0A490F0D00A74F157485C2A4B5AD1F6B5F1D3071FD343EC00ED64FC4F1AF6F912z2E" TargetMode="External"/><Relationship Id="rId31" Type="http://schemas.openxmlformats.org/officeDocument/2006/relationships/hyperlink" Target="consultantplus://offline/ref=27302F71ECDE3217DEE57AA931A0A490F2DB0F70F657485C2A4B5AD1F6B5F1D3151F8B4FEE07F762F15A4CA7BC7ED9C31DE74294CD275D2C19z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302F71ECDE3217DEE57AA931A0A490F2D90675F653485C2A4B5AD1F6B5F1D3151F8B49E901FA6FA0005CA3F529D3DF1AF15C9ED32415z4E" TargetMode="External"/><Relationship Id="rId14" Type="http://schemas.openxmlformats.org/officeDocument/2006/relationships/hyperlink" Target="consultantplus://offline/ref=27302F71ECDE3217DEE57AA931A0A490F3D10674F355485C2A4B5AD1F6B5F1D3071FD343EC00ED64FC4F1AF6F912z2E" TargetMode="External"/><Relationship Id="rId22" Type="http://schemas.openxmlformats.org/officeDocument/2006/relationships/hyperlink" Target="consultantplus://offline/ref=27302F71ECDE3217DEE57AA931A0A490F3D10D77FD58485C2A4B5AD1F6B5F1D3151F8B4FEE07F363F05A4CA7BC7ED9C31DE74294CD275D2C19z1E" TargetMode="External"/><Relationship Id="rId27" Type="http://schemas.openxmlformats.org/officeDocument/2006/relationships/hyperlink" Target="consultantplus://offline/ref=27302F71ECDE3217DEE57AA931A0A490F3D10D77FD58485C2A4B5AD1F6B5F1D3071FD343EC00ED64FC4F1AF6F912z2E" TargetMode="External"/><Relationship Id="rId30" Type="http://schemas.openxmlformats.org/officeDocument/2006/relationships/hyperlink" Target="consultantplus://offline/ref=27302F71ECDE3217DEE57AA931A0A490F6DF0679F25B1556221256D3F1BAAEC41256874EEE07F266FF0549B2AD26D6C604F94A82D1255C12z4E" TargetMode="External"/><Relationship Id="rId8" Type="http://schemas.openxmlformats.org/officeDocument/2006/relationships/hyperlink" Target="consultantplus://offline/ref=27302F71ECDE3217DEE573B036A0A490F6DB0E78FD51485C2A4B5AD1F6B5F1D3151F8B4FEE07F06DFC5A4CA7BC7ED9C31DE74294CD275D2C19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2019-08-27T04:51:00Z</dcterms:created>
  <dcterms:modified xsi:type="dcterms:W3CDTF">2019-08-27T04:53:00Z</dcterms:modified>
</cp:coreProperties>
</file>