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9E287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36734527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1F7169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1F7169" w:rsidRPr="00E90304">
        <w:rPr>
          <w:b/>
          <w:sz w:val="24"/>
          <w:szCs w:val="24"/>
          <w:u w:val="single"/>
        </w:rPr>
        <w:t xml:space="preserve">   </w:t>
      </w:r>
      <w:r w:rsidR="00E037EF" w:rsidRPr="00E037EF">
        <w:rPr>
          <w:b/>
          <w:sz w:val="24"/>
          <w:szCs w:val="24"/>
          <w:u w:val="single"/>
        </w:rPr>
        <w:t>28.09.</w:t>
      </w:r>
      <w:r w:rsidR="00E037EF">
        <w:rPr>
          <w:b/>
          <w:sz w:val="24"/>
          <w:szCs w:val="24"/>
          <w:u w:val="single"/>
        </w:rPr>
        <w:t xml:space="preserve"> 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1F7169">
        <w:rPr>
          <w:b/>
          <w:sz w:val="24"/>
          <w:szCs w:val="24"/>
        </w:rPr>
        <w:t xml:space="preserve">            </w:t>
      </w:r>
      <w:r w:rsidR="00EC1D45">
        <w:rPr>
          <w:b/>
          <w:sz w:val="24"/>
          <w:szCs w:val="24"/>
        </w:rPr>
        <w:t xml:space="preserve">  </w:t>
      </w:r>
      <w:r w:rsidR="00356A59" w:rsidRPr="006F1BC3">
        <w:rPr>
          <w:b/>
          <w:sz w:val="24"/>
          <w:szCs w:val="24"/>
        </w:rPr>
        <w:t xml:space="preserve"> </w:t>
      </w:r>
      <w:r w:rsidRPr="006F1BC3">
        <w:rPr>
          <w:b/>
          <w:sz w:val="24"/>
          <w:szCs w:val="24"/>
          <w:u w:val="single"/>
        </w:rPr>
        <w:t>№</w:t>
      </w:r>
      <w:r w:rsidR="00E037EF">
        <w:rPr>
          <w:b/>
          <w:sz w:val="24"/>
          <w:szCs w:val="24"/>
          <w:u w:val="single"/>
        </w:rPr>
        <w:t xml:space="preserve"> </w:t>
      </w:r>
      <w:r w:rsidR="00E037EF" w:rsidRPr="00E037EF">
        <w:rPr>
          <w:b/>
          <w:sz w:val="24"/>
          <w:szCs w:val="24"/>
          <w:u w:val="single"/>
        </w:rPr>
        <w:t>70</w:t>
      </w:r>
      <w:r w:rsidR="00E037EF">
        <w:rPr>
          <w:b/>
          <w:sz w:val="24"/>
          <w:szCs w:val="24"/>
          <w:u w:val="single"/>
        </w:rPr>
        <w:t xml:space="preserve">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E90304">
        <w:t>21</w:t>
      </w:r>
      <w:r w:rsidR="00743204">
        <w:t xml:space="preserve"> </w:t>
      </w:r>
      <w:r w:rsidR="005815DD">
        <w:t>ок</w:t>
      </w:r>
      <w:r w:rsidR="001F7169">
        <w:t xml:space="preserve">тября </w:t>
      </w:r>
      <w:r w:rsidR="005E09A0" w:rsidRPr="00361DC9">
        <w:t>2016</w:t>
      </w:r>
      <w:r w:rsidRPr="00361DC9">
        <w:t xml:space="preserve"> года в 1</w:t>
      </w:r>
      <w:r w:rsidR="00E90304">
        <w:t>5</w:t>
      </w:r>
      <w:r w:rsidRPr="00361DC9">
        <w:t xml:space="preserve"> часов </w:t>
      </w:r>
      <w:r w:rsidR="00E90304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5815DD">
        <w:t>деревня Нижние Таволги</w:t>
      </w:r>
      <w:r w:rsidR="005A2129">
        <w:t xml:space="preserve">, </w:t>
      </w:r>
      <w:r w:rsidR="001F7169">
        <w:t xml:space="preserve">улица </w:t>
      </w:r>
      <w:r w:rsidR="005815DD">
        <w:t>Максима Горького, № 1</w:t>
      </w:r>
      <w:r w:rsidR="001F7169">
        <w:t>0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64414A" w:rsidRDefault="0064414A" w:rsidP="009E287C"/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r w:rsidR="009E287C" w:rsidRPr="00D5636C">
        <w:t xml:space="preserve">от </w:t>
      </w:r>
      <w:r w:rsidR="009E287C">
        <w:t>28.09</w:t>
      </w:r>
      <w:r w:rsidR="009E287C" w:rsidRPr="009E287C">
        <w:t>.</w:t>
      </w:r>
      <w:r w:rsidR="00EC66BA">
        <w:t xml:space="preserve"> </w:t>
      </w:r>
      <w:r w:rsidR="0043520F" w:rsidRPr="00D5636C">
        <w:t>2016</w:t>
      </w:r>
      <w:r w:rsidR="009E287C">
        <w:t>г. № 70</w:t>
      </w:r>
      <w:r w:rsidRPr="00D5636C">
        <w:t>-гп</w:t>
      </w:r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  <w:bookmarkStart w:id="0" w:name="_GoBack"/>
      <w:bookmarkEnd w:id="0"/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E90304" w:rsidRPr="00E90304">
        <w:t>2</w:t>
      </w:r>
      <w:r w:rsidR="00E90304">
        <w:t>1</w:t>
      </w:r>
      <w:r w:rsidR="00606E37">
        <w:t>.10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E90304">
        <w:t>5</w:t>
      </w:r>
      <w:r w:rsidR="00606E37">
        <w:t>-3</w:t>
      </w:r>
      <w:r w:rsidRPr="00361DC9">
        <w:t>0 до 1</w:t>
      </w:r>
      <w:r w:rsidR="00E90304">
        <w:t>6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BD0EDE">
        <w:t>деревня Нижние Таволги, улица Максима Горького, № 10</w:t>
      </w:r>
      <w:r w:rsidR="00BD0EDE" w:rsidRPr="00987355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EEF"/>
    <w:rsid w:val="001473E4"/>
    <w:rsid w:val="0016369F"/>
    <w:rsid w:val="001C3792"/>
    <w:rsid w:val="001D67B8"/>
    <w:rsid w:val="001F7169"/>
    <w:rsid w:val="002639D9"/>
    <w:rsid w:val="00281A0E"/>
    <w:rsid w:val="002A2B84"/>
    <w:rsid w:val="002A6466"/>
    <w:rsid w:val="00301E3D"/>
    <w:rsid w:val="00302DD3"/>
    <w:rsid w:val="00331314"/>
    <w:rsid w:val="0033333D"/>
    <w:rsid w:val="00356A59"/>
    <w:rsid w:val="0036157B"/>
    <w:rsid w:val="00361DC9"/>
    <w:rsid w:val="00376AA4"/>
    <w:rsid w:val="003832BB"/>
    <w:rsid w:val="00391293"/>
    <w:rsid w:val="00396BA6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815DD"/>
    <w:rsid w:val="005A2129"/>
    <w:rsid w:val="005B761F"/>
    <w:rsid w:val="005E09A0"/>
    <w:rsid w:val="00606E37"/>
    <w:rsid w:val="0064414A"/>
    <w:rsid w:val="00645870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824538"/>
    <w:rsid w:val="008748E4"/>
    <w:rsid w:val="00877D0B"/>
    <w:rsid w:val="00897019"/>
    <w:rsid w:val="00927F65"/>
    <w:rsid w:val="009463F9"/>
    <w:rsid w:val="00946C7B"/>
    <w:rsid w:val="00972CC5"/>
    <w:rsid w:val="00987355"/>
    <w:rsid w:val="009A7454"/>
    <w:rsid w:val="009B35BF"/>
    <w:rsid w:val="009B65DC"/>
    <w:rsid w:val="009C346B"/>
    <w:rsid w:val="009D4875"/>
    <w:rsid w:val="009E287C"/>
    <w:rsid w:val="009F2F1F"/>
    <w:rsid w:val="009F4AAC"/>
    <w:rsid w:val="00A27F1F"/>
    <w:rsid w:val="00A3112A"/>
    <w:rsid w:val="00A77886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BD0EDE"/>
    <w:rsid w:val="00C55552"/>
    <w:rsid w:val="00D5636C"/>
    <w:rsid w:val="00D57AEE"/>
    <w:rsid w:val="00D75B45"/>
    <w:rsid w:val="00D86600"/>
    <w:rsid w:val="00D97432"/>
    <w:rsid w:val="00DD6852"/>
    <w:rsid w:val="00E037EF"/>
    <w:rsid w:val="00E15589"/>
    <w:rsid w:val="00E51103"/>
    <w:rsid w:val="00E82CD3"/>
    <w:rsid w:val="00E90304"/>
    <w:rsid w:val="00EC1D45"/>
    <w:rsid w:val="00EC66BA"/>
    <w:rsid w:val="00EF31E0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36C4-2593-45D8-B3BA-E2236FC1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6</cp:revision>
  <cp:lastPrinted>2016-09-30T04:51:00Z</cp:lastPrinted>
  <dcterms:created xsi:type="dcterms:W3CDTF">2016-08-17T05:49:00Z</dcterms:created>
  <dcterms:modified xsi:type="dcterms:W3CDTF">2016-09-30T04:56:00Z</dcterms:modified>
</cp:coreProperties>
</file>