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EF" w:rsidRDefault="00F343EF" w:rsidP="00F343EF">
      <w:pPr>
        <w:spacing w:after="0" w:line="240" w:lineRule="auto"/>
        <w:jc w:val="center"/>
        <w:rPr>
          <w:rFonts w:ascii="Times New Roman" w:eastAsia="Times New Roman" w:hAnsi="Times New Roman" w:cs="Times New Roman"/>
          <w:b/>
          <w:i/>
          <w:sz w:val="28"/>
          <w:szCs w:val="28"/>
        </w:rPr>
      </w:pPr>
      <w:bookmarkStart w:id="0" w:name="_GoBack"/>
      <w:bookmarkEnd w:id="0"/>
      <w:r w:rsidRPr="00146C6C">
        <w:rPr>
          <w:rFonts w:ascii="Times New Roman" w:hAnsi="Times New Roman" w:cs="Times New Roman"/>
          <w:b/>
          <w:i/>
          <w:sz w:val="28"/>
          <w:szCs w:val="28"/>
          <w:highlight w:val="yellow"/>
        </w:rPr>
        <w:t xml:space="preserve">АКТУАЛЬНАЯ РЕДАКЦИЯ № </w:t>
      </w:r>
      <w:r w:rsidR="00EF07E8" w:rsidRPr="00146C6C">
        <w:rPr>
          <w:rFonts w:ascii="Times New Roman" w:hAnsi="Times New Roman" w:cs="Times New Roman"/>
          <w:b/>
          <w:i/>
          <w:sz w:val="28"/>
          <w:szCs w:val="28"/>
          <w:highlight w:val="yellow"/>
          <w:u w:val="single"/>
        </w:rPr>
        <w:t xml:space="preserve"> 604-п от 28</w:t>
      </w:r>
      <w:r w:rsidRPr="00146C6C">
        <w:rPr>
          <w:rFonts w:ascii="Times New Roman" w:hAnsi="Times New Roman" w:cs="Times New Roman"/>
          <w:b/>
          <w:i/>
          <w:sz w:val="28"/>
          <w:szCs w:val="28"/>
          <w:highlight w:val="yellow"/>
          <w:u w:val="single"/>
        </w:rPr>
        <w:t>.04.2020</w:t>
      </w:r>
    </w:p>
    <w:p w:rsidR="00F343EF" w:rsidRDefault="009B557B" w:rsidP="00F343EF">
      <w:pPr>
        <w:pStyle w:val="a3"/>
        <w:jc w:val="center"/>
        <w:rPr>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75pt;margin-top:6pt;width:72.05pt;height:63.05pt;z-index:251659264">
            <v:imagedata r:id="rId5" o:title=""/>
          </v:shape>
          <o:OLEObject Type="Embed" ProgID="Word.Picture.8" ShapeID="_x0000_s1026" DrawAspect="Content" ObjectID="_1650268915" r:id="rId6"/>
        </w:object>
      </w: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ПОСТАНОВЛЕНИЕ</w:t>
      </w:r>
    </w:p>
    <w:p w:rsidR="00F343EF" w:rsidRDefault="00F343EF" w:rsidP="00F343EF">
      <w:pPr>
        <w:pStyle w:val="a3"/>
        <w:jc w:val="center"/>
        <w:rPr>
          <w:rFonts w:ascii="Times New Roman" w:hAnsi="Times New Roman"/>
          <w:b/>
        </w:rPr>
      </w:pP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27305</wp:posOffset>
                </wp:positionH>
                <wp:positionV relativeFrom="paragraph">
                  <wp:posOffset>118110</wp:posOffset>
                </wp:positionV>
                <wp:extent cx="64770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7EEAB" id="Прямая соединительная линия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9.3pt" to="51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" strokeweight="4.5pt">
                <v:stroke linestyle="thickThin"/>
              </v:line>
            </w:pict>
          </mc:Fallback>
        </mc:AlternateContent>
      </w: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 xml:space="preserve">от  22.10.2014 г.                                                                                    </w:t>
      </w:r>
      <w:proofErr w:type="gramStart"/>
      <w:r>
        <w:rPr>
          <w:rFonts w:ascii="Times New Roman" w:hAnsi="Times New Roman"/>
          <w:b/>
          <w:sz w:val="28"/>
          <w:szCs w:val="28"/>
        </w:rPr>
        <w:t>№  2575</w:t>
      </w:r>
      <w:proofErr w:type="gramEnd"/>
      <w:r>
        <w:rPr>
          <w:rFonts w:ascii="Times New Roman" w:hAnsi="Times New Roman"/>
          <w:b/>
          <w:sz w:val="28"/>
          <w:szCs w:val="28"/>
        </w:rPr>
        <w:t xml:space="preserve">  –п</w:t>
      </w:r>
    </w:p>
    <w:p w:rsidR="00F343EF" w:rsidRDefault="00F343EF" w:rsidP="00F343EF">
      <w:pPr>
        <w:spacing w:after="0" w:line="240" w:lineRule="auto"/>
        <w:jc w:val="center"/>
        <w:rPr>
          <w:rFonts w:ascii="Times New Roman" w:hAnsi="Times New Roman" w:cs="Times New Roman"/>
          <w:b/>
          <w:i/>
          <w:sz w:val="28"/>
          <w:szCs w:val="28"/>
        </w:rPr>
      </w:pPr>
    </w:p>
    <w:p w:rsidR="00F343EF" w:rsidRDefault="00F343EF" w:rsidP="00F343E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rsidR="00F343EF" w:rsidRDefault="00F343EF" w:rsidP="00F343EF">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rsidR="00F343EF" w:rsidRDefault="00F343EF" w:rsidP="00F343E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до 2021 года</w:t>
      </w:r>
      <w:r>
        <w:rPr>
          <w:rFonts w:ascii="Times New Roman" w:eastAsia="Times New Roman" w:hAnsi="Times New Roman" w:cs="Times New Roman"/>
          <w:b/>
          <w:i/>
          <w:sz w:val="28"/>
          <w:szCs w:val="28"/>
        </w:rPr>
        <w:t>»</w:t>
      </w:r>
    </w:p>
    <w:p w:rsidR="00F343EF" w:rsidRDefault="00F343EF" w:rsidP="00F343EF">
      <w:pPr>
        <w:spacing w:after="0" w:line="240" w:lineRule="auto"/>
        <w:jc w:val="center"/>
        <w:rPr>
          <w:rFonts w:ascii="Times New Roman" w:eastAsia="Times New Roman" w:hAnsi="Times New Roman" w:cs="Times New Roman"/>
          <w:b/>
          <w:i/>
          <w:sz w:val="28"/>
          <w:szCs w:val="28"/>
        </w:rPr>
      </w:pPr>
    </w:p>
    <w:p w:rsidR="00F343EF" w:rsidRDefault="00F343EF" w:rsidP="00F343EF">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rsidR="00F343EF" w:rsidRDefault="00F343EF" w:rsidP="00F343EF">
      <w:pPr>
        <w:spacing w:after="0" w:line="240" w:lineRule="auto"/>
        <w:jc w:val="both"/>
        <w:rPr>
          <w:rFonts w:ascii="Times New Roman" w:eastAsia="Times New Roman" w:hAnsi="Times New Roman" w:cs="Times New Roman"/>
          <w:sz w:val="28"/>
          <w:szCs w:val="28"/>
        </w:rPr>
      </w:pPr>
    </w:p>
    <w:p w:rsidR="00F343EF"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rsidR="00F343EF" w:rsidRDefault="00F343EF" w:rsidP="00F343EF">
      <w:pPr>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 xml:space="preserve">и туризма </w:t>
      </w:r>
      <w:proofErr w:type="spellStart"/>
      <w:r>
        <w:rPr>
          <w:rFonts w:ascii="Times New Roman" w:hAnsi="Times New Roman" w:cs="Times New Roman"/>
          <w:sz w:val="28"/>
          <w:szCs w:val="28"/>
        </w:rPr>
        <w:t>в</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proofErr w:type="spellEnd"/>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е до 2021 года»</w:t>
      </w:r>
      <w:r>
        <w:rPr>
          <w:rFonts w:ascii="Times New Roman" w:eastAsia="Times New Roman" w:hAnsi="Times New Roman" w:cs="Times New Roman"/>
          <w:sz w:val="28"/>
          <w:szCs w:val="28"/>
        </w:rPr>
        <w:t xml:space="preserve"> (прилагается).</w:t>
      </w:r>
    </w:p>
    <w:p w:rsidR="00F343EF" w:rsidRDefault="00F343EF" w:rsidP="00F343EF">
      <w:pPr>
        <w:numPr>
          <w:ilvl w:val="0"/>
          <w:numId w:val="1"/>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rsidR="00F343EF" w:rsidRDefault="00F343EF" w:rsidP="00F343EF">
      <w:pPr>
        <w:numPr>
          <w:ilvl w:val="0"/>
          <w:numId w:val="1"/>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F343EF" w:rsidRDefault="00F343EF" w:rsidP="00F343EF">
      <w:pPr>
        <w:numPr>
          <w:ilvl w:val="0"/>
          <w:numId w:val="1"/>
        </w:numPr>
        <w:tabs>
          <w:tab w:val="num" w:pos="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Контроль за исполнением настоящего постановления возложить </w:t>
      </w:r>
      <w:proofErr w:type="gramStart"/>
      <w:r>
        <w:rPr>
          <w:rFonts w:ascii="Times New Roman" w:eastAsia="Times New Roman" w:hAnsi="Times New Roman" w:cs="Times New Roman"/>
          <w:sz w:val="28"/>
          <w:szCs w:val="28"/>
        </w:rPr>
        <w:t>на  заместителя</w:t>
      </w:r>
      <w:proofErr w:type="gramEnd"/>
      <w:r>
        <w:rPr>
          <w:rFonts w:ascii="Times New Roman" w:eastAsia="Times New Roman" w:hAnsi="Times New Roman" w:cs="Times New Roman"/>
          <w:sz w:val="28"/>
          <w:szCs w:val="28"/>
        </w:rPr>
        <w:t xml:space="preserve"> 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rsidR="00F343EF" w:rsidRDefault="00F343EF" w:rsidP="00F343EF">
      <w:pPr>
        <w:spacing w:after="0" w:line="240" w:lineRule="auto"/>
        <w:ind w:left="360"/>
        <w:jc w:val="both"/>
        <w:rPr>
          <w:rFonts w:ascii="Times New Roman" w:eastAsia="Times New Roman" w:hAnsi="Times New Roman" w:cs="Times New Roman"/>
          <w:sz w:val="28"/>
          <w:szCs w:val="28"/>
        </w:rPr>
      </w:pPr>
    </w:p>
    <w:p w:rsidR="00F343EF" w:rsidRDefault="00F343EF" w:rsidP="00F343EF">
      <w:pPr>
        <w:spacing w:after="0" w:line="240" w:lineRule="auto"/>
        <w:jc w:val="both"/>
        <w:rPr>
          <w:rFonts w:ascii="Times New Roman" w:hAnsi="Times New Roman" w:cs="Times New Roman"/>
          <w:sz w:val="28"/>
          <w:szCs w:val="28"/>
        </w:rPr>
      </w:pPr>
    </w:p>
    <w:p w:rsidR="00F343EF" w:rsidRPr="00514074"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городского округа                                                                     Е.Т. </w:t>
      </w:r>
      <w:proofErr w:type="spellStart"/>
      <w:r>
        <w:rPr>
          <w:rFonts w:ascii="Times New Roman" w:eastAsia="Times New Roman" w:hAnsi="Times New Roman" w:cs="Times New Roman"/>
          <w:sz w:val="28"/>
          <w:szCs w:val="28"/>
        </w:rPr>
        <w:t>Каюмов</w:t>
      </w:r>
      <w:proofErr w:type="spellEnd"/>
    </w:p>
    <w:p w:rsidR="00F343EF" w:rsidRPr="00EF07E8" w:rsidRDefault="00F343EF" w:rsidP="00F343EF">
      <w:pPr>
        <w:pStyle w:val="a3"/>
        <w:jc w:val="center"/>
        <w:rPr>
          <w:rFonts w:ascii="Times New Roman" w:hAnsi="Times New Roman"/>
          <w:b/>
          <w:sz w:val="28"/>
          <w:szCs w:val="28"/>
        </w:rPr>
      </w:pPr>
      <w:r w:rsidRPr="00EF07E8">
        <w:rPr>
          <w:rFonts w:ascii="Times New Roman" w:hAnsi="Times New Roman"/>
          <w:b/>
          <w:sz w:val="28"/>
          <w:szCs w:val="28"/>
        </w:rPr>
        <w:lastRenderedPageBreak/>
        <w:t>ПАСПОРТ</w:t>
      </w:r>
    </w:p>
    <w:p w:rsidR="00F343EF" w:rsidRPr="00EF07E8" w:rsidRDefault="00F343EF" w:rsidP="00F343EF">
      <w:pPr>
        <w:pStyle w:val="a3"/>
        <w:jc w:val="center"/>
        <w:rPr>
          <w:rFonts w:ascii="Times New Roman" w:hAnsi="Times New Roman"/>
          <w:b/>
          <w:sz w:val="28"/>
          <w:szCs w:val="28"/>
        </w:rPr>
      </w:pPr>
      <w:r w:rsidRPr="00EF07E8">
        <w:rPr>
          <w:rFonts w:ascii="Times New Roman" w:hAnsi="Times New Roman"/>
          <w:b/>
          <w:sz w:val="28"/>
          <w:szCs w:val="28"/>
        </w:rPr>
        <w:t>муниципальной программы Невьянского городского округа</w:t>
      </w:r>
    </w:p>
    <w:p w:rsidR="00F343EF" w:rsidRPr="00EF07E8" w:rsidRDefault="00F343EF" w:rsidP="00F343EF">
      <w:pPr>
        <w:pStyle w:val="a3"/>
        <w:jc w:val="center"/>
        <w:rPr>
          <w:rFonts w:ascii="Times New Roman" w:hAnsi="Times New Roman"/>
          <w:b/>
          <w:sz w:val="28"/>
          <w:szCs w:val="28"/>
        </w:rPr>
      </w:pPr>
      <w:r w:rsidRPr="00EF07E8">
        <w:rPr>
          <w:rFonts w:ascii="Times New Roman" w:hAnsi="Times New Roman"/>
          <w:b/>
          <w:sz w:val="28"/>
          <w:szCs w:val="28"/>
        </w:rPr>
        <w:t xml:space="preserve">«Развитие культуры и туризма в Невьянском городском округе </w:t>
      </w:r>
    </w:p>
    <w:p w:rsidR="00F343EF" w:rsidRPr="00EF07E8" w:rsidRDefault="00F343EF" w:rsidP="00F343EF">
      <w:pPr>
        <w:pStyle w:val="a3"/>
        <w:jc w:val="center"/>
        <w:rPr>
          <w:rFonts w:ascii="Times New Roman" w:hAnsi="Times New Roman"/>
          <w:b/>
          <w:sz w:val="28"/>
          <w:szCs w:val="28"/>
        </w:rPr>
      </w:pPr>
      <w:r w:rsidRPr="00EF07E8">
        <w:rPr>
          <w:rFonts w:ascii="Times New Roman" w:hAnsi="Times New Roman"/>
          <w:b/>
          <w:sz w:val="28"/>
          <w:szCs w:val="28"/>
        </w:rPr>
        <w:t>до 2024 года»</w:t>
      </w:r>
    </w:p>
    <w:p w:rsidR="00F343EF" w:rsidRPr="00EF07E8" w:rsidRDefault="00F343EF" w:rsidP="00F343EF">
      <w:pPr>
        <w:pStyle w:val="a3"/>
        <w:jc w:val="both"/>
        <w:rPr>
          <w:rFonts w:ascii="Times New Roman" w:hAnsi="Times New Roman"/>
          <w:sz w:val="28"/>
          <w:szCs w:val="28"/>
        </w:rPr>
      </w:pPr>
    </w:p>
    <w:tbl>
      <w:tblPr>
        <w:tblW w:w="9639" w:type="dxa"/>
        <w:tblInd w:w="75" w:type="dxa"/>
        <w:tblLayout w:type="fixed"/>
        <w:tblCellMar>
          <w:left w:w="75" w:type="dxa"/>
          <w:right w:w="75" w:type="dxa"/>
        </w:tblCellMar>
        <w:tblLook w:val="04A0" w:firstRow="1" w:lastRow="0" w:firstColumn="1" w:lastColumn="0" w:noHBand="0" w:noVBand="1"/>
      </w:tblPr>
      <w:tblGrid>
        <w:gridCol w:w="2977"/>
        <w:gridCol w:w="6662"/>
      </w:tblGrid>
      <w:tr w:rsidR="00F343EF" w:rsidRPr="00EF07E8" w:rsidTr="00EF07E8">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EF07E8" w:rsidTr="00EF07E8">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2016-2024 годы</w:t>
            </w:r>
          </w:p>
        </w:tc>
      </w:tr>
      <w:tr w:rsidR="00F343EF" w:rsidRPr="00EF07E8" w:rsidTr="00EF07E8">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jc w:val="both"/>
              <w:rPr>
                <w:rFonts w:ascii="Times New Roman" w:hAnsi="Times New Roman"/>
                <w:sz w:val="24"/>
                <w:szCs w:val="24"/>
              </w:rPr>
            </w:pPr>
            <w:r w:rsidRPr="00EF07E8">
              <w:rPr>
                <w:rFonts w:ascii="Times New Roman" w:hAnsi="Times New Roman"/>
                <w:sz w:val="24"/>
                <w:szCs w:val="24"/>
              </w:rPr>
              <w:t>Цель и задачи муниципальной программы</w:t>
            </w:r>
          </w:p>
          <w:p w:rsidR="00F343EF" w:rsidRPr="00EF07E8" w:rsidRDefault="00F343EF" w:rsidP="00EF07E8">
            <w:pPr>
              <w:pStyle w:val="a3"/>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rPr>
                <w:rFonts w:ascii="Times New Roman" w:hAnsi="Times New Roman"/>
                <w:color w:val="000000"/>
                <w:sz w:val="24"/>
                <w:szCs w:val="24"/>
              </w:rPr>
            </w:pPr>
            <w:r w:rsidRPr="00EF07E8">
              <w:rPr>
                <w:rFonts w:ascii="Times New Roman" w:hAnsi="Times New Roman"/>
                <w:color w:val="000000"/>
                <w:sz w:val="24"/>
                <w:szCs w:val="24"/>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rsidR="00F343EF" w:rsidRPr="00EF07E8" w:rsidRDefault="00F343EF" w:rsidP="00EF07E8">
            <w:pPr>
              <w:pStyle w:val="a3"/>
              <w:rPr>
                <w:rFonts w:ascii="Times New Roman" w:hAnsi="Times New Roman"/>
                <w:color w:val="000000"/>
                <w:sz w:val="24"/>
                <w:szCs w:val="24"/>
              </w:rPr>
            </w:pPr>
            <w:r w:rsidRPr="00EF07E8">
              <w:rPr>
                <w:rFonts w:ascii="Times New Roman" w:hAnsi="Times New Roman"/>
                <w:color w:val="000000"/>
                <w:sz w:val="24"/>
                <w:szCs w:val="24"/>
              </w:rPr>
              <w:t>Задача 1.1. Повышение доступности и качества услуг, оказываемых населению в сфере культуры</w:t>
            </w:r>
          </w:p>
          <w:p w:rsidR="00F343EF" w:rsidRPr="00EF07E8" w:rsidRDefault="00F343EF" w:rsidP="00EF07E8">
            <w:pPr>
              <w:pStyle w:val="a3"/>
              <w:rPr>
                <w:rFonts w:ascii="Times New Roman" w:hAnsi="Times New Roman"/>
                <w:color w:val="000000"/>
                <w:sz w:val="24"/>
                <w:szCs w:val="24"/>
              </w:rPr>
            </w:pPr>
            <w:r w:rsidRPr="00EF07E8">
              <w:rPr>
                <w:rFonts w:ascii="Times New Roman" w:hAnsi="Times New Roman"/>
                <w:color w:val="000000"/>
                <w:sz w:val="24"/>
                <w:szCs w:val="24"/>
              </w:rPr>
              <w:t>Задача 1.2. Обеспечение условий для развития инновационной деятельности  муниципальных учреждений культуры</w:t>
            </w:r>
          </w:p>
          <w:p w:rsidR="00F343EF" w:rsidRPr="00EF07E8" w:rsidRDefault="00F343EF" w:rsidP="00EF07E8">
            <w:pPr>
              <w:pStyle w:val="a3"/>
              <w:rPr>
                <w:rFonts w:ascii="Times New Roman" w:hAnsi="Times New Roman"/>
                <w:color w:val="000000"/>
                <w:sz w:val="24"/>
                <w:szCs w:val="24"/>
              </w:rPr>
            </w:pPr>
            <w:r w:rsidRPr="00EF07E8">
              <w:rPr>
                <w:rFonts w:ascii="Times New Roman" w:hAnsi="Times New Roman"/>
                <w:color w:val="000000"/>
                <w:sz w:val="24"/>
                <w:szCs w:val="24"/>
              </w:rPr>
              <w:t>Задача 1.3. Создание условий для сохранения и развития кадрового и творческого потенциала сферы культуры</w:t>
            </w:r>
          </w:p>
          <w:p w:rsidR="00F343EF" w:rsidRPr="00EF07E8" w:rsidRDefault="00F343EF" w:rsidP="00EF07E8">
            <w:pPr>
              <w:pStyle w:val="a3"/>
              <w:rPr>
                <w:rFonts w:ascii="Times New Roman" w:hAnsi="Times New Roman"/>
                <w:color w:val="000000"/>
                <w:sz w:val="24"/>
                <w:szCs w:val="24"/>
              </w:rPr>
            </w:pPr>
            <w:r w:rsidRPr="00EF07E8">
              <w:rPr>
                <w:rFonts w:ascii="Times New Roman" w:hAnsi="Times New Roman"/>
                <w:color w:val="000000"/>
                <w:sz w:val="24"/>
                <w:szCs w:val="24"/>
              </w:rPr>
              <w:t>Задача 1.4. Совершенствование подготовки   выпускников детских школ искусств, в том числе по видам искусств</w:t>
            </w:r>
          </w:p>
          <w:p w:rsidR="00F343EF" w:rsidRPr="00EF07E8" w:rsidRDefault="00F343EF" w:rsidP="00EF07E8">
            <w:pPr>
              <w:pStyle w:val="a3"/>
              <w:rPr>
                <w:rFonts w:ascii="Times New Roman" w:hAnsi="Times New Roman"/>
                <w:color w:val="000000"/>
                <w:sz w:val="24"/>
                <w:szCs w:val="24"/>
              </w:rPr>
            </w:pPr>
            <w:r w:rsidRPr="00EF07E8">
              <w:rPr>
                <w:rFonts w:ascii="Times New Roman" w:hAnsi="Times New Roman"/>
                <w:color w:val="000000"/>
                <w:sz w:val="24"/>
                <w:szCs w:val="24"/>
              </w:rPr>
              <w:t>Задача 1.5. Формирование и развитие эффективной системы поддержки творчески одаренных детей и молодежи</w:t>
            </w:r>
          </w:p>
          <w:p w:rsidR="00F343EF" w:rsidRPr="00EF07E8" w:rsidRDefault="00F343EF" w:rsidP="00EF07E8">
            <w:pPr>
              <w:pStyle w:val="a3"/>
              <w:rPr>
                <w:rFonts w:ascii="Times New Roman" w:hAnsi="Times New Roman"/>
                <w:color w:val="000000"/>
                <w:sz w:val="24"/>
                <w:szCs w:val="24"/>
              </w:rPr>
            </w:pPr>
            <w:r w:rsidRPr="00EF07E8">
              <w:rPr>
                <w:rFonts w:ascii="Times New Roman" w:hAnsi="Times New Roman"/>
                <w:color w:val="000000"/>
                <w:sz w:val="24"/>
                <w:szCs w:val="24"/>
              </w:rPr>
              <w:t>Задача 1.6. Р</w:t>
            </w:r>
            <w:r w:rsidRPr="00EF07E8">
              <w:rPr>
                <w:rFonts w:ascii="Times New Roman" w:hAnsi="Times New Roman"/>
                <w:sz w:val="24"/>
                <w:szCs w:val="24"/>
              </w:rPr>
              <w:t>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F343EF" w:rsidRPr="00EF07E8" w:rsidRDefault="00F343EF" w:rsidP="00EF07E8">
            <w:pPr>
              <w:pStyle w:val="a3"/>
              <w:rPr>
                <w:rFonts w:ascii="Times New Roman" w:hAnsi="Times New Roman"/>
                <w:color w:val="000000"/>
                <w:sz w:val="24"/>
                <w:szCs w:val="24"/>
              </w:rPr>
            </w:pPr>
            <w:r w:rsidRPr="00EF07E8">
              <w:rPr>
                <w:rFonts w:ascii="Times New Roman" w:hAnsi="Times New Roman"/>
                <w:color w:val="000000"/>
                <w:sz w:val="24"/>
                <w:szCs w:val="24"/>
              </w:rPr>
              <w:t>Задача 1.7. Совершенствование организационных, экономических и правовых механизмов развития культуры.</w:t>
            </w:r>
          </w:p>
        </w:tc>
      </w:tr>
      <w:tr w:rsidR="00F343EF" w:rsidRPr="00EF07E8" w:rsidTr="00EF07E8">
        <w:trPr>
          <w:trHeight w:val="800"/>
        </w:trPr>
        <w:tc>
          <w:tcPr>
            <w:tcW w:w="2977" w:type="dxa"/>
            <w:tcBorders>
              <w:top w:val="single" w:sz="4" w:space="0" w:color="auto"/>
              <w:left w:val="single" w:sz="4" w:space="0" w:color="auto"/>
              <w:bottom w:val="single" w:sz="4" w:space="0" w:color="auto"/>
              <w:right w:val="single" w:sz="4" w:space="0" w:color="auto"/>
            </w:tcBorders>
          </w:tcPr>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Перечень подпрограмм муниципальной программы</w:t>
            </w:r>
          </w:p>
          <w:p w:rsidR="00F343EF" w:rsidRPr="00EF07E8" w:rsidRDefault="00F343EF" w:rsidP="00EF07E8">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 xml:space="preserve">Подпрограмма 1. «Развитие </w:t>
            </w:r>
            <w:proofErr w:type="gramStart"/>
            <w:r w:rsidRPr="00EF07E8">
              <w:rPr>
                <w:rFonts w:ascii="Times New Roman" w:hAnsi="Times New Roman"/>
                <w:sz w:val="24"/>
                <w:szCs w:val="24"/>
              </w:rPr>
              <w:t>туризма  в</w:t>
            </w:r>
            <w:proofErr w:type="gramEnd"/>
            <w:r w:rsidRPr="00EF07E8">
              <w:rPr>
                <w:rFonts w:ascii="Times New Roman" w:hAnsi="Times New Roman"/>
                <w:sz w:val="24"/>
                <w:szCs w:val="24"/>
              </w:rPr>
              <w:t xml:space="preserve"> Невьянском городском округе на 2016-2024 годы»</w:t>
            </w:r>
          </w:p>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Подпрограмма 2. «Развитие культуры в Невьянском городском округе на 2016-2024 годы»</w:t>
            </w:r>
          </w:p>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Подпрограмма 3. «Развитие дополнительного образования в области искусства»</w:t>
            </w:r>
          </w:p>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Подпрограмма 4. «Обеспечение реализации муниципальной программы «Развитие культуры и туризма в Невьянском городском округе до 2024 года»</w:t>
            </w:r>
          </w:p>
        </w:tc>
      </w:tr>
      <w:tr w:rsidR="00F343EF" w:rsidRPr="00F343EF" w:rsidTr="00EF07E8">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Перечень основных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1.Доля расходов на культуру в бюджете Невьянского городского округа</w:t>
            </w:r>
          </w:p>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3.Увеличение численности участников культурно-досуговых мероприятий (по сравнению с предыдущим годом)</w:t>
            </w:r>
          </w:p>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 xml:space="preserve">4.Уровень удовлетворенности населения Невьянского городского округа качеством и доступностью </w:t>
            </w:r>
            <w:r w:rsidRPr="00EF07E8">
              <w:rPr>
                <w:rFonts w:ascii="Times New Roman" w:hAnsi="Times New Roman"/>
                <w:sz w:val="24"/>
                <w:szCs w:val="24"/>
              </w:rPr>
              <w:lastRenderedPageBreak/>
              <w:t>предоставляемых государственных услуг в сфере культуры</w:t>
            </w:r>
          </w:p>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5.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6. Увеличение количества ресурсов в информационно-телекоммуникационной сети «Интернет», позволяющих получать информацию о культурно-досуговой деятельности в Невьянском городском округе, отвечающих требованиям нормативных актов, о размещении информации в информационно-телекоммуникационной сети «Интернет»</w:t>
            </w:r>
          </w:p>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7.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8.Уменьшение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p>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343EF" w:rsidTr="00EF07E8">
        <w:trPr>
          <w:trHeight w:val="800"/>
        </w:trPr>
        <w:tc>
          <w:tcPr>
            <w:tcW w:w="2977" w:type="dxa"/>
            <w:tcBorders>
              <w:top w:val="single" w:sz="4" w:space="0" w:color="auto"/>
              <w:left w:val="single" w:sz="4" w:space="0" w:color="auto"/>
              <w:bottom w:val="single" w:sz="4" w:space="0" w:color="auto"/>
              <w:right w:val="single" w:sz="4" w:space="0" w:color="auto"/>
            </w:tcBorders>
          </w:tcPr>
          <w:p w:rsidR="00F343EF" w:rsidRPr="00F343EF" w:rsidRDefault="00F343EF" w:rsidP="00EF07E8">
            <w:pPr>
              <w:pStyle w:val="a3"/>
              <w:rPr>
                <w:rFonts w:ascii="Times New Roman" w:hAnsi="Times New Roman"/>
                <w:sz w:val="24"/>
                <w:szCs w:val="24"/>
                <w:highlight w:val="yellow"/>
              </w:rPr>
            </w:pPr>
            <w:r w:rsidRPr="00F343EF">
              <w:rPr>
                <w:rFonts w:ascii="Times New Roman" w:hAnsi="Times New Roman"/>
                <w:sz w:val="24"/>
                <w:szCs w:val="24"/>
                <w:highlight w:val="yellow"/>
              </w:rPr>
              <w:lastRenderedPageBreak/>
              <w:t>Объемы финансирования муниципальной программы по годам реализации</w:t>
            </w:r>
          </w:p>
          <w:p w:rsidR="00F343EF" w:rsidRPr="00F343EF" w:rsidRDefault="00F343EF" w:rsidP="00EF07E8">
            <w:pPr>
              <w:pStyle w:val="a3"/>
              <w:rPr>
                <w:rFonts w:ascii="Times New Roman" w:hAnsi="Times New Roman"/>
                <w:sz w:val="24"/>
                <w:szCs w:val="24"/>
                <w:highlight w:val="yellow"/>
              </w:rPr>
            </w:pPr>
          </w:p>
          <w:p w:rsidR="00F343EF" w:rsidRPr="00F343EF" w:rsidRDefault="00F343EF" w:rsidP="00EF07E8">
            <w:pPr>
              <w:pStyle w:val="a3"/>
              <w:rPr>
                <w:rFonts w:ascii="Times New Roman" w:hAnsi="Times New Roman"/>
                <w:sz w:val="24"/>
                <w:szCs w:val="24"/>
                <w:highlight w:val="yellow"/>
              </w:rPr>
            </w:pPr>
          </w:p>
        </w:tc>
        <w:tc>
          <w:tcPr>
            <w:tcW w:w="6662" w:type="dxa"/>
            <w:tcBorders>
              <w:top w:val="single" w:sz="4" w:space="0" w:color="auto"/>
              <w:left w:val="single" w:sz="4" w:space="0" w:color="auto"/>
              <w:bottom w:val="single" w:sz="4" w:space="0" w:color="auto"/>
              <w:right w:val="single" w:sz="4" w:space="0" w:color="auto"/>
            </w:tcBorders>
          </w:tcPr>
          <w:p w:rsidR="00F343EF" w:rsidRPr="00F343EF" w:rsidRDefault="00F343EF" w:rsidP="00EF07E8">
            <w:pPr>
              <w:spacing w:after="0" w:line="240" w:lineRule="auto"/>
              <w:rPr>
                <w:rFonts w:ascii="Times New Roman" w:eastAsia="Calibri" w:hAnsi="Times New Roman" w:cs="Times New Roman"/>
                <w:b/>
                <w:sz w:val="24"/>
                <w:szCs w:val="24"/>
                <w:highlight w:val="yellow"/>
              </w:rPr>
            </w:pPr>
            <w:r w:rsidRPr="00F343EF">
              <w:rPr>
                <w:rFonts w:ascii="Times New Roman" w:eastAsia="Calibri" w:hAnsi="Times New Roman" w:cs="Times New Roman"/>
                <w:b/>
                <w:sz w:val="24"/>
                <w:szCs w:val="24"/>
                <w:highlight w:val="yellow"/>
              </w:rPr>
              <w:t xml:space="preserve">всего –   </w:t>
            </w:r>
            <w:r w:rsidR="00EF07E8">
              <w:rPr>
                <w:rFonts w:ascii="Times New Roman" w:eastAsia="Times New Roman" w:hAnsi="Times New Roman" w:cs="Times New Roman"/>
                <w:b/>
                <w:bCs/>
                <w:sz w:val="24"/>
                <w:szCs w:val="24"/>
                <w:highlight w:val="yellow"/>
              </w:rPr>
              <w:t>894369,7</w:t>
            </w:r>
            <w:r w:rsidRPr="00F343EF">
              <w:rPr>
                <w:rFonts w:ascii="Times New Roman" w:eastAsia="Times New Roman" w:hAnsi="Times New Roman" w:cs="Times New Roman"/>
                <w:b/>
                <w:bCs/>
                <w:sz w:val="24"/>
                <w:szCs w:val="24"/>
                <w:highlight w:val="yellow"/>
              </w:rPr>
              <w:t xml:space="preserve">9 </w:t>
            </w:r>
            <w:r w:rsidRPr="00F343EF">
              <w:rPr>
                <w:rFonts w:ascii="Times New Roman" w:eastAsia="Calibri" w:hAnsi="Times New Roman" w:cs="Times New Roman"/>
                <w:b/>
                <w:sz w:val="24"/>
                <w:szCs w:val="24"/>
                <w:highlight w:val="yellow"/>
              </w:rPr>
              <w:t>тыс. рублей,</w:t>
            </w:r>
          </w:p>
          <w:p w:rsidR="00F343EF" w:rsidRPr="00F343EF" w:rsidRDefault="00F343EF" w:rsidP="00EF07E8">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в том числе:</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2016 год –  102 160,90тыс. рублей;</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2017 год –  114 007,39 тыс. рублей;</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2018 год –  121 527,81 тыс. рублей;</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2019 год –  135 349,02 тыс. рублей;</w:t>
            </w:r>
          </w:p>
          <w:p w:rsidR="00F343EF" w:rsidRPr="00EF07E8" w:rsidRDefault="00EF07E8"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2020 год -   142 703,6</w:t>
            </w:r>
            <w:r w:rsidR="00F343EF" w:rsidRPr="00EF07E8">
              <w:rPr>
                <w:rFonts w:ascii="Times New Roman" w:eastAsia="Calibri" w:hAnsi="Times New Roman" w:cs="Times New Roman"/>
                <w:sz w:val="24"/>
                <w:szCs w:val="24"/>
              </w:rPr>
              <w:t>6 тыс. рублей;</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2021 год –  137 753,54 тыс. рублей;</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2022 год –  140 867,47 тыс. рублей;</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 xml:space="preserve">2023 год -   </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 xml:space="preserve">2024 год –  </w:t>
            </w:r>
          </w:p>
          <w:p w:rsidR="00F343EF" w:rsidRPr="00F343EF" w:rsidRDefault="00F343EF" w:rsidP="00EF07E8">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из них: </w:t>
            </w:r>
          </w:p>
          <w:p w:rsidR="00F343EF" w:rsidRPr="00F343EF" w:rsidRDefault="00F343EF" w:rsidP="00EF07E8">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b/>
                <w:sz w:val="24"/>
                <w:szCs w:val="24"/>
                <w:highlight w:val="yellow"/>
              </w:rPr>
              <w:t>областной бюджет</w:t>
            </w:r>
            <w:r w:rsidR="00EF07E8">
              <w:rPr>
                <w:rFonts w:ascii="Times New Roman" w:eastAsia="Calibri" w:hAnsi="Times New Roman" w:cs="Times New Roman"/>
                <w:sz w:val="24"/>
                <w:szCs w:val="24"/>
                <w:highlight w:val="yellow"/>
              </w:rPr>
              <w:t>:   15721,3</w:t>
            </w:r>
            <w:r w:rsidRPr="00F343EF">
              <w:rPr>
                <w:rFonts w:ascii="Times New Roman" w:eastAsia="Calibri" w:hAnsi="Times New Roman" w:cs="Times New Roman"/>
                <w:sz w:val="24"/>
                <w:szCs w:val="24"/>
                <w:highlight w:val="yellow"/>
              </w:rPr>
              <w:t>7 тыс. рублей;</w:t>
            </w:r>
          </w:p>
          <w:p w:rsidR="00F343EF" w:rsidRPr="00F343EF" w:rsidRDefault="00F343EF" w:rsidP="00EF07E8">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в том числе: </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2016 год – 1 976,50 тыс. рублей;</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2017 год – 2 322,1  тыс.  рублей;</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2018 год – 5 684,70 тыс. рублей;</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2019 год – 3613,10  тыс. рублей;</w:t>
            </w:r>
          </w:p>
          <w:p w:rsidR="00F343EF" w:rsidRPr="00F343EF" w:rsidRDefault="00EF07E8" w:rsidP="00EF07E8">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2020 год -  2124,9</w:t>
            </w:r>
            <w:r w:rsidR="00F343EF" w:rsidRPr="00F343EF">
              <w:rPr>
                <w:rFonts w:ascii="Times New Roman" w:eastAsia="Calibri" w:hAnsi="Times New Roman" w:cs="Times New Roman"/>
                <w:sz w:val="24"/>
                <w:szCs w:val="24"/>
                <w:highlight w:val="yellow"/>
              </w:rPr>
              <w:t>7    тыс. рублей;</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 xml:space="preserve">2022 год –  </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 xml:space="preserve">2023 год -   </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2024 год –</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b/>
                <w:sz w:val="24"/>
                <w:szCs w:val="24"/>
              </w:rPr>
              <w:t>федеральный бюджет: 80,80 тыс. рублей</w:t>
            </w:r>
            <w:r w:rsidRPr="00EF07E8">
              <w:rPr>
                <w:rFonts w:ascii="Times New Roman" w:eastAsia="Calibri" w:hAnsi="Times New Roman" w:cs="Times New Roman"/>
                <w:sz w:val="24"/>
                <w:szCs w:val="24"/>
              </w:rPr>
              <w:t>;</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в том числе:</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2016 год -   80,80 тыс. рублей;</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lastRenderedPageBreak/>
              <w:t xml:space="preserve">2022 год –  </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 xml:space="preserve">2023 год -   </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2024 год –</w:t>
            </w:r>
          </w:p>
          <w:p w:rsidR="00F343EF" w:rsidRPr="00F343EF" w:rsidRDefault="00F343EF" w:rsidP="00EF07E8">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b/>
                <w:sz w:val="24"/>
                <w:szCs w:val="24"/>
                <w:highlight w:val="yellow"/>
              </w:rPr>
              <w:t>местный бюджет</w:t>
            </w:r>
            <w:r w:rsidRPr="00F343EF">
              <w:rPr>
                <w:rFonts w:ascii="Times New Roman" w:eastAsia="Calibri" w:hAnsi="Times New Roman" w:cs="Times New Roman"/>
                <w:sz w:val="24"/>
                <w:szCs w:val="24"/>
                <w:highlight w:val="yellow"/>
              </w:rPr>
              <w:t xml:space="preserve">: </w:t>
            </w:r>
            <w:r w:rsidR="00EF07E8">
              <w:rPr>
                <w:rFonts w:ascii="Times New Roman" w:eastAsia="Times New Roman" w:hAnsi="Times New Roman" w:cs="Times New Roman"/>
                <w:b/>
                <w:bCs/>
                <w:sz w:val="24"/>
                <w:szCs w:val="24"/>
                <w:highlight w:val="yellow"/>
              </w:rPr>
              <w:t>87856</w:t>
            </w:r>
            <w:r w:rsidRPr="00F343EF">
              <w:rPr>
                <w:rFonts w:ascii="Times New Roman" w:eastAsia="Times New Roman" w:hAnsi="Times New Roman" w:cs="Times New Roman"/>
                <w:b/>
                <w:bCs/>
                <w:sz w:val="24"/>
                <w:szCs w:val="24"/>
                <w:highlight w:val="yellow"/>
              </w:rPr>
              <w:t xml:space="preserve">7,62 </w:t>
            </w:r>
            <w:r w:rsidRPr="00F343EF">
              <w:rPr>
                <w:rFonts w:ascii="Times New Roman" w:eastAsia="Calibri" w:hAnsi="Times New Roman" w:cs="Times New Roman"/>
                <w:b/>
                <w:sz w:val="24"/>
                <w:szCs w:val="24"/>
                <w:highlight w:val="yellow"/>
              </w:rPr>
              <w:t>тыс. рублей</w:t>
            </w:r>
            <w:r w:rsidRPr="00F343EF">
              <w:rPr>
                <w:rFonts w:ascii="Times New Roman" w:eastAsia="Calibri" w:hAnsi="Times New Roman" w:cs="Times New Roman"/>
                <w:sz w:val="24"/>
                <w:szCs w:val="24"/>
                <w:highlight w:val="yellow"/>
              </w:rPr>
              <w:t>,</w:t>
            </w:r>
          </w:p>
          <w:p w:rsidR="00F343EF" w:rsidRPr="00F343EF" w:rsidRDefault="00F343EF" w:rsidP="00EF07E8">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в том числе: </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2016 год –  100 103,60 тыс. рублей;</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2017 год –  111 685,29  тыс. рублей;</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2018 год –  115 843,11 тыс. рублей;</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2019 год –  131 735,92 тыс. рублей;</w:t>
            </w:r>
          </w:p>
          <w:p w:rsidR="00F343EF" w:rsidRPr="00F343EF" w:rsidRDefault="00EF07E8" w:rsidP="00EF07E8">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2020 год -   140 57</w:t>
            </w:r>
            <w:r w:rsidR="00F343EF" w:rsidRPr="00F343EF">
              <w:rPr>
                <w:rFonts w:ascii="Times New Roman" w:eastAsia="Calibri" w:hAnsi="Times New Roman" w:cs="Times New Roman"/>
                <w:sz w:val="24"/>
                <w:szCs w:val="24"/>
                <w:highlight w:val="yellow"/>
              </w:rPr>
              <w:t>8,69 тыс. рублей;</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2021 год –  137 753,54 тыс. рублей;</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2022 год –  140 867,47 тыс. рублей;</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 xml:space="preserve">2023 год -   </w:t>
            </w:r>
          </w:p>
          <w:p w:rsidR="00F343EF" w:rsidRPr="00EF07E8" w:rsidRDefault="00F343EF" w:rsidP="00EF07E8">
            <w:pPr>
              <w:spacing w:after="0" w:line="240" w:lineRule="auto"/>
              <w:rPr>
                <w:rFonts w:ascii="Times New Roman" w:eastAsia="Calibri" w:hAnsi="Times New Roman" w:cs="Times New Roman"/>
                <w:sz w:val="24"/>
                <w:szCs w:val="24"/>
              </w:rPr>
            </w:pPr>
            <w:r w:rsidRPr="00EF07E8">
              <w:rPr>
                <w:rFonts w:ascii="Times New Roman" w:eastAsia="Calibri" w:hAnsi="Times New Roman" w:cs="Times New Roman"/>
                <w:sz w:val="24"/>
                <w:szCs w:val="24"/>
              </w:rPr>
              <w:t xml:space="preserve">2024 год –   </w:t>
            </w:r>
          </w:p>
          <w:p w:rsidR="00F343EF" w:rsidRPr="00F343EF" w:rsidRDefault="00F343EF" w:rsidP="00EF07E8">
            <w:pPr>
              <w:pStyle w:val="a3"/>
              <w:rPr>
                <w:rFonts w:ascii="Times New Roman" w:hAnsi="Times New Roman"/>
                <w:sz w:val="24"/>
                <w:szCs w:val="24"/>
                <w:highlight w:val="yellow"/>
              </w:rPr>
            </w:pPr>
            <w:r w:rsidRPr="00EF07E8">
              <w:rPr>
                <w:rFonts w:ascii="Times New Roman" w:hAnsi="Times New Roman"/>
                <w:sz w:val="24"/>
                <w:szCs w:val="24"/>
              </w:rPr>
              <w:t>внебюджетные источники: не запланированы</w:t>
            </w:r>
          </w:p>
        </w:tc>
      </w:tr>
      <w:tr w:rsidR="00F343EF" w:rsidRPr="00EF07E8" w:rsidTr="00EF07E8">
        <w:tc>
          <w:tcPr>
            <w:tcW w:w="2977"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lastRenderedPageBreak/>
              <w:t>Адрес размещения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F343EF" w:rsidRPr="00EF07E8" w:rsidRDefault="009B557B" w:rsidP="00EF07E8">
            <w:pPr>
              <w:pStyle w:val="a3"/>
              <w:rPr>
                <w:rFonts w:ascii="Times New Roman" w:hAnsi="Times New Roman"/>
                <w:sz w:val="24"/>
                <w:szCs w:val="24"/>
                <w:lang w:val="en-US"/>
              </w:rPr>
            </w:pPr>
            <w:hyperlink r:id="rId7" w:history="1">
              <w:r w:rsidR="00F343EF" w:rsidRPr="00EF07E8">
                <w:rPr>
                  <w:rStyle w:val="a4"/>
                  <w:rFonts w:ascii="Times New Roman" w:hAnsi="Times New Roman"/>
                  <w:sz w:val="24"/>
                  <w:szCs w:val="24"/>
                  <w:lang w:val="en-US"/>
                </w:rPr>
                <w:t>www.nevyansk66.ru</w:t>
              </w:r>
            </w:hyperlink>
          </w:p>
        </w:tc>
      </w:tr>
    </w:tbl>
    <w:p w:rsidR="00F343EF" w:rsidRPr="00EF07E8" w:rsidRDefault="00F343EF" w:rsidP="00F343EF">
      <w:pPr>
        <w:spacing w:after="0" w:line="240" w:lineRule="auto"/>
      </w:pPr>
    </w:p>
    <w:p w:rsidR="00F343EF" w:rsidRPr="00EF07E8" w:rsidRDefault="00F343EF" w:rsidP="00F343EF">
      <w:pPr>
        <w:pStyle w:val="a3"/>
        <w:jc w:val="both"/>
        <w:rPr>
          <w:rFonts w:ascii="Times New Roman" w:hAnsi="Times New Roman"/>
          <w:b/>
          <w:sz w:val="24"/>
          <w:szCs w:val="24"/>
        </w:rPr>
      </w:pPr>
      <w:r w:rsidRPr="00EF07E8">
        <w:rPr>
          <w:rFonts w:ascii="Times New Roman" w:hAnsi="Times New Roman"/>
          <w:b/>
          <w:sz w:val="24"/>
          <w:szCs w:val="24"/>
        </w:rPr>
        <w:t>Раздел 1. Характеристика и анализ текущего состояния сферы культуры Невьянского городского округа</w:t>
      </w:r>
    </w:p>
    <w:p w:rsidR="00F343EF" w:rsidRPr="00EF07E8" w:rsidRDefault="00F343EF" w:rsidP="00F343EF">
      <w:pPr>
        <w:pStyle w:val="a3"/>
        <w:jc w:val="center"/>
        <w:rPr>
          <w:rFonts w:ascii="Times New Roman" w:hAnsi="Times New Roman"/>
          <w:b/>
          <w:sz w:val="24"/>
          <w:szCs w:val="24"/>
        </w:rPr>
      </w:pPr>
    </w:p>
    <w:p w:rsidR="00F343EF" w:rsidRPr="00EF07E8" w:rsidRDefault="00F343EF" w:rsidP="00F343EF">
      <w:pPr>
        <w:pStyle w:val="a3"/>
        <w:jc w:val="both"/>
        <w:rPr>
          <w:rFonts w:ascii="Times New Roman" w:hAnsi="Times New Roman"/>
          <w:sz w:val="24"/>
          <w:szCs w:val="24"/>
        </w:rPr>
      </w:pPr>
      <w:r w:rsidRPr="00EF07E8">
        <w:rPr>
          <w:rFonts w:ascii="Times New Roman" w:hAnsi="Times New Roman"/>
          <w:sz w:val="24"/>
          <w:szCs w:val="24"/>
        </w:rPr>
        <w:t xml:space="preserve">          Настоящая Муниципальная программа разработана в соответствии с основным стратегическим документом, определяющими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«О Стратегии социально-экономического развития Невьянского городского округа на период до 2035 года».</w:t>
      </w:r>
    </w:p>
    <w:p w:rsidR="00F343EF" w:rsidRPr="00EF07E8" w:rsidRDefault="00F343EF" w:rsidP="00F343EF">
      <w:pPr>
        <w:spacing w:after="0" w:line="240" w:lineRule="auto"/>
        <w:jc w:val="both"/>
        <w:rPr>
          <w:rFonts w:ascii="Times New Roman" w:eastAsia="Times New Roman" w:hAnsi="Times New Roman" w:cs="Times New Roman"/>
          <w:sz w:val="24"/>
          <w:szCs w:val="24"/>
        </w:rPr>
      </w:pPr>
      <w:r w:rsidRPr="00EF07E8">
        <w:rPr>
          <w:rFonts w:ascii="Times New Roman" w:hAnsi="Times New Roman" w:cs="Times New Roman"/>
          <w:sz w:val="24"/>
          <w:szCs w:val="24"/>
        </w:rPr>
        <w:t xml:space="preserve">       Сфера культуры Невьянского городского округа представлена </w:t>
      </w:r>
      <w:r w:rsidRPr="00EF07E8">
        <w:rPr>
          <w:rFonts w:ascii="Times New Roman" w:eastAsia="Times New Roman" w:hAnsi="Times New Roman" w:cs="Times New Roman"/>
          <w:sz w:val="24"/>
          <w:szCs w:val="24"/>
        </w:rPr>
        <w:t>следующими учреждениями культуры:</w:t>
      </w:r>
    </w:p>
    <w:p w:rsidR="00F343EF" w:rsidRPr="00EF07E8"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EF07E8">
        <w:rPr>
          <w:rFonts w:ascii="Times New Roman" w:eastAsia="Times New Roman" w:hAnsi="Times New Roman" w:cs="Times New Roman"/>
          <w:sz w:val="24"/>
          <w:szCs w:val="24"/>
        </w:rPr>
        <w:t>Муниципальное бюджетное учреждение культуры Невьянского городского округа «Культурно-досуговый центр»</w:t>
      </w:r>
      <w:r w:rsidRPr="00EF07E8">
        <w:rPr>
          <w:rFonts w:ascii="Times New Roman" w:hAnsi="Times New Roman" w:cs="Times New Roman"/>
          <w:sz w:val="24"/>
          <w:szCs w:val="24"/>
        </w:rPr>
        <w:t>;</w:t>
      </w:r>
    </w:p>
    <w:p w:rsidR="00F343EF" w:rsidRPr="00EF07E8"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EF07E8">
        <w:rPr>
          <w:rFonts w:ascii="Times New Roman" w:eastAsia="Times New Roman" w:hAnsi="Times New Roman" w:cs="Times New Roman"/>
          <w:sz w:val="24"/>
          <w:szCs w:val="24"/>
        </w:rPr>
        <w:t>Муниципальное казенное учреждение культуры «Централизованная библиотечная система»</w:t>
      </w:r>
      <w:r w:rsidRPr="00EF07E8">
        <w:rPr>
          <w:rFonts w:ascii="Times New Roman" w:hAnsi="Times New Roman" w:cs="Times New Roman"/>
          <w:sz w:val="24"/>
          <w:szCs w:val="24"/>
        </w:rPr>
        <w:t xml:space="preserve"> Невьянского городского округа;</w:t>
      </w:r>
    </w:p>
    <w:p w:rsidR="00F343EF" w:rsidRPr="00EF07E8"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EF07E8">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художественная школа»</w:t>
      </w:r>
      <w:r w:rsidRPr="00EF07E8">
        <w:rPr>
          <w:rFonts w:ascii="Times New Roman" w:hAnsi="Times New Roman" w:cs="Times New Roman"/>
          <w:sz w:val="24"/>
          <w:szCs w:val="24"/>
        </w:rPr>
        <w:t>;</w:t>
      </w:r>
    </w:p>
    <w:p w:rsidR="00F343EF" w:rsidRPr="00EF07E8"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EF07E8">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музыкальная школа»</w:t>
      </w:r>
      <w:r w:rsidRPr="00EF07E8">
        <w:rPr>
          <w:rFonts w:ascii="Times New Roman" w:hAnsi="Times New Roman" w:cs="Times New Roman"/>
          <w:sz w:val="24"/>
          <w:szCs w:val="24"/>
        </w:rPr>
        <w:t>;</w:t>
      </w:r>
    </w:p>
    <w:p w:rsidR="00F343EF" w:rsidRPr="00EF07E8"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EF07E8">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EF07E8">
        <w:rPr>
          <w:rFonts w:ascii="Times New Roman" w:eastAsia="Times New Roman" w:hAnsi="Times New Roman" w:cs="Times New Roman"/>
          <w:sz w:val="24"/>
          <w:szCs w:val="24"/>
        </w:rPr>
        <w:t>образования  «</w:t>
      </w:r>
      <w:proofErr w:type="gramEnd"/>
      <w:r w:rsidRPr="00EF07E8">
        <w:rPr>
          <w:rFonts w:ascii="Times New Roman" w:eastAsia="Times New Roman" w:hAnsi="Times New Roman" w:cs="Times New Roman"/>
          <w:sz w:val="24"/>
          <w:szCs w:val="24"/>
        </w:rPr>
        <w:t>Детская школа искусств» п. Цементный</w:t>
      </w:r>
      <w:r w:rsidRPr="00EF07E8">
        <w:rPr>
          <w:rFonts w:ascii="Times New Roman" w:hAnsi="Times New Roman" w:cs="Times New Roman"/>
          <w:sz w:val="24"/>
          <w:szCs w:val="24"/>
        </w:rPr>
        <w:t>;</w:t>
      </w:r>
    </w:p>
    <w:p w:rsidR="00F343EF" w:rsidRPr="00EF07E8"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EF07E8">
        <w:rPr>
          <w:rFonts w:ascii="Times New Roman" w:eastAsia="Times New Roman" w:hAnsi="Times New Roman" w:cs="Times New Roman"/>
          <w:sz w:val="24"/>
          <w:szCs w:val="24"/>
        </w:rPr>
        <w:t>Муниципальное бюджетное учреждение дополнительного образования  «Детская школа искусств п. Калиново»</w:t>
      </w:r>
      <w:r w:rsidRPr="00EF07E8">
        <w:rPr>
          <w:rFonts w:ascii="Times New Roman" w:hAnsi="Times New Roman" w:cs="Times New Roman"/>
          <w:sz w:val="24"/>
          <w:szCs w:val="24"/>
        </w:rPr>
        <w:t>.</w:t>
      </w:r>
    </w:p>
    <w:p w:rsidR="00F343EF" w:rsidRPr="00EF07E8" w:rsidRDefault="00F343EF" w:rsidP="00F343EF">
      <w:pPr>
        <w:spacing w:after="0" w:line="240" w:lineRule="auto"/>
        <w:jc w:val="both"/>
        <w:rPr>
          <w:rFonts w:ascii="Times New Roman" w:eastAsia="Times New Roman" w:hAnsi="Times New Roman" w:cs="Times New Roman"/>
          <w:sz w:val="24"/>
          <w:szCs w:val="24"/>
        </w:rPr>
      </w:pPr>
      <w:r w:rsidRPr="00EF07E8">
        <w:rPr>
          <w:rFonts w:ascii="Times New Roman" w:eastAsia="Times New Roman" w:hAnsi="Times New Roman" w:cs="Times New Roman"/>
          <w:sz w:val="28"/>
          <w:szCs w:val="28"/>
        </w:rPr>
        <w:t xml:space="preserve">      </w:t>
      </w:r>
      <w:r w:rsidRPr="00EF07E8">
        <w:rPr>
          <w:rFonts w:ascii="Times New Roman" w:eastAsia="Times New Roman" w:hAnsi="Times New Roman" w:cs="Times New Roman"/>
          <w:sz w:val="24"/>
          <w:szCs w:val="24"/>
        </w:rPr>
        <w:t xml:space="preserve">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rsidR="00F343EF" w:rsidRPr="00EF07E8" w:rsidRDefault="00F343EF" w:rsidP="00F343EF">
      <w:pPr>
        <w:spacing w:after="0" w:line="240" w:lineRule="auto"/>
        <w:jc w:val="both"/>
        <w:rPr>
          <w:rFonts w:ascii="Times New Roman" w:hAnsi="Times New Roman" w:cs="Times New Roman"/>
          <w:sz w:val="24"/>
          <w:szCs w:val="24"/>
        </w:rPr>
      </w:pPr>
      <w:r w:rsidRPr="00EF07E8">
        <w:rPr>
          <w:rFonts w:ascii="Times New Roman" w:eastAsia="Times New Roman" w:hAnsi="Times New Roman" w:cs="Times New Roman"/>
          <w:sz w:val="24"/>
          <w:szCs w:val="24"/>
        </w:rPr>
        <w:t xml:space="preserve">      79% всех вышеперечисленных учреждений культуры расположены в сельской местности (из 38 сетевых единиц 30 – сельские).</w:t>
      </w:r>
    </w:p>
    <w:p w:rsidR="00F343EF" w:rsidRPr="00EF07E8" w:rsidRDefault="00F343EF" w:rsidP="00F343EF">
      <w:pPr>
        <w:spacing w:after="0" w:line="240" w:lineRule="auto"/>
        <w:jc w:val="both"/>
        <w:rPr>
          <w:rFonts w:ascii="Times New Roman" w:hAnsi="Times New Roman"/>
          <w:sz w:val="24"/>
          <w:szCs w:val="24"/>
        </w:rPr>
      </w:pPr>
      <w:r w:rsidRPr="00EF07E8">
        <w:rPr>
          <w:rFonts w:ascii="Times New Roman" w:hAnsi="Times New Roman"/>
          <w:sz w:val="24"/>
          <w:szCs w:val="24"/>
        </w:rPr>
        <w:t xml:space="preserve">       Последние 5 лет численность муниципальной сети учреждений культуры оставалась неизменной, в 2019 году произошли изменения в структуре библиотечной системы. Сеть уменьшилась на 1 структурную единицу. Закрыта сельская библиотека – филиал № 12 </w:t>
      </w:r>
      <w:proofErr w:type="spellStart"/>
      <w:r w:rsidRPr="00EF07E8">
        <w:rPr>
          <w:rFonts w:ascii="Times New Roman" w:hAnsi="Times New Roman"/>
          <w:sz w:val="24"/>
          <w:szCs w:val="24"/>
        </w:rPr>
        <w:t>ст.Таватуй</w:t>
      </w:r>
      <w:proofErr w:type="spellEnd"/>
      <w:r w:rsidRPr="00EF07E8">
        <w:rPr>
          <w:rFonts w:ascii="Times New Roman" w:hAnsi="Times New Roman"/>
          <w:sz w:val="24"/>
          <w:szCs w:val="24"/>
        </w:rPr>
        <w:t xml:space="preserve">. </w:t>
      </w:r>
    </w:p>
    <w:p w:rsidR="00F343EF" w:rsidRPr="00EF07E8" w:rsidRDefault="00F343EF" w:rsidP="00F343EF">
      <w:pPr>
        <w:spacing w:after="0" w:line="240" w:lineRule="auto"/>
        <w:jc w:val="both"/>
        <w:rPr>
          <w:rFonts w:ascii="Times New Roman" w:hAnsi="Times New Roman"/>
          <w:sz w:val="24"/>
          <w:szCs w:val="24"/>
        </w:rPr>
      </w:pPr>
      <w:r w:rsidRPr="00EF07E8">
        <w:rPr>
          <w:rFonts w:ascii="Times New Roman" w:hAnsi="Times New Roman"/>
          <w:sz w:val="24"/>
          <w:szCs w:val="24"/>
        </w:rPr>
        <w:lastRenderedPageBreak/>
        <w:t xml:space="preserve">       Неудовлетворительное состояние зданий учреждений культуры в сельской местности не позволяют осуществлять культурное обслуживание жителей, в стационарных условиях, в соответствии с современными  требованиями, предъявляемыми  к качеству услуг. Происходящий процесс снижает доступность культурных форм досуга и прежде всего для жителей сельской местности. На начало 2016 года более 65 процентов зданий  муниципальных учреждений культуры и детских школ искусств нуждались в проведении ремонтных работ.</w:t>
      </w:r>
    </w:p>
    <w:p w:rsidR="00F343EF" w:rsidRPr="00EF07E8" w:rsidRDefault="00F343EF" w:rsidP="00F343EF">
      <w:pPr>
        <w:spacing w:after="0" w:line="240" w:lineRule="auto"/>
        <w:jc w:val="both"/>
        <w:rPr>
          <w:rFonts w:ascii="Times New Roman" w:hAnsi="Times New Roman"/>
          <w:sz w:val="24"/>
          <w:szCs w:val="24"/>
        </w:rPr>
      </w:pPr>
      <w:r w:rsidRPr="00EF07E8">
        <w:rPr>
          <w:rFonts w:ascii="Times New Roman" w:hAnsi="Times New Roman"/>
          <w:sz w:val="24"/>
          <w:szCs w:val="24"/>
        </w:rPr>
        <w:t xml:space="preserve">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40-50 процентов, также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rsidR="00F343EF" w:rsidRPr="00EF07E8" w:rsidRDefault="00F343EF" w:rsidP="00F343EF">
      <w:pPr>
        <w:pStyle w:val="a3"/>
        <w:jc w:val="both"/>
        <w:rPr>
          <w:rFonts w:ascii="Times New Roman" w:hAnsi="Times New Roman"/>
          <w:bCs/>
          <w:iCs/>
          <w:sz w:val="24"/>
          <w:szCs w:val="24"/>
        </w:rPr>
      </w:pPr>
      <w:r w:rsidRPr="00EF07E8">
        <w:rPr>
          <w:rFonts w:ascii="Times New Roman" w:hAnsi="Times New Roman"/>
          <w:sz w:val="24"/>
          <w:szCs w:val="24"/>
        </w:rPr>
        <w:t xml:space="preserve">       В целях преодоления  культурного разрыва между областным центром и периферией планомерно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w:t>
      </w:r>
      <w:r w:rsidRPr="00EF07E8">
        <w:rPr>
          <w:rFonts w:ascii="Times New Roman" w:hAnsi="Times New Roman"/>
          <w:sz w:val="28"/>
          <w:szCs w:val="28"/>
        </w:rPr>
        <w:t xml:space="preserve"> </w:t>
      </w:r>
      <w:r w:rsidRPr="00EF07E8">
        <w:rPr>
          <w:rFonts w:ascii="Times New Roman" w:hAnsi="Times New Roman"/>
          <w:sz w:val="24"/>
          <w:szCs w:val="24"/>
        </w:rPr>
        <w:t xml:space="preserve">В рамках реализации </w:t>
      </w:r>
      <w:r w:rsidRPr="00EF07E8">
        <w:rPr>
          <w:rFonts w:ascii="Times New Roman" w:hAnsi="Times New Roman"/>
          <w:b/>
          <w:sz w:val="24"/>
          <w:szCs w:val="24"/>
        </w:rPr>
        <w:t>проекта «Виртуальный концертный зал в Невьянске»</w:t>
      </w:r>
      <w:r w:rsidRPr="00EF07E8">
        <w:rPr>
          <w:rFonts w:ascii="Times New Roman" w:hAnsi="Times New Roman"/>
          <w:sz w:val="24"/>
          <w:szCs w:val="24"/>
        </w:rPr>
        <w:t xml:space="preserve"> во Дворце культуры машиностроителей для воспитанников детских садов регулярно проводятся </w:t>
      </w:r>
      <w:r w:rsidRPr="00EF07E8">
        <w:rPr>
          <w:rFonts w:ascii="Times New Roman" w:hAnsi="Times New Roman"/>
          <w:b/>
          <w:sz w:val="24"/>
          <w:szCs w:val="24"/>
        </w:rPr>
        <w:t>филармонические уроки</w:t>
      </w:r>
      <w:r w:rsidRPr="00EF07E8">
        <w:rPr>
          <w:rFonts w:ascii="Times New Roman" w:hAnsi="Times New Roman"/>
          <w:sz w:val="24"/>
          <w:szCs w:val="24"/>
        </w:rPr>
        <w:t xml:space="preserve">. </w:t>
      </w:r>
      <w:r w:rsidRPr="00EF07E8">
        <w:rPr>
          <w:rFonts w:ascii="Times New Roman" w:hAnsi="Times New Roman"/>
          <w:color w:val="000000"/>
          <w:sz w:val="24"/>
          <w:szCs w:val="24"/>
        </w:rPr>
        <w:t>Филармонические уроки – это серия культурно-просветительских музыкальных видеопрограмм, представляющих собой логически выстроенный динамичный рассказ о музыке в доступной для аудитории форме. Зрелищность, увлекательная форма, эффект присутствия в концертном зале, возможность «заглянуть за кулисы» – все это является неотъемлемой частью каждого урока.</w:t>
      </w:r>
    </w:p>
    <w:p w:rsidR="00F343EF" w:rsidRPr="00EF07E8" w:rsidRDefault="00F343EF" w:rsidP="00F343EF">
      <w:pPr>
        <w:spacing w:after="0" w:line="240" w:lineRule="auto"/>
        <w:jc w:val="both"/>
        <w:rPr>
          <w:rFonts w:ascii="Times New Roman" w:hAnsi="Times New Roman"/>
          <w:sz w:val="24"/>
          <w:szCs w:val="24"/>
        </w:rPr>
      </w:pPr>
      <w:r w:rsidRPr="00EF07E8">
        <w:rPr>
          <w:rFonts w:ascii="Times New Roman" w:hAnsi="Times New Roman"/>
          <w:sz w:val="24"/>
          <w:szCs w:val="24"/>
        </w:rPr>
        <w:t xml:space="preserve">        Одним из показателей эффективности деятельности учреждений культурно-досугового типа является сохранение (увеличение)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которых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в Невьянском городском округе до 2024 года» предусмотрены </w:t>
      </w:r>
      <w:proofErr w:type="gramStart"/>
      <w:r w:rsidRPr="00EF07E8">
        <w:rPr>
          <w:rFonts w:ascii="Times New Roman" w:hAnsi="Times New Roman"/>
          <w:sz w:val="24"/>
          <w:szCs w:val="24"/>
        </w:rPr>
        <w:t>данные  мероприятия</w:t>
      </w:r>
      <w:proofErr w:type="gramEnd"/>
      <w:r w:rsidRPr="00EF07E8">
        <w:rPr>
          <w:rFonts w:ascii="Times New Roman" w:hAnsi="Times New Roman"/>
          <w:sz w:val="24"/>
          <w:szCs w:val="24"/>
        </w:rPr>
        <w:t xml:space="preserve">.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В 2016 году на территории Невьянского городского округа действовали                           14 муниципальных публичных  библиотек, из них 1 детская.  В 2019 году сеть уменьшилась на 1 структурную единицу. В Невьянском городском </w:t>
      </w:r>
      <w:proofErr w:type="gramStart"/>
      <w:r w:rsidRPr="00EF07E8">
        <w:rPr>
          <w:rFonts w:ascii="Times New Roman" w:hAnsi="Times New Roman"/>
          <w:sz w:val="24"/>
          <w:szCs w:val="24"/>
        </w:rPr>
        <w:t>округе  вырос</w:t>
      </w:r>
      <w:proofErr w:type="gramEnd"/>
      <w:r w:rsidRPr="00EF07E8">
        <w:rPr>
          <w:rFonts w:ascii="Times New Roman" w:hAnsi="Times New Roman"/>
          <w:sz w:val="24"/>
          <w:szCs w:val="24"/>
        </w:rPr>
        <w:t xml:space="preserve"> охват библиотечным обслуживанием в 2019 году составил 29,3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rsidR="00F343EF" w:rsidRPr="00EF07E8" w:rsidRDefault="00F343EF" w:rsidP="00F343EF">
      <w:pPr>
        <w:pStyle w:val="a3"/>
        <w:ind w:firstLine="709"/>
        <w:jc w:val="both"/>
        <w:rPr>
          <w:rFonts w:ascii="Liberation Serif" w:hAnsi="Liberation Serif" w:cs="Liberation Serif"/>
          <w:sz w:val="24"/>
          <w:szCs w:val="24"/>
        </w:rPr>
      </w:pPr>
      <w:r w:rsidRPr="00EF07E8">
        <w:rPr>
          <w:rFonts w:ascii="Times New Roman" w:hAnsi="Times New Roman"/>
          <w:sz w:val="24"/>
          <w:szCs w:val="24"/>
        </w:rPr>
        <w:t xml:space="preserve">За 2019 год основные статистические показатели работы Муниципального бюджетного учреждения культуры «Централизованная библиотечная система» Невьянского городского округа в основном выполнены и находятся в пределах </w:t>
      </w:r>
      <w:proofErr w:type="spellStart"/>
      <w:r w:rsidRPr="00EF07E8">
        <w:rPr>
          <w:rFonts w:ascii="Times New Roman" w:hAnsi="Times New Roman"/>
          <w:sz w:val="24"/>
          <w:szCs w:val="24"/>
        </w:rPr>
        <w:t>среднеобластных</w:t>
      </w:r>
      <w:proofErr w:type="spellEnd"/>
      <w:r w:rsidRPr="00EF07E8">
        <w:rPr>
          <w:rFonts w:ascii="Times New Roman" w:hAnsi="Times New Roman"/>
          <w:sz w:val="24"/>
          <w:szCs w:val="24"/>
        </w:rPr>
        <w:t xml:space="preserve">. В 2019 году значение показателя «количество экземпляров новых поступлений в библиотечные фонды на 1000 человек населения» составило в библиотеках </w:t>
      </w:r>
      <w:r w:rsidRPr="00EF07E8">
        <w:rPr>
          <w:rFonts w:ascii="Liberation Serif" w:hAnsi="Liberation Serif" w:cs="Liberation Serif"/>
          <w:sz w:val="24"/>
          <w:szCs w:val="24"/>
        </w:rPr>
        <w:t>76,7ед.</w:t>
      </w:r>
      <w:r w:rsidRPr="00EF07E8">
        <w:rPr>
          <w:rFonts w:ascii="Times New Roman" w:hAnsi="Times New Roman"/>
          <w:sz w:val="24"/>
          <w:szCs w:val="24"/>
        </w:rPr>
        <w:t xml:space="preserve"> (по Свердловской области – 114 единиц). Поступления новой литературы в 2019 году не было.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lastRenderedPageBreak/>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национальным проектом «Культура».</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rsidR="00F343EF" w:rsidRPr="00EF07E8" w:rsidRDefault="00F343EF" w:rsidP="00F343EF">
      <w:pPr>
        <w:pStyle w:val="a3"/>
        <w:jc w:val="both"/>
        <w:rPr>
          <w:rFonts w:ascii="Times New Roman" w:hAnsi="Times New Roman"/>
          <w:bCs/>
          <w:sz w:val="24"/>
          <w:szCs w:val="24"/>
        </w:rPr>
      </w:pPr>
      <w:r w:rsidRPr="00EF07E8">
        <w:rPr>
          <w:rFonts w:ascii="Times New Roman" w:hAnsi="Times New Roman"/>
          <w:sz w:val="24"/>
          <w:szCs w:val="24"/>
        </w:rPr>
        <w:t xml:space="preserve">            В Невьянском городском округе в </w:t>
      </w:r>
      <w:proofErr w:type="gramStart"/>
      <w:r w:rsidRPr="00EF07E8">
        <w:rPr>
          <w:rFonts w:ascii="Times New Roman" w:hAnsi="Times New Roman"/>
          <w:sz w:val="24"/>
          <w:szCs w:val="24"/>
        </w:rPr>
        <w:t>результате  реализованных</w:t>
      </w:r>
      <w:proofErr w:type="gramEnd"/>
      <w:r w:rsidRPr="00EF07E8">
        <w:rPr>
          <w:rFonts w:ascii="Times New Roman" w:hAnsi="Times New Roman"/>
          <w:sz w:val="24"/>
          <w:szCs w:val="24"/>
        </w:rPr>
        <w:t xml:space="preserve">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За период 2016-2019 годов  учащиеся детских школ искусств Невьянского городского округа  успешно участвовали в областных, региональных, всероссийских, международных конкурсах, олимпиадах, фестивалях, выставках (далее – конкурсы), из  них  96 человек стали их лауреатами в 2019 году. Доля учащихся детских школ искусств-участников конкурсов в общей численности обучающихся в детских школах искусств составила около 5,5 процента. В соответствии с Указом Президента Российской Федерации от 07 мая 2012 года № 597   </w:t>
      </w:r>
      <w:proofErr w:type="gramStart"/>
      <w:r w:rsidRPr="00EF07E8">
        <w:rPr>
          <w:rFonts w:ascii="Times New Roman" w:hAnsi="Times New Roman"/>
          <w:sz w:val="24"/>
          <w:szCs w:val="24"/>
        </w:rPr>
        <w:t xml:space="preserve">   «</w:t>
      </w:r>
      <w:proofErr w:type="gramEnd"/>
      <w:r w:rsidRPr="00EF07E8">
        <w:rPr>
          <w:rFonts w:ascii="Times New Roman" w:hAnsi="Times New Roman"/>
          <w:sz w:val="24"/>
          <w:szCs w:val="24"/>
        </w:rPr>
        <w:t xml:space="preserve">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Достигнутый за 2016 год уровень заработной платы работников отрасли культуры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Современные экономические условия требуют от муниципальных учреждений культуры,  управления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w:t>
      </w:r>
      <w:proofErr w:type="spellStart"/>
      <w:r w:rsidRPr="00EF07E8">
        <w:rPr>
          <w:rFonts w:ascii="Times New Roman" w:hAnsi="Times New Roman"/>
          <w:sz w:val="24"/>
          <w:szCs w:val="24"/>
        </w:rPr>
        <w:t>фандрайзинга</w:t>
      </w:r>
      <w:proofErr w:type="spellEnd"/>
      <w:r w:rsidRPr="00EF07E8">
        <w:rPr>
          <w:rFonts w:ascii="Times New Roman" w:hAnsi="Times New Roman"/>
          <w:sz w:val="24"/>
          <w:szCs w:val="24"/>
        </w:rPr>
        <w:t xml:space="preserve">, оптимизации затрат, внедрения эффективных форм управления.  </w:t>
      </w:r>
    </w:p>
    <w:p w:rsidR="00F343EF" w:rsidRPr="00EF07E8" w:rsidRDefault="00F343EF" w:rsidP="00F343EF">
      <w:pPr>
        <w:pStyle w:val="a3"/>
        <w:jc w:val="both"/>
        <w:rPr>
          <w:rFonts w:ascii="Times New Roman" w:hAnsi="Times New Roman"/>
          <w:sz w:val="24"/>
          <w:szCs w:val="24"/>
        </w:rPr>
      </w:pPr>
      <w:r w:rsidRPr="00EF07E8">
        <w:rPr>
          <w:rFonts w:ascii="Times New Roman" w:hAnsi="Times New Roman"/>
          <w:sz w:val="24"/>
          <w:szCs w:val="24"/>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Запланированные муниципальной программой мероприятия </w:t>
      </w:r>
      <w:proofErr w:type="gramStart"/>
      <w:r w:rsidRPr="00EF07E8">
        <w:rPr>
          <w:rFonts w:ascii="Times New Roman" w:hAnsi="Times New Roman"/>
          <w:sz w:val="24"/>
          <w:szCs w:val="24"/>
        </w:rPr>
        <w:t>направлены  на</w:t>
      </w:r>
      <w:proofErr w:type="gramEnd"/>
      <w:r w:rsidRPr="00EF07E8">
        <w:rPr>
          <w:rFonts w:ascii="Times New Roman" w:hAnsi="Times New Roman"/>
          <w:sz w:val="24"/>
          <w:szCs w:val="24"/>
        </w:rPr>
        <w:t xml:space="preserve"> ослабление действия и (или) преодоление ряда внешних и внутренних  факторов, препятствующих развитию сферы культуры в Невьянском городском округе, среди которых: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1) внутренние факторы, препятствующие развитию сферы культуры: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слабость внутриведомственных связей между субъектами культурной деятельности;</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F343EF" w:rsidRPr="00EF07E8" w:rsidRDefault="00F343EF" w:rsidP="00F343EF">
      <w:pPr>
        <w:pStyle w:val="a3"/>
        <w:jc w:val="both"/>
        <w:rPr>
          <w:rFonts w:ascii="Times New Roman" w:hAnsi="Times New Roman"/>
          <w:sz w:val="24"/>
          <w:szCs w:val="24"/>
        </w:rPr>
      </w:pPr>
      <w:r w:rsidRPr="00EF07E8">
        <w:rPr>
          <w:rFonts w:ascii="Times New Roman" w:hAnsi="Times New Roman"/>
          <w:sz w:val="24"/>
          <w:szCs w:val="24"/>
        </w:rPr>
        <w:t xml:space="preserve">          слабая материально-техническая база учреждений культуры;</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невысокий престиж культурной сферы в целом, отдельных учреждений и профессий работников культуры у части населения области;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2) внешние факторы, препятствующие развитию сферы культуры:</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неразвитость негосударственного сектора сферы культуры;</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неразвитые культурные потребности части населения;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отсутствие единого информационного пространства, объединяющего всю сферу культуры Свердловской области.</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Результатом реализации муниципальной программы должен стать переход к качественно новому уровню функционирования  отрасли культуры.</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Реализация муниципальной программы предполагает:</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качественное изменение подходов к оказанию услуг и выполнению работ в сфере культуры, укреплению ее  кадрового потенциала;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содействие внедрению программно-целевых механизмов на  муниципальном уровне управления культурой;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создание единого культурного  и информационного пространства, развитие отраслевой информационной инфраструктуры;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реализацию мер по развитию межбюджетных отношений в решении стратегических задач развития сферы культуры;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обеспечение инновационного развития отрасли культуры.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На решение задач и достижение целей муниципальной программы могут оказать влияние внутренние и внешние риски.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К внутренним рискам относятся: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1) неэффективность организации и управления процессом реализации муниципальной программы;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2) низкая эффективность использования бюджетных средств;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3) необоснованное перераспределение средств в ходе реализации муниципальной программы;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4) недостаточный уровень исполнительской дисциплины организаций культуры, реализующих  мероприятия  муниципальной  программы;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5) длительный срок реализации муниципальной программы.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Внешними рисками реализации муниципальной программы являются: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1) возможности снижения темпов экономического роста, усиление инфляции;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2) несовершенство нормативно-правового регулирования отдельных вопросов  культурной и финансово-экономической деятельности;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w:t>
      </w:r>
      <w:proofErr w:type="gramStart"/>
      <w:r w:rsidRPr="00EF07E8">
        <w:rPr>
          <w:rFonts w:ascii="Times New Roman" w:hAnsi="Times New Roman"/>
          <w:sz w:val="24"/>
          <w:szCs w:val="24"/>
        </w:rPr>
        <w:t>реализации  запланированных</w:t>
      </w:r>
      <w:proofErr w:type="gramEnd"/>
      <w:r w:rsidRPr="00EF07E8">
        <w:rPr>
          <w:rFonts w:ascii="Times New Roman" w:hAnsi="Times New Roman"/>
          <w:sz w:val="24"/>
          <w:szCs w:val="24"/>
        </w:rPr>
        <w:t xml:space="preserve">  мероприятий.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rsidR="00F343EF" w:rsidRPr="00EF07E8" w:rsidRDefault="00F343EF" w:rsidP="00F343EF">
      <w:pPr>
        <w:pStyle w:val="a3"/>
        <w:jc w:val="both"/>
        <w:rPr>
          <w:rFonts w:ascii="Times New Roman" w:hAnsi="Times New Roman"/>
          <w:sz w:val="24"/>
          <w:szCs w:val="24"/>
        </w:rPr>
      </w:pPr>
    </w:p>
    <w:p w:rsidR="00F343EF" w:rsidRPr="00EF07E8" w:rsidRDefault="00F343EF" w:rsidP="00F343EF">
      <w:pPr>
        <w:pStyle w:val="a3"/>
        <w:jc w:val="both"/>
        <w:rPr>
          <w:rFonts w:ascii="Times New Roman" w:hAnsi="Times New Roman"/>
          <w:b/>
          <w:sz w:val="24"/>
          <w:szCs w:val="24"/>
        </w:rPr>
      </w:pPr>
      <w:r w:rsidRPr="00EF07E8">
        <w:rPr>
          <w:rFonts w:ascii="Times New Roman" w:hAnsi="Times New Roman"/>
          <w:b/>
          <w:sz w:val="24"/>
          <w:szCs w:val="24"/>
        </w:rPr>
        <w:t xml:space="preserve">      Раздел 2. Цели и задачи  муниципальной программы, целевые показатели реализации муниципальной программы</w:t>
      </w:r>
    </w:p>
    <w:p w:rsidR="00F343EF" w:rsidRPr="00EF07E8" w:rsidRDefault="00F343EF" w:rsidP="00F343EF">
      <w:pPr>
        <w:pStyle w:val="a3"/>
        <w:jc w:val="center"/>
        <w:rPr>
          <w:rFonts w:ascii="Times New Roman" w:hAnsi="Times New Roman"/>
          <w:b/>
          <w:sz w:val="24"/>
          <w:szCs w:val="24"/>
        </w:rPr>
      </w:pP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приложении № 1 к муниципальной  программе.</w:t>
      </w:r>
    </w:p>
    <w:p w:rsidR="00F343EF" w:rsidRPr="00EF07E8" w:rsidRDefault="00F343EF" w:rsidP="00F343EF">
      <w:pPr>
        <w:pStyle w:val="a3"/>
        <w:jc w:val="center"/>
        <w:rPr>
          <w:rFonts w:ascii="Times New Roman" w:hAnsi="Times New Roman"/>
          <w:b/>
          <w:sz w:val="24"/>
          <w:szCs w:val="24"/>
        </w:rPr>
      </w:pPr>
    </w:p>
    <w:p w:rsidR="00F343EF" w:rsidRPr="00EF07E8" w:rsidRDefault="00F343EF" w:rsidP="00F343EF">
      <w:pPr>
        <w:pStyle w:val="a3"/>
        <w:rPr>
          <w:rFonts w:ascii="Times New Roman" w:hAnsi="Times New Roman"/>
          <w:b/>
          <w:sz w:val="24"/>
          <w:szCs w:val="24"/>
        </w:rPr>
      </w:pPr>
      <w:r w:rsidRPr="00EF07E8">
        <w:rPr>
          <w:rFonts w:ascii="Times New Roman" w:hAnsi="Times New Roman"/>
          <w:b/>
          <w:sz w:val="24"/>
          <w:szCs w:val="24"/>
        </w:rPr>
        <w:t>Раздел 3. План мероприятий по выполнению муниципальной программы</w:t>
      </w:r>
    </w:p>
    <w:p w:rsidR="00F343EF" w:rsidRPr="00EF07E8" w:rsidRDefault="00F343EF" w:rsidP="00F343EF">
      <w:pPr>
        <w:pStyle w:val="a3"/>
        <w:jc w:val="center"/>
        <w:rPr>
          <w:rFonts w:ascii="Times New Roman" w:hAnsi="Times New Roman"/>
          <w:b/>
          <w:sz w:val="24"/>
          <w:szCs w:val="24"/>
        </w:rPr>
      </w:pP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Исполнителями муниципальной программы являются:</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распорядителя бюджетных средств,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4) органы местного самоуправления, расположенные на территории Невьянского городского округа.  </w:t>
      </w:r>
    </w:p>
    <w:p w:rsidR="00F343EF" w:rsidRPr="00EF07E8" w:rsidRDefault="00F343EF" w:rsidP="00F343EF">
      <w:pPr>
        <w:pStyle w:val="a3"/>
        <w:ind w:firstLine="709"/>
        <w:jc w:val="both"/>
        <w:rPr>
          <w:rFonts w:ascii="Times New Roman" w:hAnsi="Times New Roman"/>
          <w:sz w:val="24"/>
          <w:szCs w:val="24"/>
        </w:rPr>
      </w:pPr>
    </w:p>
    <w:p w:rsidR="00F343EF" w:rsidRPr="00EF07E8" w:rsidRDefault="00F343EF" w:rsidP="00F343EF">
      <w:pPr>
        <w:pStyle w:val="a3"/>
        <w:jc w:val="center"/>
        <w:rPr>
          <w:rFonts w:ascii="Times New Roman" w:hAnsi="Times New Roman"/>
          <w:b/>
          <w:sz w:val="24"/>
          <w:szCs w:val="24"/>
        </w:rPr>
      </w:pPr>
      <w:r w:rsidRPr="00EF07E8">
        <w:rPr>
          <w:rFonts w:ascii="Times New Roman" w:hAnsi="Times New Roman"/>
          <w:b/>
          <w:sz w:val="24"/>
          <w:szCs w:val="24"/>
        </w:rPr>
        <w:t>Раздел 4. Межбюджетные трансферты</w:t>
      </w:r>
    </w:p>
    <w:p w:rsidR="00F343EF" w:rsidRPr="00EF07E8" w:rsidRDefault="00F343EF" w:rsidP="00F343EF">
      <w:pPr>
        <w:pStyle w:val="a3"/>
        <w:jc w:val="center"/>
        <w:rPr>
          <w:rFonts w:ascii="Times New Roman" w:hAnsi="Times New Roman"/>
          <w:sz w:val="24"/>
          <w:szCs w:val="24"/>
        </w:rPr>
      </w:pP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F343EF" w:rsidRPr="00EF07E8" w:rsidRDefault="00F343EF" w:rsidP="00F343EF">
      <w:pPr>
        <w:pStyle w:val="a3"/>
        <w:ind w:firstLine="709"/>
        <w:jc w:val="both"/>
        <w:rPr>
          <w:rFonts w:ascii="Times New Roman" w:hAnsi="Times New Roman"/>
          <w:sz w:val="24"/>
          <w:szCs w:val="24"/>
        </w:rPr>
      </w:pPr>
      <w:r w:rsidRPr="00EF07E8">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F343EF" w:rsidRPr="00EF07E8" w:rsidRDefault="00F343EF" w:rsidP="00F343EF">
      <w:pPr>
        <w:pStyle w:val="ConsPlusTitle"/>
        <w:jc w:val="both"/>
        <w:rPr>
          <w:rFonts w:ascii="Times New Roman" w:hAnsi="Times New Roman" w:cs="Times New Roman"/>
          <w:b w:val="0"/>
          <w:color w:val="363636"/>
          <w:sz w:val="24"/>
          <w:szCs w:val="24"/>
          <w:shd w:val="clear" w:color="auto" w:fill="FFFFFF"/>
        </w:rPr>
      </w:pPr>
      <w:r w:rsidRPr="00EF07E8">
        <w:rPr>
          <w:rFonts w:ascii="Times New Roman" w:hAnsi="Times New Roman" w:cs="Times New Roman"/>
          <w:b w:val="0"/>
          <w:sz w:val="24"/>
          <w:szCs w:val="24"/>
        </w:rPr>
        <w:t xml:space="preserve">         установлены  Постановлением  Правительства   Свердловской   области от </w:t>
      </w:r>
      <w:r w:rsidRPr="00EF07E8">
        <w:rPr>
          <w:rFonts w:ascii="Times New Roman" w:hAnsi="Times New Roman" w:cs="Times New Roman"/>
          <w:b w:val="0"/>
          <w:color w:val="363636"/>
          <w:sz w:val="24"/>
          <w:szCs w:val="24"/>
          <w:shd w:val="clear" w:color="auto" w:fill="FFFFFF"/>
        </w:rPr>
        <w:t>21.10.2013 № 1268-ПП</w:t>
      </w:r>
      <w:r w:rsidRPr="00EF07E8">
        <w:rPr>
          <w:rStyle w:val="apple-converted-space"/>
          <w:rFonts w:ascii="Times New Roman" w:hAnsi="Times New Roman" w:cs="Times New Roman"/>
          <w:b w:val="0"/>
          <w:color w:val="363636"/>
          <w:sz w:val="24"/>
          <w:szCs w:val="24"/>
          <w:shd w:val="clear" w:color="auto" w:fill="FFFFFF"/>
        </w:rPr>
        <w:t xml:space="preserve"> «Об </w:t>
      </w:r>
      <w:r w:rsidRPr="00EF07E8">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EF07E8">
        <w:rPr>
          <w:rFonts w:ascii="Times New Roman" w:hAnsi="Times New Roman"/>
          <w:b w:val="0"/>
          <w:sz w:val="24"/>
          <w:szCs w:val="24"/>
        </w:rPr>
        <w:t xml:space="preserve">Порядок отбора приведен  в приложении № 9, 13, 16 к государственной программе. Порядки  предоставления субсидий приведены в приложениях № 10, 14, 17  к государственной программе. Порядки отборов и предоставления иных межбюджетных трансфертов приведены в приложениях № </w:t>
      </w:r>
      <w:r w:rsidRPr="00EF07E8">
        <w:rPr>
          <w:rFonts w:ascii="Times New Roman" w:hAnsi="Times New Roman"/>
          <w:b w:val="0"/>
          <w:color w:val="000000"/>
          <w:sz w:val="24"/>
          <w:szCs w:val="24"/>
        </w:rPr>
        <w:t>7, 8, 15</w:t>
      </w:r>
      <w:r w:rsidRPr="00EF07E8">
        <w:rPr>
          <w:rFonts w:ascii="Times New Roman" w:hAnsi="Times New Roman"/>
          <w:b w:val="0"/>
          <w:sz w:val="24"/>
          <w:szCs w:val="24"/>
        </w:rPr>
        <w:t xml:space="preserve"> к государственной программе.</w:t>
      </w:r>
    </w:p>
    <w:p w:rsidR="00F343EF" w:rsidRPr="00EF07E8" w:rsidRDefault="00F343EF" w:rsidP="00F343EF">
      <w:pPr>
        <w:spacing w:after="0" w:line="240" w:lineRule="auto"/>
        <w:rPr>
          <w:sz w:val="24"/>
          <w:szCs w:val="24"/>
        </w:rPr>
      </w:pPr>
    </w:p>
    <w:p w:rsidR="00F343EF" w:rsidRPr="00EF07E8" w:rsidRDefault="00F343EF" w:rsidP="00F343EF">
      <w:pPr>
        <w:spacing w:after="0" w:line="240" w:lineRule="auto"/>
      </w:pPr>
    </w:p>
    <w:p w:rsidR="00F343EF" w:rsidRPr="00EF07E8" w:rsidRDefault="00F343EF" w:rsidP="00F343EF">
      <w:pPr>
        <w:pStyle w:val="a3"/>
        <w:jc w:val="both"/>
        <w:rPr>
          <w:rFonts w:ascii="Times New Roman" w:hAnsi="Times New Roman"/>
          <w:b/>
          <w:sz w:val="24"/>
          <w:szCs w:val="24"/>
        </w:rPr>
      </w:pPr>
      <w:r w:rsidRPr="00EF07E8">
        <w:rPr>
          <w:rFonts w:ascii="Times New Roman" w:hAnsi="Times New Roman"/>
          <w:b/>
          <w:sz w:val="24"/>
          <w:szCs w:val="24"/>
        </w:rPr>
        <w:t xml:space="preserve">                 Подпрограмма 1. «Развитие туризма в Невьянском городском округе </w:t>
      </w:r>
    </w:p>
    <w:p w:rsidR="00F343EF" w:rsidRPr="00EF07E8" w:rsidRDefault="00F343EF" w:rsidP="00F343EF">
      <w:pPr>
        <w:pStyle w:val="a3"/>
        <w:jc w:val="both"/>
        <w:rPr>
          <w:rFonts w:ascii="Times New Roman" w:hAnsi="Times New Roman"/>
          <w:b/>
          <w:sz w:val="24"/>
          <w:szCs w:val="24"/>
        </w:rPr>
      </w:pPr>
      <w:r w:rsidRPr="00EF07E8">
        <w:rPr>
          <w:rFonts w:ascii="Times New Roman" w:hAnsi="Times New Roman"/>
          <w:b/>
          <w:sz w:val="24"/>
          <w:szCs w:val="24"/>
        </w:rPr>
        <w:t>на 2016-2024 годы» муниципальной программы «Развитие культуры и туризма  Невьянского городского округа до 2024 года»</w:t>
      </w:r>
    </w:p>
    <w:p w:rsidR="00F343EF" w:rsidRPr="00EF07E8" w:rsidRDefault="00F343EF" w:rsidP="00F343EF">
      <w:pPr>
        <w:spacing w:after="0" w:line="240" w:lineRule="auto"/>
        <w:jc w:val="both"/>
        <w:rPr>
          <w:sz w:val="24"/>
          <w:szCs w:val="24"/>
        </w:rPr>
      </w:pPr>
    </w:p>
    <w:p w:rsidR="00F343EF" w:rsidRPr="00EF07E8" w:rsidRDefault="00F343EF" w:rsidP="00F343EF">
      <w:pPr>
        <w:pStyle w:val="a3"/>
        <w:jc w:val="center"/>
        <w:rPr>
          <w:rFonts w:ascii="Times New Roman" w:hAnsi="Times New Roman"/>
          <w:sz w:val="24"/>
          <w:szCs w:val="24"/>
        </w:rPr>
      </w:pPr>
      <w:r w:rsidRPr="00EF07E8">
        <w:rPr>
          <w:rFonts w:ascii="Times New Roman" w:hAnsi="Times New Roman"/>
          <w:sz w:val="24"/>
          <w:szCs w:val="24"/>
        </w:rPr>
        <w:t>Паспорт подпрограммы</w:t>
      </w:r>
    </w:p>
    <w:p w:rsidR="00F343EF" w:rsidRPr="00EF07E8" w:rsidRDefault="00F343EF" w:rsidP="00F343EF">
      <w:pPr>
        <w:pStyle w:val="a3"/>
        <w:jc w:val="both"/>
        <w:rPr>
          <w:rFonts w:ascii="Times New Roman" w:hAnsi="Times New Roman"/>
          <w:sz w:val="24"/>
          <w:szCs w:val="24"/>
        </w:rPr>
      </w:pPr>
      <w:r w:rsidRPr="00EF07E8">
        <w:rPr>
          <w:rFonts w:ascii="Times New Roman" w:hAnsi="Times New Roman"/>
          <w:sz w:val="24"/>
          <w:szCs w:val="24"/>
        </w:rPr>
        <w:t>«Развитие туризма Невьянского городского округа на 2016-2024 годы» муниципальной программы «Развитие культуры и туризма  Невьянского городского округа до 2024 года»</w:t>
      </w:r>
    </w:p>
    <w:p w:rsidR="00F343EF" w:rsidRPr="00EF07E8" w:rsidRDefault="00F343EF" w:rsidP="00F343EF">
      <w:pPr>
        <w:pStyle w:val="a3"/>
        <w:jc w:val="both"/>
        <w:rPr>
          <w:rFonts w:ascii="Times New Roman" w:hAnsi="Times New Roman"/>
          <w:sz w:val="24"/>
          <w:szCs w:val="24"/>
        </w:rPr>
      </w:pPr>
    </w:p>
    <w:tbl>
      <w:tblPr>
        <w:tblW w:w="9356" w:type="dxa"/>
        <w:tblInd w:w="75" w:type="dxa"/>
        <w:tblLayout w:type="fixed"/>
        <w:tblCellMar>
          <w:left w:w="75" w:type="dxa"/>
          <w:right w:w="75" w:type="dxa"/>
        </w:tblCellMar>
        <w:tblLook w:val="04A0" w:firstRow="1" w:lastRow="0" w:firstColumn="1" w:lastColumn="0" w:noHBand="0" w:noVBand="1"/>
      </w:tblPr>
      <w:tblGrid>
        <w:gridCol w:w="2694"/>
        <w:gridCol w:w="6662"/>
      </w:tblGrid>
      <w:tr w:rsidR="00F343EF" w:rsidRPr="00EF07E8" w:rsidTr="00EF07E8">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Ответственный исполнитель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EF07E8" w:rsidTr="00EF07E8">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Сроки реализации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2016-2024 годы</w:t>
            </w:r>
          </w:p>
        </w:tc>
      </w:tr>
      <w:tr w:rsidR="00F343EF" w:rsidRPr="00EF07E8" w:rsidTr="00EF07E8">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Цель и задачи подпрограммы 1 муниципальной программы</w:t>
            </w:r>
          </w:p>
          <w:p w:rsidR="00F343EF" w:rsidRPr="00EF07E8" w:rsidRDefault="00F343EF" w:rsidP="00EF07E8">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jc w:val="both"/>
              <w:rPr>
                <w:rFonts w:ascii="Times New Roman" w:hAnsi="Times New Roman"/>
                <w:color w:val="000000"/>
                <w:sz w:val="24"/>
                <w:szCs w:val="24"/>
              </w:rPr>
            </w:pPr>
            <w:r w:rsidRPr="00EF07E8">
              <w:rPr>
                <w:rFonts w:ascii="Times New Roman" w:hAnsi="Times New Roman"/>
                <w:color w:val="000000"/>
                <w:sz w:val="24"/>
                <w:szCs w:val="24"/>
              </w:rPr>
              <w:t>цель: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w:t>
            </w:r>
          </w:p>
          <w:p w:rsidR="00F343EF" w:rsidRPr="00EF07E8" w:rsidRDefault="00F343EF" w:rsidP="00EF07E8">
            <w:pPr>
              <w:pStyle w:val="a3"/>
              <w:jc w:val="both"/>
              <w:rPr>
                <w:rFonts w:ascii="Times New Roman" w:hAnsi="Times New Roman"/>
                <w:color w:val="000000"/>
                <w:sz w:val="24"/>
                <w:szCs w:val="24"/>
              </w:rPr>
            </w:pPr>
            <w:r w:rsidRPr="00EF07E8">
              <w:rPr>
                <w:rFonts w:ascii="Times New Roman" w:hAnsi="Times New Roman"/>
                <w:color w:val="000000"/>
                <w:sz w:val="24"/>
                <w:szCs w:val="24"/>
              </w:rPr>
              <w:t>Задачи:</w:t>
            </w:r>
          </w:p>
          <w:p w:rsidR="00F343EF" w:rsidRPr="00EF07E8" w:rsidRDefault="00F343EF" w:rsidP="00EF07E8">
            <w:pPr>
              <w:pStyle w:val="a3"/>
              <w:jc w:val="both"/>
              <w:rPr>
                <w:rFonts w:ascii="Times New Roman" w:hAnsi="Times New Roman"/>
                <w:color w:val="000000"/>
                <w:sz w:val="24"/>
                <w:szCs w:val="24"/>
              </w:rPr>
            </w:pPr>
            <w:r w:rsidRPr="00EF07E8">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EF07E8" w:rsidRDefault="00F343EF" w:rsidP="00EF07E8">
            <w:pPr>
              <w:pStyle w:val="a3"/>
              <w:jc w:val="both"/>
              <w:rPr>
                <w:rFonts w:ascii="Times New Roman" w:hAnsi="Times New Roman"/>
                <w:color w:val="000000"/>
                <w:sz w:val="24"/>
                <w:szCs w:val="24"/>
              </w:rPr>
            </w:pPr>
            <w:r w:rsidRPr="00EF07E8">
              <w:rPr>
                <w:rFonts w:ascii="Times New Roman" w:hAnsi="Times New Roman"/>
                <w:color w:val="000000"/>
                <w:sz w:val="24"/>
                <w:szCs w:val="24"/>
              </w:rPr>
              <w:t>обеспечение условий для развития инновационной деятельности  учреждений, оказывающих услуги в сфере туризма;</w:t>
            </w:r>
          </w:p>
          <w:p w:rsidR="00F343EF" w:rsidRPr="00EF07E8" w:rsidRDefault="00F343EF" w:rsidP="00EF07E8">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EF07E8">
              <w:rPr>
                <w:rFonts w:ascii="Times New Roman" w:hAnsi="Times New Roman" w:cs="Times New Roman"/>
                <w:sz w:val="24"/>
                <w:szCs w:val="24"/>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F343EF" w:rsidRPr="00EF07E8" w:rsidRDefault="00F343EF" w:rsidP="00EF07E8">
            <w:pPr>
              <w:pStyle w:val="a3"/>
              <w:jc w:val="both"/>
              <w:rPr>
                <w:rFonts w:ascii="Times New Roman" w:hAnsi="Times New Roman"/>
                <w:color w:val="000000"/>
                <w:sz w:val="24"/>
                <w:szCs w:val="24"/>
              </w:rPr>
            </w:pPr>
            <w:r w:rsidRPr="00EF07E8">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343EF" w:rsidTr="00EF07E8">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rPr>
                <w:rFonts w:ascii="Times New Roman" w:hAnsi="Times New Roman"/>
                <w:sz w:val="24"/>
                <w:szCs w:val="24"/>
              </w:rPr>
            </w:pPr>
            <w:r w:rsidRPr="00EF07E8">
              <w:rPr>
                <w:rFonts w:ascii="Times New Roman" w:hAnsi="Times New Roman"/>
                <w:sz w:val="24"/>
                <w:szCs w:val="24"/>
              </w:rPr>
              <w:t>Перечень основных целевых показателей подпрограммы 1 муниципальной программы</w:t>
            </w:r>
          </w:p>
          <w:p w:rsidR="00F343EF" w:rsidRPr="00EF07E8" w:rsidRDefault="00F343EF" w:rsidP="00EF07E8">
            <w:pPr>
              <w:spacing w:after="0" w:line="240" w:lineRule="auto"/>
              <w:rPr>
                <w:sz w:val="24"/>
                <w:szCs w:val="24"/>
                <w:lang w:eastAsia="en-US"/>
              </w:rPr>
            </w:pPr>
          </w:p>
          <w:p w:rsidR="00F343EF" w:rsidRPr="00EF07E8" w:rsidRDefault="00F343EF" w:rsidP="00EF07E8">
            <w:pPr>
              <w:spacing w:after="0" w:line="240" w:lineRule="auto"/>
              <w:rPr>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EF07E8" w:rsidRDefault="00F343EF" w:rsidP="00EF07E8">
            <w:pPr>
              <w:pStyle w:val="a3"/>
              <w:jc w:val="both"/>
              <w:rPr>
                <w:rFonts w:ascii="Times New Roman" w:hAnsi="Times New Roman"/>
                <w:sz w:val="24"/>
                <w:szCs w:val="24"/>
              </w:rPr>
            </w:pPr>
            <w:r w:rsidRPr="00EF07E8">
              <w:rPr>
                <w:rFonts w:ascii="Times New Roman" w:hAnsi="Times New Roman"/>
                <w:sz w:val="24"/>
                <w:szCs w:val="24"/>
              </w:rPr>
              <w:t>1) темп роста   количества  проведенных презентаций туристических ресурсов  по сравнению  с предыдущим годом;</w:t>
            </w:r>
          </w:p>
          <w:p w:rsidR="00F343EF" w:rsidRPr="00EF07E8" w:rsidRDefault="00F343EF" w:rsidP="00EF07E8">
            <w:pPr>
              <w:pStyle w:val="a3"/>
              <w:jc w:val="both"/>
              <w:rPr>
                <w:rFonts w:ascii="Times New Roman" w:hAnsi="Times New Roman"/>
                <w:sz w:val="24"/>
                <w:szCs w:val="24"/>
              </w:rPr>
            </w:pPr>
            <w:r w:rsidRPr="00EF07E8">
              <w:rPr>
                <w:rFonts w:ascii="Times New Roman" w:hAnsi="Times New Roman"/>
                <w:sz w:val="24"/>
                <w:szCs w:val="24"/>
              </w:rPr>
              <w:t>2) темп роста  количества проведенных информационных  и пресс-туров  по сравнению с предыдущим  годом;</w:t>
            </w:r>
          </w:p>
          <w:p w:rsidR="00F343EF" w:rsidRPr="00EF07E8" w:rsidRDefault="00F343EF" w:rsidP="00EF07E8">
            <w:pPr>
              <w:pStyle w:val="a3"/>
              <w:jc w:val="both"/>
              <w:rPr>
                <w:rFonts w:ascii="Times New Roman" w:hAnsi="Times New Roman"/>
                <w:sz w:val="24"/>
                <w:szCs w:val="24"/>
              </w:rPr>
            </w:pPr>
            <w:r w:rsidRPr="00EF07E8">
              <w:rPr>
                <w:rFonts w:ascii="Times New Roman" w:hAnsi="Times New Roman"/>
                <w:sz w:val="24"/>
                <w:szCs w:val="24"/>
              </w:rPr>
              <w:t>3) количество реализованных информационных мероприятий;</w:t>
            </w:r>
          </w:p>
          <w:p w:rsidR="00F343EF" w:rsidRPr="00EF07E8" w:rsidRDefault="00F343EF" w:rsidP="00EF07E8">
            <w:pPr>
              <w:pStyle w:val="a3"/>
              <w:jc w:val="both"/>
              <w:rPr>
                <w:rFonts w:ascii="Times New Roman" w:hAnsi="Times New Roman"/>
                <w:sz w:val="24"/>
                <w:szCs w:val="24"/>
              </w:rPr>
            </w:pPr>
            <w:r w:rsidRPr="00EF07E8">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F343EF" w:rsidRPr="00F343EF" w:rsidTr="00EF07E8">
        <w:trPr>
          <w:trHeight w:val="800"/>
        </w:trPr>
        <w:tc>
          <w:tcPr>
            <w:tcW w:w="2694" w:type="dxa"/>
            <w:tcBorders>
              <w:top w:val="single" w:sz="4" w:space="0" w:color="auto"/>
              <w:left w:val="single" w:sz="4" w:space="0" w:color="auto"/>
              <w:bottom w:val="single" w:sz="4" w:space="0" w:color="auto"/>
              <w:right w:val="single" w:sz="4" w:space="0" w:color="auto"/>
            </w:tcBorders>
          </w:tcPr>
          <w:p w:rsidR="00F343EF" w:rsidRPr="00F343EF" w:rsidRDefault="00F343EF" w:rsidP="00EF07E8">
            <w:pPr>
              <w:pStyle w:val="a3"/>
              <w:rPr>
                <w:rFonts w:ascii="Times New Roman" w:hAnsi="Times New Roman"/>
                <w:sz w:val="24"/>
                <w:szCs w:val="24"/>
                <w:highlight w:val="yellow"/>
              </w:rPr>
            </w:pPr>
            <w:r w:rsidRPr="00F343EF">
              <w:rPr>
                <w:rFonts w:ascii="Times New Roman" w:hAnsi="Times New Roman"/>
                <w:sz w:val="24"/>
                <w:szCs w:val="24"/>
                <w:highlight w:val="yellow"/>
              </w:rPr>
              <w:t>Объемы финансирования подпрограммы 1 муниципальной программы по годам реализации</w:t>
            </w:r>
          </w:p>
          <w:p w:rsidR="00F343EF" w:rsidRPr="00F343EF" w:rsidRDefault="00F343EF" w:rsidP="00EF07E8">
            <w:pPr>
              <w:pStyle w:val="a3"/>
              <w:rPr>
                <w:rFonts w:ascii="Times New Roman" w:hAnsi="Times New Roman"/>
                <w:sz w:val="24"/>
                <w:szCs w:val="24"/>
                <w:highlight w:val="yellow"/>
              </w:rPr>
            </w:pPr>
          </w:p>
          <w:p w:rsidR="00F343EF" w:rsidRPr="00F343EF" w:rsidRDefault="00F343EF" w:rsidP="00EF07E8">
            <w:pPr>
              <w:pStyle w:val="a3"/>
              <w:rPr>
                <w:rFonts w:ascii="Times New Roman" w:hAnsi="Times New Roman"/>
                <w:sz w:val="24"/>
                <w:szCs w:val="24"/>
                <w:highlight w:val="yellow"/>
              </w:rPr>
            </w:pPr>
          </w:p>
        </w:tc>
        <w:tc>
          <w:tcPr>
            <w:tcW w:w="6662" w:type="dxa"/>
            <w:tcBorders>
              <w:top w:val="single" w:sz="4" w:space="0" w:color="auto"/>
              <w:left w:val="single" w:sz="4" w:space="0" w:color="auto"/>
              <w:bottom w:val="single" w:sz="4" w:space="0" w:color="auto"/>
              <w:right w:val="single" w:sz="4" w:space="0" w:color="auto"/>
            </w:tcBorders>
          </w:tcPr>
          <w:p w:rsidR="00F343EF" w:rsidRPr="00F343EF" w:rsidRDefault="00730F0F" w:rsidP="00EF07E8">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всего –   96</w:t>
            </w:r>
            <w:r w:rsidR="00F343EF" w:rsidRPr="00F343EF">
              <w:rPr>
                <w:rFonts w:ascii="Times New Roman" w:eastAsia="Calibri" w:hAnsi="Times New Roman" w:cs="Times New Roman"/>
                <w:sz w:val="24"/>
                <w:szCs w:val="24"/>
                <w:highlight w:val="yellow"/>
              </w:rPr>
              <w:t xml:space="preserve">8,24 тыс. рублей, </w:t>
            </w:r>
          </w:p>
          <w:p w:rsidR="00F343EF" w:rsidRPr="00F343EF" w:rsidRDefault="00F343EF" w:rsidP="00EF07E8">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в том числе:</w:t>
            </w:r>
          </w:p>
          <w:p w:rsidR="00F343EF" w:rsidRPr="00730F0F" w:rsidRDefault="00F343EF" w:rsidP="00EF07E8">
            <w:pPr>
              <w:spacing w:after="0" w:line="240" w:lineRule="auto"/>
              <w:rPr>
                <w:rFonts w:ascii="Times New Roman" w:eastAsia="Calibri" w:hAnsi="Times New Roman" w:cs="Times New Roman"/>
                <w:sz w:val="24"/>
                <w:szCs w:val="24"/>
              </w:rPr>
            </w:pPr>
            <w:r w:rsidRPr="00730F0F">
              <w:rPr>
                <w:rFonts w:ascii="Times New Roman" w:eastAsia="Calibri" w:hAnsi="Times New Roman" w:cs="Times New Roman"/>
                <w:sz w:val="24"/>
                <w:szCs w:val="24"/>
              </w:rPr>
              <w:t>2016 год –    211,76 тыс. рублей;</w:t>
            </w:r>
          </w:p>
          <w:p w:rsidR="00F343EF" w:rsidRPr="00730F0F" w:rsidRDefault="00F343EF" w:rsidP="00EF07E8">
            <w:pPr>
              <w:spacing w:after="0" w:line="240" w:lineRule="auto"/>
              <w:rPr>
                <w:rFonts w:ascii="Times New Roman" w:eastAsia="Calibri" w:hAnsi="Times New Roman" w:cs="Times New Roman"/>
                <w:sz w:val="24"/>
                <w:szCs w:val="24"/>
              </w:rPr>
            </w:pPr>
            <w:r w:rsidRPr="00730F0F">
              <w:rPr>
                <w:rFonts w:ascii="Times New Roman" w:eastAsia="Calibri" w:hAnsi="Times New Roman" w:cs="Times New Roman"/>
                <w:sz w:val="24"/>
                <w:szCs w:val="24"/>
              </w:rPr>
              <w:t>2017 год –    110,00 тыс. рублей;</w:t>
            </w:r>
          </w:p>
          <w:p w:rsidR="00F343EF" w:rsidRPr="00730F0F" w:rsidRDefault="00F343EF" w:rsidP="00EF07E8">
            <w:pPr>
              <w:spacing w:after="0" w:line="240" w:lineRule="auto"/>
              <w:rPr>
                <w:rFonts w:ascii="Times New Roman" w:eastAsia="Calibri" w:hAnsi="Times New Roman" w:cs="Times New Roman"/>
                <w:sz w:val="24"/>
                <w:szCs w:val="24"/>
              </w:rPr>
            </w:pPr>
            <w:r w:rsidRPr="00730F0F">
              <w:rPr>
                <w:rFonts w:ascii="Times New Roman" w:eastAsia="Calibri" w:hAnsi="Times New Roman" w:cs="Times New Roman"/>
                <w:sz w:val="24"/>
                <w:szCs w:val="24"/>
              </w:rPr>
              <w:t>2018 год –    110,00 тыс. рублей;</w:t>
            </w:r>
          </w:p>
          <w:p w:rsidR="00F343EF" w:rsidRPr="00730F0F" w:rsidRDefault="00F343EF" w:rsidP="00EF07E8">
            <w:pPr>
              <w:spacing w:after="0" w:line="240" w:lineRule="auto"/>
              <w:rPr>
                <w:rFonts w:ascii="Times New Roman" w:eastAsia="Calibri" w:hAnsi="Times New Roman" w:cs="Times New Roman"/>
                <w:sz w:val="24"/>
                <w:szCs w:val="24"/>
              </w:rPr>
            </w:pPr>
            <w:r w:rsidRPr="00730F0F">
              <w:rPr>
                <w:rFonts w:ascii="Times New Roman" w:eastAsia="Calibri" w:hAnsi="Times New Roman" w:cs="Times New Roman"/>
                <w:sz w:val="24"/>
                <w:szCs w:val="24"/>
              </w:rPr>
              <w:t>2019 год –    114,73 тыс. рублей;</w:t>
            </w:r>
          </w:p>
          <w:p w:rsidR="00F343EF" w:rsidRPr="00F343EF" w:rsidRDefault="00730F0F" w:rsidP="00EF07E8">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2020 год -     16</w:t>
            </w:r>
            <w:r w:rsidR="00F343EF" w:rsidRPr="00F343EF">
              <w:rPr>
                <w:rFonts w:ascii="Times New Roman" w:eastAsia="Calibri" w:hAnsi="Times New Roman" w:cs="Times New Roman"/>
                <w:sz w:val="24"/>
                <w:szCs w:val="24"/>
                <w:highlight w:val="yellow"/>
              </w:rPr>
              <w:t>9,09 тыс. рублей;</w:t>
            </w:r>
          </w:p>
          <w:p w:rsidR="00F343EF" w:rsidRPr="00730F0F" w:rsidRDefault="00F343EF" w:rsidP="00EF07E8">
            <w:pPr>
              <w:spacing w:after="0" w:line="240" w:lineRule="auto"/>
              <w:rPr>
                <w:rFonts w:ascii="Times New Roman" w:eastAsia="Calibri" w:hAnsi="Times New Roman" w:cs="Times New Roman"/>
                <w:sz w:val="24"/>
                <w:szCs w:val="24"/>
              </w:rPr>
            </w:pPr>
            <w:r w:rsidRPr="00730F0F">
              <w:rPr>
                <w:rFonts w:ascii="Times New Roman" w:eastAsia="Calibri" w:hAnsi="Times New Roman" w:cs="Times New Roman"/>
                <w:sz w:val="24"/>
                <w:szCs w:val="24"/>
              </w:rPr>
              <w:t>2021 год –    123,85 тыс. рублей;</w:t>
            </w:r>
          </w:p>
          <w:p w:rsidR="00F343EF" w:rsidRPr="00730F0F" w:rsidRDefault="00F343EF" w:rsidP="00EF07E8">
            <w:pPr>
              <w:spacing w:after="0" w:line="240" w:lineRule="auto"/>
              <w:rPr>
                <w:rFonts w:ascii="Times New Roman" w:eastAsia="Calibri" w:hAnsi="Times New Roman" w:cs="Times New Roman"/>
                <w:sz w:val="24"/>
                <w:szCs w:val="24"/>
              </w:rPr>
            </w:pPr>
            <w:r w:rsidRPr="00730F0F">
              <w:rPr>
                <w:rFonts w:ascii="Times New Roman" w:eastAsia="Calibri" w:hAnsi="Times New Roman" w:cs="Times New Roman"/>
                <w:sz w:val="24"/>
                <w:szCs w:val="24"/>
              </w:rPr>
              <w:t>2022 год –    128,81 тыс. рублей;</w:t>
            </w:r>
          </w:p>
          <w:p w:rsidR="00F343EF" w:rsidRPr="00730F0F" w:rsidRDefault="00F343EF" w:rsidP="00EF07E8">
            <w:pPr>
              <w:spacing w:after="0" w:line="240" w:lineRule="auto"/>
              <w:rPr>
                <w:rFonts w:ascii="Times New Roman" w:eastAsia="Calibri" w:hAnsi="Times New Roman" w:cs="Times New Roman"/>
                <w:sz w:val="24"/>
                <w:szCs w:val="24"/>
              </w:rPr>
            </w:pPr>
            <w:r w:rsidRPr="00730F0F">
              <w:rPr>
                <w:rFonts w:ascii="Times New Roman" w:eastAsia="Calibri" w:hAnsi="Times New Roman" w:cs="Times New Roman"/>
                <w:sz w:val="24"/>
                <w:szCs w:val="24"/>
              </w:rPr>
              <w:t xml:space="preserve">2023 год -     </w:t>
            </w:r>
          </w:p>
          <w:p w:rsidR="00F343EF" w:rsidRPr="00730F0F" w:rsidRDefault="00F343EF" w:rsidP="00EF07E8">
            <w:pPr>
              <w:spacing w:after="0" w:line="240" w:lineRule="auto"/>
              <w:rPr>
                <w:rFonts w:ascii="Times New Roman" w:eastAsia="Calibri" w:hAnsi="Times New Roman" w:cs="Times New Roman"/>
                <w:sz w:val="24"/>
                <w:szCs w:val="24"/>
              </w:rPr>
            </w:pPr>
            <w:r w:rsidRPr="00730F0F">
              <w:rPr>
                <w:rFonts w:ascii="Times New Roman" w:eastAsia="Calibri" w:hAnsi="Times New Roman" w:cs="Times New Roman"/>
                <w:sz w:val="24"/>
                <w:szCs w:val="24"/>
              </w:rPr>
              <w:t xml:space="preserve">2024 год –    </w:t>
            </w:r>
          </w:p>
          <w:p w:rsidR="00F343EF" w:rsidRPr="00F343EF" w:rsidRDefault="00A83641" w:rsidP="00EF07E8">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местный бюджет:  96</w:t>
            </w:r>
            <w:r w:rsidR="00F343EF" w:rsidRPr="00F343EF">
              <w:rPr>
                <w:rFonts w:ascii="Times New Roman" w:eastAsia="Calibri" w:hAnsi="Times New Roman" w:cs="Times New Roman"/>
                <w:sz w:val="24"/>
                <w:szCs w:val="24"/>
                <w:highlight w:val="yellow"/>
              </w:rPr>
              <w:t>8,24 тыс. рублей,</w:t>
            </w:r>
          </w:p>
          <w:p w:rsidR="00F343EF" w:rsidRPr="00F343EF" w:rsidRDefault="00F343EF" w:rsidP="00EF07E8">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в том числе: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2016 год –    211,76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2017 год –    110,00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2018 год –    110,00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2019 год –    114,73 тыс. рублей;</w:t>
            </w:r>
          </w:p>
          <w:p w:rsidR="00F343EF" w:rsidRPr="00F343EF" w:rsidRDefault="00A83641" w:rsidP="00EF07E8">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2020 год -     16</w:t>
            </w:r>
            <w:r w:rsidR="00F343EF" w:rsidRPr="00F343EF">
              <w:rPr>
                <w:rFonts w:ascii="Times New Roman" w:eastAsia="Calibri" w:hAnsi="Times New Roman" w:cs="Times New Roman"/>
                <w:sz w:val="24"/>
                <w:szCs w:val="24"/>
                <w:highlight w:val="yellow"/>
              </w:rPr>
              <w:t>9,09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2021 год –    123,85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2022 год –    128,81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2023 год -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2024 год –    </w:t>
            </w:r>
          </w:p>
          <w:p w:rsidR="00F343EF" w:rsidRPr="00F343EF" w:rsidRDefault="00F343EF" w:rsidP="00EF07E8">
            <w:pPr>
              <w:pStyle w:val="a3"/>
              <w:rPr>
                <w:rFonts w:ascii="Times New Roman" w:hAnsi="Times New Roman"/>
                <w:sz w:val="24"/>
                <w:szCs w:val="24"/>
                <w:highlight w:val="yellow"/>
              </w:rPr>
            </w:pPr>
            <w:r w:rsidRPr="00A83641">
              <w:rPr>
                <w:rFonts w:ascii="Times New Roman" w:hAnsi="Times New Roman"/>
                <w:sz w:val="24"/>
                <w:szCs w:val="24"/>
              </w:rPr>
              <w:t>внебюджетные источники: не запланированы</w:t>
            </w:r>
          </w:p>
        </w:tc>
      </w:tr>
      <w:tr w:rsidR="00F343EF" w:rsidRPr="00F343EF" w:rsidTr="00EF07E8">
        <w:tc>
          <w:tcPr>
            <w:tcW w:w="2694"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Адрес размещения подпрограммы 1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F343EF" w:rsidRPr="00A83641" w:rsidRDefault="009B557B" w:rsidP="00EF07E8">
            <w:pPr>
              <w:pStyle w:val="a3"/>
              <w:rPr>
                <w:rFonts w:ascii="Times New Roman" w:hAnsi="Times New Roman"/>
                <w:sz w:val="24"/>
                <w:szCs w:val="24"/>
                <w:lang w:val="en-US"/>
              </w:rPr>
            </w:pPr>
            <w:hyperlink r:id="rId8" w:history="1">
              <w:r w:rsidR="00F343EF" w:rsidRPr="00A83641">
                <w:rPr>
                  <w:rStyle w:val="a4"/>
                  <w:rFonts w:ascii="Times New Roman" w:hAnsi="Times New Roman"/>
                  <w:sz w:val="24"/>
                  <w:szCs w:val="24"/>
                  <w:lang w:val="en-US"/>
                </w:rPr>
                <w:t>www.nevyansk66.ru</w:t>
              </w:r>
            </w:hyperlink>
          </w:p>
        </w:tc>
      </w:tr>
    </w:tbl>
    <w:p w:rsidR="00F343EF" w:rsidRPr="00F343EF" w:rsidRDefault="00F343EF" w:rsidP="00F343EF">
      <w:pPr>
        <w:pStyle w:val="a3"/>
        <w:jc w:val="both"/>
        <w:rPr>
          <w:rFonts w:ascii="Times New Roman" w:hAnsi="Times New Roman"/>
          <w:b/>
          <w:sz w:val="28"/>
          <w:szCs w:val="28"/>
          <w:highlight w:val="yellow"/>
        </w:rPr>
      </w:pPr>
    </w:p>
    <w:p w:rsidR="00F343EF" w:rsidRPr="00F343EF" w:rsidRDefault="00F343EF" w:rsidP="00F343EF">
      <w:pPr>
        <w:pStyle w:val="a3"/>
        <w:jc w:val="both"/>
        <w:rPr>
          <w:rFonts w:ascii="Times New Roman" w:hAnsi="Times New Roman"/>
          <w:b/>
          <w:sz w:val="28"/>
          <w:szCs w:val="28"/>
          <w:highlight w:val="yellow"/>
        </w:rPr>
      </w:pPr>
    </w:p>
    <w:p w:rsidR="00F343EF" w:rsidRPr="00A83641" w:rsidRDefault="00F343EF" w:rsidP="00F343EF">
      <w:pPr>
        <w:pStyle w:val="a3"/>
        <w:jc w:val="both"/>
        <w:rPr>
          <w:rFonts w:ascii="Times New Roman" w:hAnsi="Times New Roman"/>
          <w:b/>
          <w:sz w:val="24"/>
          <w:szCs w:val="24"/>
        </w:rPr>
      </w:pPr>
      <w:r w:rsidRPr="00A83641">
        <w:rPr>
          <w:rFonts w:ascii="Times New Roman" w:hAnsi="Times New Roman"/>
          <w:b/>
          <w:sz w:val="24"/>
          <w:szCs w:val="24"/>
        </w:rPr>
        <w:t>Раздел 1. Характеристика и анализ текущего состояния сферы реализации подпрограммы 1 «</w:t>
      </w:r>
      <w:proofErr w:type="gramStart"/>
      <w:r w:rsidRPr="00A83641">
        <w:rPr>
          <w:rFonts w:ascii="Times New Roman" w:hAnsi="Times New Roman"/>
          <w:b/>
          <w:sz w:val="24"/>
          <w:szCs w:val="24"/>
        </w:rPr>
        <w:t>Развитие  туризма</w:t>
      </w:r>
      <w:proofErr w:type="gramEnd"/>
      <w:r w:rsidRPr="00A83641">
        <w:rPr>
          <w:rFonts w:ascii="Times New Roman" w:hAnsi="Times New Roman"/>
          <w:b/>
          <w:sz w:val="24"/>
          <w:szCs w:val="24"/>
        </w:rPr>
        <w:t xml:space="preserve">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rsidR="00F343EF" w:rsidRPr="00A83641" w:rsidRDefault="00F343EF" w:rsidP="00F343EF">
      <w:pPr>
        <w:pStyle w:val="a5"/>
        <w:spacing w:before="0" w:beforeAutospacing="0" w:after="0" w:afterAutospacing="0"/>
        <w:ind w:firstLine="709"/>
        <w:jc w:val="both"/>
        <w:rPr>
          <w:rFonts w:ascii="Times New Roman" w:hAnsi="Times New Roman" w:cs="Times New Roman"/>
        </w:rPr>
      </w:pPr>
      <w:r w:rsidRPr="00A83641">
        <w:rPr>
          <w:rFonts w:ascii="Times New Roman" w:hAnsi="Times New Roman" w:cs="Times New Roman"/>
        </w:rPr>
        <w:t xml:space="preserve">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 границе Европы и Азии, в 85 км от административного центра области –  г. Екатеринбурга. Часовой пояс +2 часа по отношению к Москве и +5 часов по отношению    к Гринвичу. </w:t>
      </w:r>
    </w:p>
    <w:p w:rsidR="00F343EF" w:rsidRPr="00A83641" w:rsidRDefault="00F343EF" w:rsidP="00F343EF">
      <w:pPr>
        <w:pStyle w:val="a5"/>
        <w:spacing w:before="0" w:beforeAutospacing="0" w:after="0" w:afterAutospacing="0"/>
        <w:ind w:firstLine="709"/>
        <w:jc w:val="both"/>
        <w:rPr>
          <w:rFonts w:ascii="Times New Roman" w:hAnsi="Times New Roman" w:cs="Times New Roman"/>
        </w:rPr>
      </w:pPr>
      <w:r w:rsidRPr="00A83641">
        <w:rPr>
          <w:rFonts w:ascii="Times New Roman" w:hAnsi="Times New Roman" w:cs="Times New Roman"/>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знаменит  Невьянской наклонной башней и уникальной природой. </w:t>
      </w:r>
    </w:p>
    <w:p w:rsidR="00F343EF" w:rsidRPr="00A83641" w:rsidRDefault="00F343EF" w:rsidP="00F343EF">
      <w:pPr>
        <w:pStyle w:val="a5"/>
        <w:spacing w:before="0" w:beforeAutospacing="0" w:after="0" w:afterAutospacing="0"/>
        <w:ind w:firstLine="709"/>
        <w:jc w:val="both"/>
        <w:rPr>
          <w:rFonts w:ascii="Times New Roman" w:hAnsi="Times New Roman" w:cs="Times New Roman"/>
        </w:rPr>
      </w:pPr>
      <w:r w:rsidRPr="00A83641">
        <w:rPr>
          <w:rFonts w:ascii="Times New Roman" w:hAnsi="Times New Roman" w:cs="Times New Roman"/>
        </w:rPr>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 развивающееся в д. Нижние Таволги. Особо привлекательным объектом для туристов является Наклонная башня – легко узнаваемый символ не только г. Невьянска, но и Урала.</w:t>
      </w:r>
    </w:p>
    <w:p w:rsidR="00F343EF" w:rsidRPr="00A83641" w:rsidRDefault="00F343EF" w:rsidP="00F343EF">
      <w:pPr>
        <w:pStyle w:val="a5"/>
        <w:spacing w:before="0" w:beforeAutospacing="0" w:after="0" w:afterAutospacing="0"/>
        <w:ind w:firstLine="709"/>
        <w:jc w:val="both"/>
        <w:rPr>
          <w:rFonts w:ascii="Times New Roman" w:hAnsi="Times New Roman" w:cs="Times New Roman"/>
        </w:rPr>
      </w:pPr>
      <w:r w:rsidRPr="00A83641">
        <w:rPr>
          <w:rFonts w:ascii="Times New Roman" w:hAnsi="Times New Roman" w:cs="Times New Roman"/>
        </w:rPr>
        <w:t xml:space="preserve">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w:t>
      </w:r>
      <w:proofErr w:type="gramStart"/>
      <w:r w:rsidRPr="00A83641">
        <w:rPr>
          <w:rFonts w:ascii="Times New Roman" w:hAnsi="Times New Roman" w:cs="Times New Roman"/>
        </w:rPr>
        <w:t>так же</w:t>
      </w:r>
      <w:proofErr w:type="gramEnd"/>
      <w:r w:rsidRPr="00A83641">
        <w:rPr>
          <w:rFonts w:ascii="Times New Roman" w:hAnsi="Times New Roman" w:cs="Times New Roman"/>
        </w:rPr>
        <w:t xml:space="preserve"> 300-летием Уральской металлургии, Правительство Свердловской области обратило пристальное внимание на богатое историко-культурное наследие Невьянского района - развитую музейную сеть в этом крае, наличие большого количества памятников природы, истории и культуры, сохранившиеся народные промыслы.</w:t>
      </w:r>
    </w:p>
    <w:p w:rsidR="00F343EF" w:rsidRPr="00A83641" w:rsidRDefault="00F343EF" w:rsidP="00F343EF">
      <w:pPr>
        <w:pStyle w:val="a5"/>
        <w:spacing w:before="0" w:beforeAutospacing="0" w:after="0" w:afterAutospacing="0"/>
        <w:ind w:firstLine="709"/>
        <w:jc w:val="both"/>
        <w:rPr>
          <w:rFonts w:ascii="Times New Roman" w:hAnsi="Times New Roman" w:cs="Times New Roman"/>
        </w:rPr>
      </w:pPr>
      <w:r w:rsidRPr="00A83641">
        <w:rPr>
          <w:rFonts w:ascii="Times New Roman" w:hAnsi="Times New Roman" w:cs="Times New Roman"/>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rsidR="00F343EF" w:rsidRPr="00A83641" w:rsidRDefault="00F343EF" w:rsidP="00F343EF">
      <w:pPr>
        <w:pStyle w:val="a5"/>
        <w:spacing w:before="0" w:beforeAutospacing="0" w:after="0" w:afterAutospacing="0"/>
        <w:ind w:firstLine="709"/>
        <w:jc w:val="both"/>
        <w:rPr>
          <w:rFonts w:ascii="Times New Roman" w:hAnsi="Times New Roman" w:cs="Times New Roman"/>
        </w:rPr>
      </w:pPr>
      <w:r w:rsidRPr="00A83641">
        <w:rPr>
          <w:rFonts w:ascii="Times New Roman" w:hAnsi="Times New Roman" w:cs="Times New Roman"/>
        </w:rPr>
        <w:t xml:space="preserve">Наличие в Невьянском городском округе природных памятников - озера </w:t>
      </w:r>
      <w:proofErr w:type="spellStart"/>
      <w:r w:rsidRPr="00A83641">
        <w:rPr>
          <w:rFonts w:ascii="Times New Roman" w:hAnsi="Times New Roman" w:cs="Times New Roman"/>
        </w:rPr>
        <w:t>Таватуй</w:t>
      </w:r>
      <w:proofErr w:type="spellEnd"/>
      <w:r w:rsidRPr="00A83641">
        <w:rPr>
          <w:rFonts w:ascii="Times New Roman" w:hAnsi="Times New Roman" w:cs="Times New Roman"/>
        </w:rPr>
        <w:t xml:space="preserve">, озера </w:t>
      </w:r>
      <w:proofErr w:type="spellStart"/>
      <w:r w:rsidRPr="00A83641">
        <w:rPr>
          <w:rFonts w:ascii="Times New Roman" w:hAnsi="Times New Roman" w:cs="Times New Roman"/>
        </w:rPr>
        <w:t>Аятское</w:t>
      </w:r>
      <w:proofErr w:type="spellEnd"/>
      <w:r w:rsidRPr="00A83641">
        <w:rPr>
          <w:rFonts w:ascii="Times New Roman" w:hAnsi="Times New Roman" w:cs="Times New Roman"/>
        </w:rPr>
        <w:t xml:space="preserve"> и Невьянского пруда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
    <w:p w:rsidR="00F343EF" w:rsidRPr="00A83641" w:rsidRDefault="00F343EF" w:rsidP="00F343EF">
      <w:pPr>
        <w:pStyle w:val="a5"/>
        <w:spacing w:before="0" w:beforeAutospacing="0" w:after="0" w:afterAutospacing="0"/>
        <w:ind w:firstLine="709"/>
        <w:jc w:val="both"/>
        <w:rPr>
          <w:rFonts w:ascii="Times New Roman" w:hAnsi="Times New Roman" w:cs="Times New Roman"/>
        </w:rPr>
      </w:pPr>
      <w:r w:rsidRPr="00A83641">
        <w:rPr>
          <w:rFonts w:ascii="Times New Roman" w:hAnsi="Times New Roman" w:cs="Times New Roman"/>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rsidR="00F343EF" w:rsidRPr="00A83641" w:rsidRDefault="00F343EF" w:rsidP="00F343EF">
      <w:pPr>
        <w:pStyle w:val="a5"/>
        <w:spacing w:before="0" w:beforeAutospacing="0" w:after="0" w:afterAutospacing="0"/>
        <w:ind w:firstLine="709"/>
        <w:jc w:val="both"/>
        <w:rPr>
          <w:rFonts w:ascii="Times New Roman" w:hAnsi="Times New Roman" w:cs="Times New Roman"/>
        </w:rPr>
      </w:pPr>
    </w:p>
    <w:p w:rsidR="00F343EF" w:rsidRPr="00A83641" w:rsidRDefault="00F343EF" w:rsidP="00F343EF">
      <w:pPr>
        <w:spacing w:after="0" w:line="240" w:lineRule="auto"/>
        <w:rPr>
          <w:sz w:val="24"/>
          <w:szCs w:val="24"/>
        </w:rPr>
      </w:pPr>
    </w:p>
    <w:p w:rsidR="00F343EF" w:rsidRPr="00A83641" w:rsidRDefault="00F343EF" w:rsidP="00F343EF">
      <w:pPr>
        <w:pStyle w:val="a3"/>
        <w:jc w:val="both"/>
        <w:rPr>
          <w:rFonts w:ascii="Times New Roman" w:hAnsi="Times New Roman"/>
          <w:b/>
          <w:sz w:val="24"/>
          <w:szCs w:val="24"/>
        </w:rPr>
      </w:pPr>
      <w:r w:rsidRPr="00A83641">
        <w:rPr>
          <w:rFonts w:ascii="Times New Roman" w:hAnsi="Times New Roman"/>
          <w:b/>
          <w:sz w:val="24"/>
          <w:szCs w:val="24"/>
        </w:rPr>
        <w:t xml:space="preserve">Раздел 2. Цели и </w:t>
      </w:r>
      <w:proofErr w:type="gramStart"/>
      <w:r w:rsidRPr="00A83641">
        <w:rPr>
          <w:rFonts w:ascii="Times New Roman" w:hAnsi="Times New Roman"/>
          <w:b/>
          <w:sz w:val="24"/>
          <w:szCs w:val="24"/>
        </w:rPr>
        <w:t>задачи  подпрограммы</w:t>
      </w:r>
      <w:proofErr w:type="gramEnd"/>
      <w:r w:rsidRPr="00A83641">
        <w:rPr>
          <w:rFonts w:ascii="Times New Roman" w:hAnsi="Times New Roman"/>
          <w:b/>
          <w:sz w:val="24"/>
          <w:szCs w:val="24"/>
        </w:rPr>
        <w:t xml:space="preserve"> 1 «Развитие туризма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A83641" w:rsidRDefault="00F343EF" w:rsidP="00F343EF">
      <w:pPr>
        <w:pStyle w:val="a3"/>
        <w:jc w:val="center"/>
        <w:rPr>
          <w:rFonts w:ascii="Times New Roman" w:hAnsi="Times New Roman"/>
          <w:b/>
          <w:sz w:val="24"/>
          <w:szCs w:val="24"/>
        </w:rPr>
      </w:pPr>
    </w:p>
    <w:p w:rsidR="00F343EF" w:rsidRPr="00A83641" w:rsidRDefault="00F343EF" w:rsidP="00F343EF">
      <w:pPr>
        <w:pStyle w:val="a3"/>
        <w:ind w:firstLine="709"/>
        <w:jc w:val="both"/>
        <w:rPr>
          <w:rFonts w:ascii="Times New Roman" w:hAnsi="Times New Roman"/>
          <w:sz w:val="24"/>
          <w:szCs w:val="24"/>
        </w:rPr>
      </w:pPr>
      <w:r w:rsidRPr="00A83641">
        <w:rPr>
          <w:rFonts w:ascii="Times New Roman" w:hAnsi="Times New Roman"/>
          <w:sz w:val="24"/>
          <w:szCs w:val="24"/>
        </w:rPr>
        <w:t>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A83641" w:rsidRDefault="00F343EF" w:rsidP="00F343EF">
      <w:pPr>
        <w:pStyle w:val="a3"/>
        <w:ind w:firstLine="709"/>
        <w:jc w:val="both"/>
        <w:rPr>
          <w:rFonts w:ascii="Times New Roman" w:hAnsi="Times New Roman"/>
          <w:sz w:val="24"/>
          <w:szCs w:val="24"/>
        </w:rPr>
      </w:pPr>
    </w:p>
    <w:p w:rsidR="00F343EF" w:rsidRPr="00A83641" w:rsidRDefault="00F343EF" w:rsidP="00F343EF">
      <w:pPr>
        <w:pStyle w:val="a3"/>
        <w:rPr>
          <w:rFonts w:ascii="Times New Roman" w:hAnsi="Times New Roman"/>
          <w:b/>
          <w:sz w:val="24"/>
          <w:szCs w:val="24"/>
        </w:rPr>
      </w:pPr>
      <w:r w:rsidRPr="00A83641">
        <w:rPr>
          <w:rFonts w:ascii="Times New Roman" w:hAnsi="Times New Roman"/>
          <w:b/>
          <w:sz w:val="24"/>
          <w:szCs w:val="24"/>
        </w:rPr>
        <w:t>Раздел 3. План мероприятий по выполнению подпрограммы 1 муниципальной программы</w:t>
      </w:r>
    </w:p>
    <w:p w:rsidR="00F343EF" w:rsidRPr="00A83641" w:rsidRDefault="00F343EF" w:rsidP="00F343EF">
      <w:pPr>
        <w:pStyle w:val="a3"/>
        <w:jc w:val="center"/>
        <w:rPr>
          <w:rFonts w:ascii="Times New Roman" w:hAnsi="Times New Roman"/>
          <w:b/>
          <w:sz w:val="24"/>
          <w:szCs w:val="24"/>
        </w:rPr>
      </w:pPr>
    </w:p>
    <w:p w:rsidR="00F343EF" w:rsidRPr="00A83641" w:rsidRDefault="00F343EF" w:rsidP="00F343EF">
      <w:pPr>
        <w:pStyle w:val="a3"/>
        <w:ind w:firstLine="709"/>
        <w:jc w:val="both"/>
        <w:rPr>
          <w:rFonts w:ascii="Times New Roman" w:hAnsi="Times New Roman"/>
          <w:sz w:val="24"/>
          <w:szCs w:val="24"/>
        </w:rPr>
      </w:pPr>
      <w:r w:rsidRPr="00A83641">
        <w:rPr>
          <w:rFonts w:ascii="Times New Roman" w:hAnsi="Times New Roman"/>
          <w:sz w:val="24"/>
          <w:szCs w:val="24"/>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A83641" w:rsidRDefault="00F343EF" w:rsidP="00F343EF">
      <w:pPr>
        <w:pStyle w:val="a3"/>
        <w:jc w:val="both"/>
        <w:rPr>
          <w:rFonts w:ascii="Times New Roman" w:hAnsi="Times New Roman"/>
          <w:b/>
          <w:sz w:val="24"/>
          <w:szCs w:val="24"/>
        </w:rPr>
      </w:pPr>
    </w:p>
    <w:p w:rsidR="00F343EF" w:rsidRPr="00A83641" w:rsidRDefault="00F343EF" w:rsidP="00F343EF">
      <w:pPr>
        <w:pStyle w:val="a3"/>
        <w:jc w:val="both"/>
        <w:rPr>
          <w:rFonts w:ascii="Times New Roman" w:hAnsi="Times New Roman"/>
          <w:b/>
          <w:sz w:val="24"/>
          <w:szCs w:val="24"/>
        </w:rPr>
      </w:pPr>
      <w:r w:rsidRPr="00A83641">
        <w:rPr>
          <w:rFonts w:ascii="Times New Roman" w:hAnsi="Times New Roman"/>
          <w:b/>
          <w:sz w:val="24"/>
          <w:szCs w:val="24"/>
        </w:rPr>
        <w:t xml:space="preserve">Подпрограмма 2.  «Развитие </w:t>
      </w:r>
      <w:proofErr w:type="gramStart"/>
      <w:r w:rsidRPr="00A83641">
        <w:rPr>
          <w:rFonts w:ascii="Times New Roman" w:hAnsi="Times New Roman"/>
          <w:b/>
          <w:sz w:val="24"/>
          <w:szCs w:val="24"/>
        </w:rPr>
        <w:t>культуры  в</w:t>
      </w:r>
      <w:proofErr w:type="gramEnd"/>
      <w:r w:rsidRPr="00A83641">
        <w:rPr>
          <w:rFonts w:ascii="Times New Roman" w:hAnsi="Times New Roman"/>
          <w:b/>
          <w:sz w:val="24"/>
          <w:szCs w:val="24"/>
        </w:rPr>
        <w:t xml:space="preserve"> Невьянском городском округе на 2016-2024 годы» муниципальной программы Невьянского городского округа</w:t>
      </w:r>
    </w:p>
    <w:p w:rsidR="00F343EF" w:rsidRPr="00A83641" w:rsidRDefault="00F343EF" w:rsidP="00F343EF">
      <w:pPr>
        <w:pStyle w:val="a3"/>
        <w:jc w:val="both"/>
        <w:rPr>
          <w:rFonts w:ascii="Times New Roman" w:hAnsi="Times New Roman"/>
          <w:b/>
          <w:sz w:val="24"/>
          <w:szCs w:val="24"/>
        </w:rPr>
      </w:pPr>
      <w:r w:rsidRPr="00A83641">
        <w:rPr>
          <w:rFonts w:ascii="Times New Roman" w:hAnsi="Times New Roman"/>
          <w:b/>
          <w:sz w:val="24"/>
          <w:szCs w:val="24"/>
        </w:rPr>
        <w:t>«Развитие культуры и туризма в Невьянском городском округе до 2024 года»</w:t>
      </w:r>
    </w:p>
    <w:p w:rsidR="00F343EF" w:rsidRPr="00A83641" w:rsidRDefault="00F343EF" w:rsidP="00F343EF">
      <w:pPr>
        <w:pStyle w:val="a3"/>
        <w:rPr>
          <w:rFonts w:ascii="Times New Roman" w:hAnsi="Times New Roman"/>
          <w:b/>
          <w:sz w:val="24"/>
          <w:szCs w:val="24"/>
        </w:rPr>
      </w:pPr>
    </w:p>
    <w:p w:rsidR="00F343EF" w:rsidRPr="00A83641" w:rsidRDefault="00F343EF" w:rsidP="00F343EF">
      <w:pPr>
        <w:pStyle w:val="a3"/>
        <w:jc w:val="center"/>
        <w:rPr>
          <w:rFonts w:ascii="Times New Roman" w:hAnsi="Times New Roman"/>
          <w:sz w:val="24"/>
          <w:szCs w:val="24"/>
        </w:rPr>
      </w:pPr>
      <w:r w:rsidRPr="00A83641">
        <w:rPr>
          <w:rFonts w:ascii="Times New Roman" w:hAnsi="Times New Roman"/>
          <w:sz w:val="24"/>
          <w:szCs w:val="24"/>
        </w:rPr>
        <w:t>Паспорт подпрограммы</w:t>
      </w:r>
    </w:p>
    <w:p w:rsidR="00F343EF" w:rsidRPr="00A83641" w:rsidRDefault="00F343EF" w:rsidP="00F343EF">
      <w:pPr>
        <w:pStyle w:val="a3"/>
        <w:jc w:val="both"/>
        <w:rPr>
          <w:rFonts w:ascii="Times New Roman" w:hAnsi="Times New Roman"/>
          <w:sz w:val="24"/>
          <w:szCs w:val="24"/>
        </w:rPr>
      </w:pPr>
      <w:r w:rsidRPr="00A83641">
        <w:rPr>
          <w:rFonts w:ascii="Times New Roman" w:hAnsi="Times New Roman"/>
          <w:sz w:val="24"/>
          <w:szCs w:val="24"/>
        </w:rPr>
        <w:t xml:space="preserve">              «Развитие </w:t>
      </w:r>
      <w:proofErr w:type="gramStart"/>
      <w:r w:rsidRPr="00A83641">
        <w:rPr>
          <w:rFonts w:ascii="Times New Roman" w:hAnsi="Times New Roman"/>
          <w:sz w:val="24"/>
          <w:szCs w:val="24"/>
        </w:rPr>
        <w:t>культуры  в</w:t>
      </w:r>
      <w:proofErr w:type="gramEnd"/>
      <w:r w:rsidRPr="00A83641">
        <w:rPr>
          <w:rFonts w:ascii="Times New Roman" w:hAnsi="Times New Roman"/>
          <w:sz w:val="24"/>
          <w:szCs w:val="24"/>
        </w:rPr>
        <w:t xml:space="preserve">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tbl>
      <w:tblPr>
        <w:tblW w:w="9714" w:type="dxa"/>
        <w:tblLayout w:type="fixed"/>
        <w:tblCellMar>
          <w:left w:w="75" w:type="dxa"/>
          <w:right w:w="75" w:type="dxa"/>
        </w:tblCellMar>
        <w:tblLook w:val="04A0" w:firstRow="1" w:lastRow="0" w:firstColumn="1" w:lastColumn="0" w:noHBand="0" w:noVBand="1"/>
      </w:tblPr>
      <w:tblGrid>
        <w:gridCol w:w="2910"/>
        <w:gridCol w:w="6804"/>
      </w:tblGrid>
      <w:tr w:rsidR="00F343EF" w:rsidRPr="00A83641" w:rsidTr="00EF07E8">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A83641" w:rsidRDefault="00F343EF" w:rsidP="00EF07E8">
            <w:pPr>
              <w:pStyle w:val="a3"/>
              <w:jc w:val="both"/>
              <w:rPr>
                <w:rFonts w:ascii="Times New Roman" w:hAnsi="Times New Roman"/>
                <w:sz w:val="24"/>
                <w:szCs w:val="24"/>
              </w:rPr>
            </w:pPr>
          </w:p>
        </w:tc>
      </w:tr>
      <w:tr w:rsidR="00F343EF" w:rsidRPr="00A83641" w:rsidTr="00EF07E8">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2016-2024 годы</w:t>
            </w:r>
          </w:p>
        </w:tc>
      </w:tr>
      <w:tr w:rsidR="00F343EF" w:rsidRPr="00A83641" w:rsidTr="00EF07E8">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Цель и задачи подпрограммы  муниципальной программы</w:t>
            </w:r>
          </w:p>
          <w:p w:rsidR="00F343EF" w:rsidRPr="00A83641" w:rsidRDefault="00F343EF" w:rsidP="00EF07E8">
            <w:pPr>
              <w:pStyle w:val="a3"/>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jc w:val="both"/>
              <w:rPr>
                <w:rFonts w:ascii="Times New Roman" w:hAnsi="Times New Roman"/>
                <w:color w:val="000000"/>
                <w:sz w:val="24"/>
                <w:szCs w:val="24"/>
              </w:rPr>
            </w:pPr>
            <w:r w:rsidRPr="00A83641">
              <w:rPr>
                <w:rFonts w:ascii="Times New Roman" w:hAnsi="Times New Roman"/>
                <w:color w:val="000000"/>
                <w:sz w:val="24"/>
                <w:szCs w:val="24"/>
              </w:rPr>
              <w:t>цель: сохранение и развитие культуры Невьянского городского округа.</w:t>
            </w:r>
          </w:p>
          <w:p w:rsidR="00F343EF" w:rsidRPr="00A83641" w:rsidRDefault="00F343EF" w:rsidP="00EF07E8">
            <w:pPr>
              <w:pStyle w:val="a3"/>
              <w:jc w:val="both"/>
              <w:rPr>
                <w:rFonts w:ascii="Times New Roman" w:hAnsi="Times New Roman"/>
                <w:color w:val="000000"/>
                <w:sz w:val="24"/>
                <w:szCs w:val="24"/>
              </w:rPr>
            </w:pPr>
            <w:r w:rsidRPr="00A83641">
              <w:rPr>
                <w:rFonts w:ascii="Times New Roman" w:hAnsi="Times New Roman"/>
                <w:color w:val="000000"/>
                <w:sz w:val="24"/>
                <w:szCs w:val="24"/>
              </w:rPr>
              <w:t>Задачи:</w:t>
            </w:r>
          </w:p>
          <w:p w:rsidR="00F343EF" w:rsidRPr="00A83641" w:rsidRDefault="00F343EF" w:rsidP="00EF07E8">
            <w:pPr>
              <w:pStyle w:val="a3"/>
              <w:jc w:val="both"/>
              <w:rPr>
                <w:rFonts w:ascii="Times New Roman" w:hAnsi="Times New Roman"/>
                <w:color w:val="000000"/>
                <w:sz w:val="24"/>
                <w:szCs w:val="24"/>
              </w:rPr>
            </w:pPr>
            <w:r w:rsidRPr="00A83641">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A83641" w:rsidRDefault="00F343EF" w:rsidP="00EF07E8">
            <w:pPr>
              <w:pStyle w:val="a3"/>
              <w:jc w:val="both"/>
              <w:rPr>
                <w:rFonts w:ascii="Times New Roman" w:hAnsi="Times New Roman"/>
                <w:color w:val="000000"/>
                <w:sz w:val="24"/>
                <w:szCs w:val="24"/>
              </w:rPr>
            </w:pPr>
            <w:r w:rsidRPr="00A83641">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A83641" w:rsidRDefault="00F343EF" w:rsidP="00EF07E8">
            <w:pPr>
              <w:pStyle w:val="a3"/>
              <w:jc w:val="both"/>
              <w:rPr>
                <w:rFonts w:ascii="Times New Roman" w:hAnsi="Times New Roman"/>
                <w:color w:val="000000"/>
                <w:sz w:val="24"/>
                <w:szCs w:val="24"/>
              </w:rPr>
            </w:pPr>
            <w:r w:rsidRPr="00A83641">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A83641" w:rsidRDefault="00F343EF" w:rsidP="00EF07E8">
            <w:pPr>
              <w:pStyle w:val="a3"/>
              <w:jc w:val="both"/>
              <w:rPr>
                <w:rFonts w:ascii="Times New Roman" w:hAnsi="Times New Roman"/>
                <w:color w:val="000000"/>
                <w:sz w:val="24"/>
                <w:szCs w:val="24"/>
              </w:rPr>
            </w:pPr>
            <w:r w:rsidRPr="00A83641">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A83641" w:rsidTr="00EF07E8">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 xml:space="preserve">Перечень основных целевых показателей подпрограммы 2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1) увеличение численности участников культурно-досуговых мероприятий (по сравнению с предыдущим годом);</w:t>
            </w:r>
          </w:p>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2) посещаемость населением киносеансов, проводимых организациями, осуществляющими кинопоказ;</w:t>
            </w:r>
          </w:p>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3) увеличение численности участников культурно – досуговых мероприятий;</w:t>
            </w:r>
          </w:p>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4) доля детей, посещающих культурно-досуговые учреждения и творческие кружки на постоянной основе, от общего числа детей в возрасте до 18 лет;</w:t>
            </w:r>
          </w:p>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5)доля коллективов самодеятельного художественного творчества, имеющих звание «</w:t>
            </w:r>
            <w:proofErr w:type="gramStart"/>
            <w:r w:rsidRPr="00A83641">
              <w:rPr>
                <w:rFonts w:ascii="Times New Roman" w:hAnsi="Times New Roman"/>
                <w:sz w:val="24"/>
                <w:szCs w:val="24"/>
              </w:rPr>
              <w:t>народный  (</w:t>
            </w:r>
            <w:proofErr w:type="gramEnd"/>
            <w:r w:rsidRPr="00A83641">
              <w:rPr>
                <w:rFonts w:ascii="Times New Roman" w:hAnsi="Times New Roman"/>
                <w:sz w:val="24"/>
                <w:szCs w:val="24"/>
              </w:rPr>
              <w:t>образцовый)»;</w:t>
            </w:r>
          </w:p>
          <w:p w:rsidR="00F343EF" w:rsidRPr="00A83641" w:rsidRDefault="00F343EF" w:rsidP="00EF07E8">
            <w:pPr>
              <w:spacing w:after="0" w:line="240" w:lineRule="auto"/>
              <w:jc w:val="both"/>
              <w:rPr>
                <w:rFonts w:ascii="Times New Roman" w:hAnsi="Times New Roman" w:cs="Times New Roman"/>
                <w:sz w:val="24"/>
                <w:szCs w:val="24"/>
              </w:rPr>
            </w:pPr>
            <w:r w:rsidRPr="00A83641">
              <w:rPr>
                <w:rFonts w:ascii="Times New Roman" w:hAnsi="Times New Roman" w:cs="Times New Roman"/>
                <w:sz w:val="24"/>
                <w:szCs w:val="24"/>
              </w:rPr>
              <w:t>6) доля сельских населенных пунктов, охваченных культурно-досуговыми услугами, от общего числа сельских населенных пунктов;</w:t>
            </w:r>
          </w:p>
          <w:p w:rsidR="00F343EF" w:rsidRPr="00A83641" w:rsidRDefault="00F343EF" w:rsidP="00EF07E8">
            <w:pPr>
              <w:spacing w:after="0" w:line="240" w:lineRule="auto"/>
              <w:jc w:val="both"/>
              <w:rPr>
                <w:rFonts w:ascii="Times New Roman" w:hAnsi="Times New Roman" w:cs="Times New Roman"/>
                <w:sz w:val="24"/>
                <w:szCs w:val="24"/>
              </w:rPr>
            </w:pPr>
            <w:r w:rsidRPr="00A83641">
              <w:rPr>
                <w:rFonts w:ascii="Times New Roman" w:hAnsi="Times New Roman" w:cs="Times New Roman"/>
                <w:sz w:val="24"/>
                <w:szCs w:val="24"/>
              </w:rPr>
              <w:t>7) число посещений муниципальных библиотек;</w:t>
            </w:r>
          </w:p>
          <w:p w:rsidR="00F343EF" w:rsidRPr="00A83641" w:rsidRDefault="00F343EF" w:rsidP="00EF07E8">
            <w:pPr>
              <w:spacing w:after="0" w:line="240" w:lineRule="auto"/>
              <w:jc w:val="both"/>
              <w:rPr>
                <w:rFonts w:ascii="Times New Roman" w:hAnsi="Times New Roman" w:cs="Times New Roman"/>
                <w:sz w:val="24"/>
                <w:szCs w:val="24"/>
              </w:rPr>
            </w:pPr>
            <w:r w:rsidRPr="00A83641">
              <w:rPr>
                <w:rFonts w:ascii="Times New Roman" w:hAnsi="Times New Roman" w:cs="Times New Roman"/>
                <w:sz w:val="24"/>
                <w:szCs w:val="24"/>
              </w:rPr>
              <w:t>8) количество экземпляров новых поступлений в фонды общедоступных  муниципальных  библиотек Невьянского городского округа в расчете на 1000 человек жителей;</w:t>
            </w:r>
          </w:p>
          <w:p w:rsidR="00F343EF" w:rsidRPr="00A83641" w:rsidRDefault="00F343EF" w:rsidP="00EF07E8">
            <w:pPr>
              <w:spacing w:after="0" w:line="240" w:lineRule="auto"/>
              <w:jc w:val="both"/>
              <w:rPr>
                <w:rFonts w:ascii="Times New Roman" w:hAnsi="Times New Roman" w:cs="Times New Roman"/>
                <w:sz w:val="24"/>
                <w:szCs w:val="24"/>
              </w:rPr>
            </w:pPr>
            <w:r w:rsidRPr="00A83641">
              <w:rPr>
                <w:rFonts w:ascii="Times New Roman" w:hAnsi="Times New Roman" w:cs="Times New Roman"/>
                <w:sz w:val="24"/>
                <w:szCs w:val="24"/>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F343EF" w:rsidRPr="00A83641" w:rsidRDefault="00F343EF" w:rsidP="00EF07E8">
            <w:pPr>
              <w:spacing w:after="0" w:line="240" w:lineRule="auto"/>
              <w:jc w:val="both"/>
              <w:rPr>
                <w:rFonts w:ascii="Times New Roman" w:hAnsi="Times New Roman" w:cs="Times New Roman"/>
                <w:sz w:val="24"/>
                <w:szCs w:val="24"/>
              </w:rPr>
            </w:pPr>
            <w:r w:rsidRPr="00A83641">
              <w:rPr>
                <w:rFonts w:ascii="Times New Roman" w:hAnsi="Times New Roman" w:cs="Times New Roman"/>
                <w:sz w:val="24"/>
                <w:szCs w:val="24"/>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rsidR="00F343EF" w:rsidRPr="00A83641" w:rsidRDefault="00F343EF" w:rsidP="00EF07E8">
            <w:pPr>
              <w:spacing w:after="0" w:line="240" w:lineRule="auto"/>
              <w:jc w:val="both"/>
              <w:rPr>
                <w:rFonts w:ascii="Times New Roman" w:hAnsi="Times New Roman" w:cs="Times New Roman"/>
                <w:sz w:val="24"/>
                <w:szCs w:val="24"/>
              </w:rPr>
            </w:pPr>
            <w:r w:rsidRPr="00A83641">
              <w:rPr>
                <w:rFonts w:ascii="Times New Roman" w:hAnsi="Times New Roman" w:cs="Times New Roman"/>
                <w:sz w:val="24"/>
                <w:szCs w:val="24"/>
              </w:rPr>
              <w:t xml:space="preserve">11) доля электронных изданий в общем количестве поступлений в фонды областных </w:t>
            </w:r>
          </w:p>
          <w:p w:rsidR="00F343EF" w:rsidRPr="00A83641" w:rsidRDefault="00F343EF" w:rsidP="00EF07E8">
            <w:pPr>
              <w:spacing w:after="0" w:line="240" w:lineRule="auto"/>
              <w:jc w:val="both"/>
              <w:rPr>
                <w:rFonts w:ascii="Times New Roman" w:hAnsi="Times New Roman" w:cs="Times New Roman"/>
                <w:sz w:val="24"/>
                <w:szCs w:val="24"/>
              </w:rPr>
            </w:pPr>
            <w:r w:rsidRPr="00A83641">
              <w:rPr>
                <w:rFonts w:ascii="Times New Roman" w:hAnsi="Times New Roman" w:cs="Times New Roman"/>
                <w:sz w:val="24"/>
                <w:szCs w:val="24"/>
              </w:rPr>
              <w:t>государственных библиотек;</w:t>
            </w:r>
          </w:p>
          <w:p w:rsidR="00F343EF" w:rsidRPr="00A83641" w:rsidRDefault="00F343EF" w:rsidP="00EF07E8">
            <w:pPr>
              <w:spacing w:after="0" w:line="240" w:lineRule="auto"/>
              <w:jc w:val="both"/>
              <w:rPr>
                <w:rFonts w:ascii="Times New Roman" w:hAnsi="Times New Roman" w:cs="Times New Roman"/>
                <w:sz w:val="24"/>
                <w:szCs w:val="24"/>
              </w:rPr>
            </w:pPr>
            <w:r w:rsidRPr="00A83641">
              <w:rPr>
                <w:rFonts w:ascii="Times New Roman" w:hAnsi="Times New Roman" w:cs="Times New Roman"/>
                <w:sz w:val="24"/>
                <w:szCs w:val="24"/>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14)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15) уменьшение количества муниципальных учреждений культуры, требующих капитального ремонта, от общего числа учреждений данного типа;</w:t>
            </w:r>
          </w:p>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16) доля расходов на культуру в бюджете Невьянского городского округа;</w:t>
            </w:r>
          </w:p>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21) доля основного персонала муниципальных учреждений культуры, повысившего квалификацию</w:t>
            </w:r>
          </w:p>
        </w:tc>
      </w:tr>
      <w:tr w:rsidR="00F343EF" w:rsidRPr="00F343EF" w:rsidTr="00EF07E8">
        <w:trPr>
          <w:trHeight w:val="800"/>
        </w:trPr>
        <w:tc>
          <w:tcPr>
            <w:tcW w:w="2910" w:type="dxa"/>
            <w:tcBorders>
              <w:top w:val="single" w:sz="4" w:space="0" w:color="auto"/>
              <w:left w:val="single" w:sz="4" w:space="0" w:color="auto"/>
              <w:bottom w:val="single" w:sz="4" w:space="0" w:color="auto"/>
              <w:right w:val="single" w:sz="4" w:space="0" w:color="auto"/>
            </w:tcBorders>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Объемы финансирования подпрограммы 2 муниципальной программы по годам реализации</w:t>
            </w:r>
          </w:p>
          <w:p w:rsidR="00F343EF" w:rsidRPr="00A83641" w:rsidRDefault="00F343EF" w:rsidP="00EF07E8">
            <w:pPr>
              <w:pStyle w:val="a3"/>
              <w:rPr>
                <w:rFonts w:ascii="Times New Roman" w:hAnsi="Times New Roman"/>
                <w:sz w:val="24"/>
                <w:szCs w:val="24"/>
              </w:rPr>
            </w:pPr>
          </w:p>
          <w:p w:rsidR="00F343EF" w:rsidRPr="00A83641" w:rsidRDefault="00F343EF" w:rsidP="00EF07E8">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b/>
                <w:sz w:val="24"/>
                <w:szCs w:val="24"/>
              </w:rPr>
              <w:t>всего –</w:t>
            </w:r>
            <w:r w:rsidRPr="00A83641">
              <w:rPr>
                <w:rFonts w:ascii="Times New Roman" w:eastAsia="Calibri" w:hAnsi="Times New Roman" w:cs="Times New Roman"/>
                <w:sz w:val="24"/>
                <w:szCs w:val="24"/>
              </w:rPr>
              <w:t xml:space="preserve">   </w:t>
            </w:r>
            <w:r w:rsidRPr="00A83641">
              <w:rPr>
                <w:rFonts w:ascii="Times New Roman" w:eastAsia="Times New Roman" w:hAnsi="Times New Roman" w:cs="Times New Roman"/>
                <w:bCs/>
                <w:sz w:val="24"/>
                <w:szCs w:val="24"/>
              </w:rPr>
              <w:t xml:space="preserve">464 626,94 </w:t>
            </w:r>
            <w:r w:rsidRPr="00A83641">
              <w:rPr>
                <w:rFonts w:ascii="Times New Roman" w:eastAsia="Calibri" w:hAnsi="Times New Roman" w:cs="Times New Roman"/>
                <w:sz w:val="24"/>
                <w:szCs w:val="24"/>
              </w:rPr>
              <w:t xml:space="preserve">тыс. рублей,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в том числе:</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2016 год –   53 429,17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2017 год –   61 355,06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2018 год –   69 100,01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2019 год –   68 610,52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2020 год -    72 250,04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2021 год –   69 941,07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2022 год –   69 941,07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2023 год –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2024 год –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из них: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b/>
                <w:sz w:val="24"/>
                <w:szCs w:val="24"/>
              </w:rPr>
              <w:t>областной бюджет:</w:t>
            </w:r>
            <w:r w:rsidRPr="00A83641">
              <w:rPr>
                <w:rFonts w:ascii="Times New Roman" w:eastAsia="Calibri" w:hAnsi="Times New Roman" w:cs="Times New Roman"/>
                <w:sz w:val="24"/>
                <w:szCs w:val="24"/>
              </w:rPr>
              <w:t xml:space="preserve">   5216,17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в том числе:</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2017 год - 507,00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2018 год - 4484,00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2020 год – 225,17 тыс. рублей;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федеральный бюджет: 80,80тыс.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в том числе:</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2016 год:  80,80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b/>
                <w:sz w:val="24"/>
                <w:szCs w:val="24"/>
              </w:rPr>
              <w:t>местный бюджет</w:t>
            </w:r>
            <w:r w:rsidRPr="00A83641">
              <w:rPr>
                <w:rFonts w:ascii="Times New Roman" w:eastAsia="Calibri" w:hAnsi="Times New Roman" w:cs="Times New Roman"/>
                <w:sz w:val="24"/>
                <w:szCs w:val="24"/>
              </w:rPr>
              <w:t>: 459 329,97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в том числе: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2016 год –     53 348,37тыс.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2017 год –     60 848,06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2018 год –     64 616,01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2019 год –     68 610,52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2020 год -      72 024,87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2021 год –     69 941,07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2022 год –     69 941,07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2023 год –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2024 год –     </w:t>
            </w:r>
          </w:p>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внебюджетные источники: не запланированы</w:t>
            </w:r>
          </w:p>
        </w:tc>
      </w:tr>
      <w:tr w:rsidR="00F343EF" w:rsidRPr="00F343EF" w:rsidTr="00EF07E8">
        <w:tc>
          <w:tcPr>
            <w:tcW w:w="2910"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Адрес размещения подпрограммы 2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F343EF" w:rsidRPr="00A83641" w:rsidRDefault="009B557B" w:rsidP="00EF07E8">
            <w:pPr>
              <w:pStyle w:val="a3"/>
              <w:rPr>
                <w:rFonts w:ascii="Times New Roman" w:hAnsi="Times New Roman"/>
                <w:sz w:val="24"/>
                <w:szCs w:val="24"/>
                <w:lang w:val="en-US"/>
              </w:rPr>
            </w:pPr>
            <w:hyperlink r:id="rId9" w:history="1">
              <w:r w:rsidR="00F343EF" w:rsidRPr="00A83641">
                <w:rPr>
                  <w:rStyle w:val="a4"/>
                  <w:rFonts w:ascii="Times New Roman" w:hAnsi="Times New Roman"/>
                  <w:sz w:val="24"/>
                  <w:szCs w:val="24"/>
                  <w:lang w:val="en-US"/>
                </w:rPr>
                <w:t>www.nevyansk66.ru</w:t>
              </w:r>
            </w:hyperlink>
          </w:p>
        </w:tc>
      </w:tr>
    </w:tbl>
    <w:p w:rsidR="00F343EF" w:rsidRPr="00F343EF" w:rsidRDefault="00F343EF" w:rsidP="00F343EF">
      <w:pPr>
        <w:spacing w:after="0" w:line="240" w:lineRule="auto"/>
        <w:rPr>
          <w:highlight w:val="yellow"/>
        </w:rPr>
      </w:pPr>
    </w:p>
    <w:p w:rsidR="00F343EF" w:rsidRPr="00A83641" w:rsidRDefault="00F343EF" w:rsidP="00F343EF">
      <w:pPr>
        <w:pStyle w:val="a3"/>
        <w:jc w:val="both"/>
        <w:rPr>
          <w:rFonts w:ascii="Times New Roman" w:hAnsi="Times New Roman"/>
          <w:b/>
          <w:sz w:val="24"/>
          <w:szCs w:val="24"/>
        </w:rPr>
      </w:pPr>
      <w:r w:rsidRPr="00A83641">
        <w:rPr>
          <w:rFonts w:ascii="Times New Roman" w:hAnsi="Times New Roman"/>
          <w:b/>
          <w:sz w:val="24"/>
          <w:szCs w:val="24"/>
        </w:rPr>
        <w:t>Раздел 1. Характеристика и анализ текущего состояния сферы реализации подпрограммы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В учреждениях культурно-досугового типа Невьянского городского округа в 2019 году действовало 197 клубных формирования (творческих коллектива): театральных, танцевальных, вокальных, семейных, декоративно-прикладного творчества, клубов по интересам, любительских объединений. Самыми яркими являются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w:t>
      </w:r>
      <w:proofErr w:type="spellStart"/>
      <w:r w:rsidRPr="00A83641">
        <w:rPr>
          <w:color w:val="000000"/>
        </w:rPr>
        <w:t>Рябинушка</w:t>
      </w:r>
      <w:proofErr w:type="spellEnd"/>
      <w:r w:rsidRPr="00A83641">
        <w:rPr>
          <w:color w:val="000000"/>
        </w:rPr>
        <w:t>»,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В данных творческих коллективах участвует 3176 человек. Таким образом, удельный вес населения участвующего в работе клубных формирований на территории Невьянского городского округа, составляет 7,3 % при средне областном показателе – 3,07%. На одно культурно-досуговое учреждение Невьянского городского округа приходится 11,7 клубных формирований (</w:t>
      </w:r>
      <w:proofErr w:type="spellStart"/>
      <w:r w:rsidRPr="00A83641">
        <w:rPr>
          <w:color w:val="000000"/>
        </w:rPr>
        <w:t>среднеобластной</w:t>
      </w:r>
      <w:proofErr w:type="spellEnd"/>
      <w:r w:rsidRPr="00A83641">
        <w:rPr>
          <w:color w:val="000000"/>
        </w:rPr>
        <w:t xml:space="preserve"> показатель равен 10,9).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ветеранами войны и тружениками тылы; </w:t>
      </w:r>
      <w:proofErr w:type="gramStart"/>
      <w:r w:rsidRPr="00A83641">
        <w:rPr>
          <w:color w:val="000000"/>
        </w:rPr>
        <w:t>детьми</w:t>
      </w:r>
      <w:proofErr w:type="gramEnd"/>
      <w:r w:rsidRPr="00A83641">
        <w:rPr>
          <w:color w:val="000000"/>
        </w:rPr>
        <w:t xml:space="preserve"> нуждающимися в особой заботе государства. За 2019 год проведено 3465 мероприятий их посетило 348931 человек. Удельный вес населения, участвующего в платных культурно-массовых мероприятиях за 2019 год составил 170,8% или 69313 человек. Доля платных культурно-массовых мероприятий для детей составляет 49,5%, для молодежи 15%. </w:t>
      </w:r>
    </w:p>
    <w:p w:rsidR="00F343EF" w:rsidRPr="00A83641" w:rsidRDefault="00F343EF" w:rsidP="00F343EF">
      <w:pPr>
        <w:spacing w:after="0"/>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2021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A83641">
        <w:rPr>
          <w:rFonts w:ascii="Times New Roman" w:eastAsia="Times New Roman" w:hAnsi="Times New Roman" w:cs="Times New Roman"/>
          <w:sz w:val="24"/>
          <w:szCs w:val="24"/>
        </w:rPr>
        <w:t>фестивали  различного</w:t>
      </w:r>
      <w:proofErr w:type="gramEnd"/>
      <w:r w:rsidRPr="00A83641">
        <w:rPr>
          <w:rFonts w:ascii="Times New Roman" w:eastAsia="Times New Roman" w:hAnsi="Times New Roman" w:cs="Times New Roman"/>
          <w:sz w:val="24"/>
          <w:szCs w:val="24"/>
        </w:rPr>
        <w:t xml:space="preserve"> рейтингового уровня:</w:t>
      </w:r>
    </w:p>
    <w:p w:rsidR="00F343EF" w:rsidRPr="00A83641" w:rsidRDefault="00F343EF" w:rsidP="00F343EF">
      <w:pPr>
        <w:spacing w:after="0"/>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районный фестиваль «Творчество молодых»;</w:t>
      </w:r>
    </w:p>
    <w:p w:rsidR="00F343EF" w:rsidRPr="00A83641" w:rsidRDefault="00F343EF" w:rsidP="00F343EF">
      <w:pPr>
        <w:spacing w:after="0"/>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xml:space="preserve">- </w:t>
      </w:r>
      <w:r w:rsidRPr="00A83641">
        <w:rPr>
          <w:rFonts w:ascii="Times New Roman" w:eastAsia="Times New Roman" w:hAnsi="Times New Roman" w:cs="Times New Roman"/>
          <w:sz w:val="24"/>
          <w:szCs w:val="24"/>
          <w:lang w:val="en-US"/>
        </w:rPr>
        <w:t>XVIII</w:t>
      </w:r>
      <w:r w:rsidRPr="00A83641">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rsidR="00F343EF" w:rsidRPr="00A83641" w:rsidRDefault="00F343EF" w:rsidP="00F343EF">
      <w:pPr>
        <w:spacing w:after="0"/>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фестиваль детского творчества «Весенняя капель»;</w:t>
      </w:r>
    </w:p>
    <w:p w:rsidR="00F343EF" w:rsidRPr="00A83641" w:rsidRDefault="00F343EF" w:rsidP="00F343EF">
      <w:pPr>
        <w:spacing w:after="0"/>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районный конкурс солистов и вокальных ансамблей «Внуки Победы»;</w:t>
      </w:r>
    </w:p>
    <w:p w:rsidR="00F343EF" w:rsidRPr="00A83641" w:rsidRDefault="00F343EF" w:rsidP="00F343EF">
      <w:pPr>
        <w:spacing w:after="0"/>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межмуниципальный фестиваль танца «Перепляс»;</w:t>
      </w:r>
    </w:p>
    <w:p w:rsidR="00F343EF" w:rsidRPr="00A83641" w:rsidRDefault="00F343EF" w:rsidP="00F343EF">
      <w:pPr>
        <w:spacing w:after="0"/>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районный фестиваль детского творчества «Игрушка-</w:t>
      </w:r>
      <w:proofErr w:type="spellStart"/>
      <w:r w:rsidRPr="00A83641">
        <w:rPr>
          <w:rFonts w:ascii="Times New Roman" w:eastAsia="Times New Roman" w:hAnsi="Times New Roman" w:cs="Times New Roman"/>
          <w:sz w:val="24"/>
          <w:szCs w:val="24"/>
        </w:rPr>
        <w:t>говорушка</w:t>
      </w:r>
      <w:proofErr w:type="spellEnd"/>
      <w:r w:rsidRPr="00A83641">
        <w:rPr>
          <w:rFonts w:ascii="Times New Roman" w:eastAsia="Times New Roman" w:hAnsi="Times New Roman" w:cs="Times New Roman"/>
          <w:sz w:val="24"/>
          <w:szCs w:val="24"/>
        </w:rPr>
        <w:t xml:space="preserve">».      </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rsidR="00F343EF" w:rsidRPr="00A83641" w:rsidRDefault="00F343EF" w:rsidP="00F343EF">
      <w:pPr>
        <w:spacing w:after="0"/>
        <w:jc w:val="both"/>
        <w:rPr>
          <w:rFonts w:ascii="Times New Roman" w:eastAsia="Times New Roman" w:hAnsi="Times New Roman" w:cs="Times New Roman"/>
          <w:sz w:val="24"/>
          <w:szCs w:val="24"/>
        </w:rPr>
      </w:pPr>
      <w:r w:rsidRPr="00A83641">
        <w:rPr>
          <w:rFonts w:ascii="Times New Roman" w:eastAsia="Times New Roman" w:hAnsi="Times New Roman" w:cs="Times New Roman"/>
          <w:b/>
          <w:sz w:val="24"/>
          <w:szCs w:val="24"/>
        </w:rPr>
        <w:t>Значимые достижения 2019г</w:t>
      </w:r>
      <w:r w:rsidRPr="00A83641">
        <w:rPr>
          <w:rFonts w:ascii="Times New Roman" w:eastAsia="Times New Roman" w:hAnsi="Times New Roman" w:cs="Times New Roman"/>
          <w:sz w:val="24"/>
          <w:szCs w:val="24"/>
        </w:rPr>
        <w:t>.</w:t>
      </w:r>
    </w:p>
    <w:p w:rsidR="00F343EF" w:rsidRPr="00A83641" w:rsidRDefault="00F343EF" w:rsidP="00F343EF">
      <w:pPr>
        <w:spacing w:after="0"/>
        <w:jc w:val="both"/>
        <w:rPr>
          <w:rFonts w:ascii="Times New Roman" w:eastAsia="Times New Roman" w:hAnsi="Times New Roman" w:cs="Times New Roman"/>
          <w:sz w:val="24"/>
          <w:szCs w:val="24"/>
        </w:rPr>
      </w:pPr>
      <w:r w:rsidRPr="00A83641">
        <w:rPr>
          <w:rFonts w:ascii="Times New Roman" w:hAnsi="Times New Roman" w:cs="Times New Roman"/>
          <w:sz w:val="24"/>
          <w:szCs w:val="24"/>
        </w:rPr>
        <w:t>- Всероссийский многожанровый конкурс «НАПОКАЗ» г. Екатеринбург;</w:t>
      </w:r>
    </w:p>
    <w:p w:rsidR="00F343EF" w:rsidRPr="00A83641" w:rsidRDefault="00F343EF" w:rsidP="00F343EF">
      <w:pPr>
        <w:spacing w:after="0"/>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xml:space="preserve">- </w:t>
      </w:r>
      <w:r w:rsidRPr="00A83641">
        <w:rPr>
          <w:rFonts w:ascii="Times New Roman" w:eastAsia="Times New Roman" w:hAnsi="Times New Roman" w:cs="Times New Roman"/>
          <w:sz w:val="24"/>
          <w:szCs w:val="24"/>
          <w:lang w:val="en-US"/>
        </w:rPr>
        <w:t>XIII</w:t>
      </w:r>
      <w:r w:rsidRPr="00A83641">
        <w:rPr>
          <w:rFonts w:ascii="Times New Roman" w:eastAsia="Times New Roman" w:hAnsi="Times New Roman" w:cs="Times New Roman"/>
          <w:sz w:val="24"/>
          <w:szCs w:val="24"/>
        </w:rPr>
        <w:t xml:space="preserve"> Международный детско-юношеский фестиваль-конкурс «Ярославская </w:t>
      </w:r>
      <w:proofErr w:type="gramStart"/>
      <w:r w:rsidRPr="00A83641">
        <w:rPr>
          <w:rFonts w:ascii="Times New Roman" w:eastAsia="Times New Roman" w:hAnsi="Times New Roman" w:cs="Times New Roman"/>
          <w:sz w:val="24"/>
          <w:szCs w:val="24"/>
        </w:rPr>
        <w:t xml:space="preserve">мозаика»   </w:t>
      </w:r>
      <w:proofErr w:type="gramEnd"/>
      <w:r w:rsidRPr="00A83641">
        <w:rPr>
          <w:rFonts w:ascii="Times New Roman" w:eastAsia="Times New Roman" w:hAnsi="Times New Roman" w:cs="Times New Roman"/>
          <w:sz w:val="24"/>
          <w:szCs w:val="24"/>
        </w:rPr>
        <w:t xml:space="preserve">           г. Ярославль (Гран-При фестиваля «Мастера» п. Калиново);</w:t>
      </w:r>
    </w:p>
    <w:p w:rsidR="00F343EF" w:rsidRPr="00A83641" w:rsidRDefault="00F343EF" w:rsidP="00F343EF">
      <w:pPr>
        <w:spacing w:after="0" w:line="240" w:lineRule="auto"/>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Региональный конкурс Всероссийского фестиваля – конкурса «Туристический сувенир» «Большой Урал» ЭКСПО г. Екатеринбург</w:t>
      </w:r>
    </w:p>
    <w:p w:rsidR="00F343EF" w:rsidRPr="00A83641" w:rsidRDefault="00F343EF" w:rsidP="00F343EF">
      <w:pPr>
        <w:spacing w:after="0" w:line="240" w:lineRule="auto"/>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(7 дипломов финалиста, д</w:t>
      </w:r>
      <w:r w:rsidRPr="00A83641">
        <w:rPr>
          <w:rFonts w:ascii="Times New Roman" w:eastAsia="Calibri" w:hAnsi="Times New Roman" w:cs="Times New Roman"/>
          <w:sz w:val="24"/>
          <w:szCs w:val="24"/>
        </w:rPr>
        <w:t>иплом за 1 место и за 3 место в номинации сувенир, игрушка Пыхтеева Г.Н.);</w:t>
      </w:r>
    </w:p>
    <w:p w:rsidR="00F343EF" w:rsidRPr="00A83641" w:rsidRDefault="00F343EF" w:rsidP="00F343EF">
      <w:pPr>
        <w:spacing w:after="0" w:line="240" w:lineRule="auto"/>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xml:space="preserve">- </w:t>
      </w:r>
      <w:r w:rsidRPr="00A83641">
        <w:rPr>
          <w:rFonts w:ascii="Times New Roman" w:eastAsia="Times New Roman" w:hAnsi="Times New Roman" w:cs="Times New Roman"/>
          <w:sz w:val="24"/>
          <w:szCs w:val="24"/>
          <w:lang w:val="en-US"/>
        </w:rPr>
        <w:t>XVII</w:t>
      </w:r>
      <w:r w:rsidRPr="00A83641">
        <w:rPr>
          <w:rFonts w:ascii="Times New Roman" w:eastAsia="Times New Roman" w:hAnsi="Times New Roman" w:cs="Times New Roman"/>
          <w:sz w:val="24"/>
          <w:szCs w:val="24"/>
        </w:rPr>
        <w:t xml:space="preserve"> Международный фестиваль - конкурс детского музыкального творчества                      г. Екатеринбург, детская филармония ансамбль инструментального творчества «Мастера» специальный приз «За вдохновение»;</w:t>
      </w:r>
    </w:p>
    <w:p w:rsidR="00F343EF" w:rsidRPr="00A83641" w:rsidRDefault="00F343EF" w:rsidP="00F343EF">
      <w:pPr>
        <w:spacing w:after="0" w:line="240" w:lineRule="auto"/>
        <w:jc w:val="both"/>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 Открытый окружной фестиваль – конкурс творчества и спорта для людей пожилого возраста «Вечная молодость» под девизом «Сердце мое – Россия, Урал – моя судьба!»             г. Н. Тагил. Танцевальный коллектив «Время танцевать» рук. Белоусова Т. И. - диплом </w:t>
      </w:r>
      <w:r w:rsidRPr="00A83641">
        <w:rPr>
          <w:rFonts w:ascii="Times New Roman" w:eastAsia="Calibri" w:hAnsi="Times New Roman" w:cs="Times New Roman"/>
          <w:sz w:val="24"/>
          <w:szCs w:val="24"/>
          <w:lang w:val="en-US"/>
        </w:rPr>
        <w:t>II</w:t>
      </w:r>
      <w:r w:rsidRPr="00A83641">
        <w:rPr>
          <w:rFonts w:ascii="Times New Roman" w:eastAsia="Calibri" w:hAnsi="Times New Roman" w:cs="Times New Roman"/>
          <w:sz w:val="24"/>
          <w:szCs w:val="24"/>
        </w:rPr>
        <w:t xml:space="preserve"> степени в номинации «Народный танец». Хор «</w:t>
      </w:r>
      <w:proofErr w:type="spellStart"/>
      <w:r w:rsidRPr="00A83641">
        <w:rPr>
          <w:rFonts w:ascii="Times New Roman" w:eastAsia="Calibri" w:hAnsi="Times New Roman" w:cs="Times New Roman"/>
          <w:sz w:val="24"/>
          <w:szCs w:val="24"/>
        </w:rPr>
        <w:t>Рябинушка</w:t>
      </w:r>
      <w:proofErr w:type="spellEnd"/>
      <w:r w:rsidRPr="00A83641">
        <w:rPr>
          <w:rFonts w:ascii="Times New Roman" w:eastAsia="Calibri" w:hAnsi="Times New Roman" w:cs="Times New Roman"/>
          <w:sz w:val="24"/>
          <w:szCs w:val="24"/>
        </w:rPr>
        <w:t xml:space="preserve">» ДК с. </w:t>
      </w:r>
      <w:proofErr w:type="spellStart"/>
      <w:r w:rsidRPr="00A83641">
        <w:rPr>
          <w:rFonts w:ascii="Times New Roman" w:eastAsia="Calibri" w:hAnsi="Times New Roman" w:cs="Times New Roman"/>
          <w:sz w:val="24"/>
          <w:szCs w:val="24"/>
        </w:rPr>
        <w:t>Быньги</w:t>
      </w:r>
      <w:proofErr w:type="spellEnd"/>
      <w:r w:rsidRPr="00A83641">
        <w:rPr>
          <w:rFonts w:ascii="Times New Roman" w:eastAsia="Calibri" w:hAnsi="Times New Roman" w:cs="Times New Roman"/>
          <w:sz w:val="24"/>
          <w:szCs w:val="24"/>
        </w:rPr>
        <w:t xml:space="preserve"> - диплом </w:t>
      </w:r>
      <w:r w:rsidRPr="00A83641">
        <w:rPr>
          <w:rFonts w:ascii="Times New Roman" w:eastAsia="Calibri" w:hAnsi="Times New Roman" w:cs="Times New Roman"/>
          <w:sz w:val="24"/>
          <w:szCs w:val="24"/>
          <w:lang w:val="en-US"/>
        </w:rPr>
        <w:t>I</w:t>
      </w:r>
      <w:r w:rsidRPr="00A83641">
        <w:rPr>
          <w:rFonts w:ascii="Times New Roman" w:eastAsia="Calibri" w:hAnsi="Times New Roman" w:cs="Times New Roman"/>
          <w:sz w:val="24"/>
          <w:szCs w:val="24"/>
        </w:rPr>
        <w:t xml:space="preserve"> степени, вокальная группа хора диплом </w:t>
      </w:r>
      <w:r w:rsidRPr="00A83641">
        <w:rPr>
          <w:rFonts w:ascii="Times New Roman" w:eastAsia="Calibri" w:hAnsi="Times New Roman" w:cs="Times New Roman"/>
          <w:sz w:val="24"/>
          <w:szCs w:val="24"/>
          <w:lang w:val="en-US"/>
        </w:rPr>
        <w:t>II</w:t>
      </w:r>
      <w:r w:rsidRPr="00A83641">
        <w:rPr>
          <w:rFonts w:ascii="Times New Roman" w:eastAsia="Calibri" w:hAnsi="Times New Roman" w:cs="Times New Roman"/>
          <w:sz w:val="24"/>
          <w:szCs w:val="24"/>
        </w:rPr>
        <w:t xml:space="preserve"> степени и Любовь Новоселова завоевала диплом </w:t>
      </w:r>
      <w:r w:rsidRPr="00A83641">
        <w:rPr>
          <w:rFonts w:ascii="Times New Roman" w:eastAsia="Calibri" w:hAnsi="Times New Roman" w:cs="Times New Roman"/>
          <w:sz w:val="24"/>
          <w:szCs w:val="24"/>
          <w:lang w:val="en-US"/>
        </w:rPr>
        <w:t>I</w:t>
      </w:r>
      <w:r w:rsidRPr="00A83641">
        <w:rPr>
          <w:rFonts w:ascii="Times New Roman" w:eastAsia="Calibri" w:hAnsi="Times New Roman" w:cs="Times New Roman"/>
          <w:sz w:val="24"/>
          <w:szCs w:val="24"/>
        </w:rPr>
        <w:t xml:space="preserve"> степени;</w:t>
      </w:r>
    </w:p>
    <w:p w:rsidR="00F343EF" w:rsidRPr="00A83641" w:rsidRDefault="00F343EF" w:rsidP="00F343EF">
      <w:pPr>
        <w:spacing w:after="0" w:line="240" w:lineRule="auto"/>
        <w:jc w:val="both"/>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 Международный фестиваль творчества «Адмиралтейская звезда» г. Екатеринбург. Коллектив ДК с. Конево «Малахитовый узор» диплом лауреата </w:t>
      </w:r>
      <w:r w:rsidRPr="00A83641">
        <w:rPr>
          <w:rFonts w:ascii="Times New Roman" w:eastAsia="Calibri" w:hAnsi="Times New Roman" w:cs="Times New Roman"/>
          <w:sz w:val="24"/>
          <w:szCs w:val="24"/>
          <w:lang w:val="en-US"/>
        </w:rPr>
        <w:t>III</w:t>
      </w:r>
      <w:r w:rsidRPr="00A83641">
        <w:rPr>
          <w:rFonts w:ascii="Times New Roman" w:eastAsia="Calibri" w:hAnsi="Times New Roman" w:cs="Times New Roman"/>
          <w:sz w:val="24"/>
          <w:szCs w:val="24"/>
        </w:rPr>
        <w:t xml:space="preserve"> степени, солистка </w:t>
      </w:r>
      <w:proofErr w:type="spellStart"/>
      <w:r w:rsidRPr="00A83641">
        <w:rPr>
          <w:rFonts w:ascii="Times New Roman" w:eastAsia="Calibri" w:hAnsi="Times New Roman" w:cs="Times New Roman"/>
          <w:sz w:val="24"/>
          <w:szCs w:val="24"/>
        </w:rPr>
        <w:t>Бобкова</w:t>
      </w:r>
      <w:proofErr w:type="spellEnd"/>
      <w:r w:rsidRPr="00A83641">
        <w:rPr>
          <w:rFonts w:ascii="Times New Roman" w:eastAsia="Calibri" w:hAnsi="Times New Roman" w:cs="Times New Roman"/>
          <w:sz w:val="24"/>
          <w:szCs w:val="24"/>
        </w:rPr>
        <w:t xml:space="preserve"> Валентина – диплом лауреата </w:t>
      </w:r>
      <w:r w:rsidRPr="00A83641">
        <w:rPr>
          <w:rFonts w:ascii="Times New Roman" w:eastAsia="Calibri" w:hAnsi="Times New Roman" w:cs="Times New Roman"/>
          <w:sz w:val="24"/>
          <w:szCs w:val="24"/>
          <w:lang w:val="en-US"/>
        </w:rPr>
        <w:t>III</w:t>
      </w:r>
      <w:r w:rsidRPr="00A83641">
        <w:rPr>
          <w:rFonts w:ascii="Times New Roman" w:eastAsia="Calibri" w:hAnsi="Times New Roman" w:cs="Times New Roman"/>
          <w:sz w:val="24"/>
          <w:szCs w:val="24"/>
        </w:rPr>
        <w:t xml:space="preserve"> степени, хор ДК п. Ребристый – диплом лауреата </w:t>
      </w:r>
      <w:r w:rsidRPr="00A83641">
        <w:rPr>
          <w:rFonts w:ascii="Times New Roman" w:eastAsia="Calibri" w:hAnsi="Times New Roman" w:cs="Times New Roman"/>
          <w:sz w:val="24"/>
          <w:szCs w:val="24"/>
          <w:lang w:val="en-US"/>
        </w:rPr>
        <w:t>II</w:t>
      </w:r>
      <w:r w:rsidRPr="00A83641">
        <w:rPr>
          <w:rFonts w:ascii="Times New Roman" w:eastAsia="Calibri" w:hAnsi="Times New Roman" w:cs="Times New Roman"/>
          <w:sz w:val="24"/>
          <w:szCs w:val="24"/>
        </w:rPr>
        <w:t xml:space="preserve"> степени, танцевальный коллектив «Озорники» ДК с. </w:t>
      </w:r>
      <w:proofErr w:type="spellStart"/>
      <w:r w:rsidRPr="00A83641">
        <w:rPr>
          <w:rFonts w:ascii="Times New Roman" w:eastAsia="Calibri" w:hAnsi="Times New Roman" w:cs="Times New Roman"/>
          <w:sz w:val="24"/>
          <w:szCs w:val="24"/>
        </w:rPr>
        <w:t>Быньги</w:t>
      </w:r>
      <w:proofErr w:type="spellEnd"/>
      <w:r w:rsidRPr="00A83641">
        <w:rPr>
          <w:rFonts w:ascii="Times New Roman" w:eastAsia="Calibri" w:hAnsi="Times New Roman" w:cs="Times New Roman"/>
          <w:sz w:val="24"/>
          <w:szCs w:val="24"/>
        </w:rPr>
        <w:t xml:space="preserve"> – диплом   </w:t>
      </w:r>
      <w:r w:rsidRPr="00A83641">
        <w:rPr>
          <w:rFonts w:ascii="Times New Roman" w:eastAsia="Calibri" w:hAnsi="Times New Roman" w:cs="Times New Roman"/>
          <w:sz w:val="24"/>
          <w:szCs w:val="24"/>
          <w:lang w:val="en-US"/>
        </w:rPr>
        <w:t>II</w:t>
      </w:r>
      <w:r w:rsidRPr="00A83641">
        <w:rPr>
          <w:rFonts w:ascii="Times New Roman" w:eastAsia="Calibri" w:hAnsi="Times New Roman" w:cs="Times New Roman"/>
          <w:sz w:val="24"/>
          <w:szCs w:val="24"/>
        </w:rPr>
        <w:t xml:space="preserve"> степени. Любовь Новоселова стала обладательницей  диплома  лауреата </w:t>
      </w:r>
      <w:r w:rsidRPr="00A83641">
        <w:rPr>
          <w:rFonts w:ascii="Times New Roman" w:eastAsia="Calibri" w:hAnsi="Times New Roman" w:cs="Times New Roman"/>
          <w:sz w:val="24"/>
          <w:szCs w:val="24"/>
          <w:lang w:val="en-US"/>
        </w:rPr>
        <w:t>I</w:t>
      </w:r>
      <w:r w:rsidRPr="00A83641">
        <w:rPr>
          <w:rFonts w:ascii="Times New Roman" w:eastAsia="Calibri" w:hAnsi="Times New Roman" w:cs="Times New Roman"/>
          <w:sz w:val="24"/>
          <w:szCs w:val="24"/>
        </w:rPr>
        <w:t xml:space="preserve"> степени, и ее ученица Вера </w:t>
      </w:r>
      <w:proofErr w:type="spellStart"/>
      <w:r w:rsidRPr="00A83641">
        <w:rPr>
          <w:rFonts w:ascii="Times New Roman" w:eastAsia="Calibri" w:hAnsi="Times New Roman" w:cs="Times New Roman"/>
          <w:sz w:val="24"/>
          <w:szCs w:val="24"/>
        </w:rPr>
        <w:t>Кошкарова</w:t>
      </w:r>
      <w:proofErr w:type="spellEnd"/>
      <w:r w:rsidRPr="00A83641">
        <w:rPr>
          <w:rFonts w:ascii="Times New Roman" w:eastAsia="Calibri" w:hAnsi="Times New Roman" w:cs="Times New Roman"/>
          <w:sz w:val="24"/>
          <w:szCs w:val="24"/>
        </w:rPr>
        <w:t xml:space="preserve"> получила диплом лауреата </w:t>
      </w:r>
      <w:r w:rsidRPr="00A83641">
        <w:rPr>
          <w:rFonts w:ascii="Times New Roman" w:eastAsia="Calibri" w:hAnsi="Times New Roman" w:cs="Times New Roman"/>
          <w:sz w:val="24"/>
          <w:szCs w:val="24"/>
          <w:lang w:val="en-US"/>
        </w:rPr>
        <w:t>I</w:t>
      </w:r>
      <w:r w:rsidRPr="00A83641">
        <w:rPr>
          <w:rFonts w:ascii="Times New Roman" w:eastAsia="Calibri" w:hAnsi="Times New Roman" w:cs="Times New Roman"/>
          <w:sz w:val="24"/>
          <w:szCs w:val="24"/>
        </w:rPr>
        <w:t xml:space="preserve"> степени. Участница коллектива ДПИ «Невьянские узоры» Новожилова Надежда завоевала диплом лауреата </w:t>
      </w:r>
      <w:r w:rsidRPr="00A83641">
        <w:rPr>
          <w:rFonts w:ascii="Times New Roman" w:eastAsia="Calibri" w:hAnsi="Times New Roman" w:cs="Times New Roman"/>
          <w:sz w:val="24"/>
          <w:szCs w:val="24"/>
          <w:lang w:val="en-US"/>
        </w:rPr>
        <w:t>II</w:t>
      </w:r>
      <w:r w:rsidRPr="00A83641">
        <w:rPr>
          <w:rFonts w:ascii="Times New Roman" w:eastAsia="Calibri" w:hAnsi="Times New Roman" w:cs="Times New Roman"/>
          <w:sz w:val="24"/>
          <w:szCs w:val="24"/>
        </w:rPr>
        <w:t xml:space="preserve"> степени;</w:t>
      </w:r>
    </w:p>
    <w:p w:rsidR="00F343EF" w:rsidRPr="00A83641" w:rsidRDefault="00F343EF" w:rsidP="00F343EF">
      <w:pPr>
        <w:pStyle w:val="a3"/>
        <w:spacing w:line="276" w:lineRule="auto"/>
        <w:jc w:val="both"/>
        <w:rPr>
          <w:rFonts w:ascii="Times New Roman" w:hAnsi="Times New Roman"/>
          <w:sz w:val="24"/>
          <w:szCs w:val="24"/>
        </w:rPr>
      </w:pPr>
      <w:r w:rsidRPr="00A83641">
        <w:rPr>
          <w:rFonts w:ascii="Times New Roman" w:eastAsia="Times New Roman" w:hAnsi="Times New Roman"/>
          <w:sz w:val="24"/>
          <w:szCs w:val="24"/>
          <w:lang w:eastAsia="ru-RU"/>
        </w:rPr>
        <w:t xml:space="preserve">-  </w:t>
      </w:r>
      <w:r w:rsidRPr="00A83641">
        <w:rPr>
          <w:rFonts w:ascii="Times New Roman" w:eastAsia="Times New Roman" w:hAnsi="Times New Roman"/>
          <w:sz w:val="24"/>
          <w:szCs w:val="24"/>
          <w:lang w:val="en-US" w:eastAsia="ru-RU"/>
        </w:rPr>
        <w:t>III</w:t>
      </w:r>
      <w:r w:rsidRPr="00A83641">
        <w:rPr>
          <w:rFonts w:ascii="Times New Roman" w:eastAsia="Times New Roman" w:hAnsi="Times New Roman"/>
          <w:sz w:val="24"/>
          <w:szCs w:val="24"/>
          <w:lang w:eastAsia="ru-RU"/>
        </w:rPr>
        <w:t xml:space="preserve"> открытый фестиваль-конкурс народного творчества «Майские гуляния»                           г. Екатеринбург.</w:t>
      </w:r>
      <w:r w:rsidRPr="00A83641">
        <w:rPr>
          <w:rFonts w:ascii="Times New Roman" w:hAnsi="Times New Roman"/>
          <w:sz w:val="24"/>
          <w:szCs w:val="24"/>
        </w:rPr>
        <w:t xml:space="preserve"> По итогам фестиваля народный коллектив ансамбль танца «Забияки» рук. Бабкина Ольга Николаевна стал лауреатом </w:t>
      </w:r>
      <w:r w:rsidRPr="00A83641">
        <w:rPr>
          <w:rFonts w:ascii="Times New Roman" w:hAnsi="Times New Roman"/>
          <w:sz w:val="24"/>
          <w:szCs w:val="24"/>
          <w:lang w:val="en-US"/>
        </w:rPr>
        <w:t>II</w:t>
      </w:r>
      <w:r w:rsidRPr="00A83641">
        <w:rPr>
          <w:rFonts w:ascii="Times New Roman" w:hAnsi="Times New Roman"/>
          <w:sz w:val="24"/>
          <w:szCs w:val="24"/>
        </w:rPr>
        <w:t xml:space="preserve"> степени в номинации «Народный танец», 14-17 лет, коллектив «Время танцевать» рук. Белоусова Тамара </w:t>
      </w:r>
      <w:proofErr w:type="gramStart"/>
      <w:r w:rsidRPr="00A83641">
        <w:rPr>
          <w:rFonts w:ascii="Times New Roman" w:hAnsi="Times New Roman"/>
          <w:sz w:val="24"/>
          <w:szCs w:val="24"/>
        </w:rPr>
        <w:t>Ивановна  получил</w:t>
      </w:r>
      <w:proofErr w:type="gramEnd"/>
      <w:r w:rsidRPr="00A83641">
        <w:rPr>
          <w:rFonts w:ascii="Times New Roman" w:hAnsi="Times New Roman"/>
          <w:sz w:val="24"/>
          <w:szCs w:val="24"/>
        </w:rPr>
        <w:t xml:space="preserve"> диплом </w:t>
      </w:r>
      <w:r w:rsidRPr="00A83641">
        <w:rPr>
          <w:rFonts w:ascii="Times New Roman" w:hAnsi="Times New Roman"/>
          <w:sz w:val="24"/>
          <w:szCs w:val="24"/>
          <w:lang w:val="en-US"/>
        </w:rPr>
        <w:t>I</w:t>
      </w:r>
      <w:r w:rsidRPr="00A83641">
        <w:rPr>
          <w:rFonts w:ascii="Times New Roman" w:hAnsi="Times New Roman"/>
          <w:sz w:val="24"/>
          <w:szCs w:val="24"/>
        </w:rPr>
        <w:t xml:space="preserve"> степени в номинации «Народный танец», от 45 лет и коллектив степ-танца рук. Секачев Игорь Вячеславович завоевали диплом </w:t>
      </w:r>
      <w:r w:rsidRPr="00A83641">
        <w:rPr>
          <w:rFonts w:ascii="Times New Roman" w:hAnsi="Times New Roman"/>
          <w:sz w:val="24"/>
          <w:szCs w:val="24"/>
          <w:lang w:val="en-US"/>
        </w:rPr>
        <w:t>I</w:t>
      </w:r>
      <w:r w:rsidRPr="00A83641">
        <w:rPr>
          <w:rFonts w:ascii="Times New Roman" w:hAnsi="Times New Roman"/>
          <w:sz w:val="24"/>
          <w:szCs w:val="24"/>
        </w:rPr>
        <w:t xml:space="preserve"> степени в номинации «Стилизация народного танца», 10-13 лет;</w:t>
      </w:r>
    </w:p>
    <w:p w:rsidR="00F343EF" w:rsidRPr="00A83641" w:rsidRDefault="00F343EF" w:rsidP="00F343EF">
      <w:pPr>
        <w:spacing w:after="0"/>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xml:space="preserve">- 104-й Международный фестиваль-конкурс детских, юношеских, взрослых и профессиональных коллективов г. С. Петербург «Берега Надежды». Дипломант </w:t>
      </w:r>
      <w:r w:rsidRPr="00A83641">
        <w:rPr>
          <w:rFonts w:ascii="Times New Roman" w:eastAsia="Times New Roman" w:hAnsi="Times New Roman" w:cs="Times New Roman"/>
          <w:sz w:val="24"/>
          <w:szCs w:val="24"/>
          <w:lang w:val="en-US"/>
        </w:rPr>
        <w:t>II</w:t>
      </w:r>
      <w:r w:rsidRPr="00A83641">
        <w:rPr>
          <w:rFonts w:ascii="Times New Roman" w:eastAsia="Times New Roman" w:hAnsi="Times New Roman" w:cs="Times New Roman"/>
          <w:sz w:val="24"/>
          <w:szCs w:val="24"/>
        </w:rPr>
        <w:t xml:space="preserve"> степени в номинации «Художественное слово» Арапов Захар;</w:t>
      </w:r>
    </w:p>
    <w:p w:rsidR="00F343EF" w:rsidRPr="00A83641" w:rsidRDefault="00F343EF" w:rsidP="00F343EF">
      <w:pPr>
        <w:spacing w:after="0"/>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Международный многожанровый фестиваль-конкурс г. Н. Тагил «Рыжий кот». Гран-при в номинации «Текстильная кукла» Новожилова Надежда ДК с. Конево;</w:t>
      </w:r>
    </w:p>
    <w:p w:rsidR="00F343EF" w:rsidRPr="00A83641" w:rsidRDefault="00F343EF" w:rsidP="00F343EF">
      <w:pPr>
        <w:tabs>
          <w:tab w:val="left" w:pos="3900"/>
        </w:tabs>
        <w:spacing w:after="0"/>
        <w:jc w:val="both"/>
        <w:rPr>
          <w:rFonts w:ascii="Times New Roman" w:eastAsia="Times New Roman" w:hAnsi="Times New Roman" w:cs="Times New Roman"/>
          <w:sz w:val="24"/>
          <w:szCs w:val="24"/>
        </w:rPr>
      </w:pPr>
      <w:r w:rsidRPr="00A83641">
        <w:rPr>
          <w:rFonts w:ascii="Times New Roman" w:eastAsia="Times New Roman" w:hAnsi="Times New Roman"/>
          <w:sz w:val="24"/>
          <w:szCs w:val="24"/>
        </w:rPr>
        <w:t xml:space="preserve">- </w:t>
      </w:r>
      <w:r w:rsidRPr="00A83641">
        <w:rPr>
          <w:rFonts w:ascii="Times New Roman" w:eastAsia="Times New Roman" w:hAnsi="Times New Roman"/>
          <w:sz w:val="24"/>
          <w:szCs w:val="24"/>
          <w:lang w:val="en-US"/>
        </w:rPr>
        <w:t>XVIII</w:t>
      </w:r>
      <w:r w:rsidRPr="00A83641">
        <w:rPr>
          <w:rFonts w:ascii="Times New Roman" w:eastAsia="Times New Roman" w:hAnsi="Times New Roman"/>
          <w:sz w:val="24"/>
          <w:szCs w:val="24"/>
        </w:rPr>
        <w:t xml:space="preserve"> областной фестиваль любительских коллективов народно-певческого жанра «</w:t>
      </w:r>
      <w:proofErr w:type="spellStart"/>
      <w:r w:rsidRPr="00A83641">
        <w:rPr>
          <w:rFonts w:ascii="Times New Roman" w:eastAsia="Times New Roman" w:hAnsi="Times New Roman"/>
          <w:sz w:val="24"/>
          <w:szCs w:val="24"/>
        </w:rPr>
        <w:t>Кашинский</w:t>
      </w:r>
      <w:proofErr w:type="spellEnd"/>
      <w:r w:rsidRPr="00A83641">
        <w:rPr>
          <w:rFonts w:ascii="Times New Roman" w:eastAsia="Times New Roman" w:hAnsi="Times New Roman"/>
          <w:sz w:val="24"/>
          <w:szCs w:val="24"/>
        </w:rPr>
        <w:t xml:space="preserve"> хоровод»</w:t>
      </w:r>
      <w:r w:rsidRPr="00A83641">
        <w:rPr>
          <w:rFonts w:ascii="Times New Roman" w:eastAsia="Times New Roman" w:hAnsi="Times New Roman" w:cs="Times New Roman"/>
          <w:sz w:val="24"/>
          <w:szCs w:val="24"/>
        </w:rPr>
        <w:t xml:space="preserve"> </w:t>
      </w:r>
      <w:proofErr w:type="spellStart"/>
      <w:r w:rsidRPr="00A83641">
        <w:rPr>
          <w:rFonts w:ascii="Times New Roman" w:eastAsia="Times New Roman" w:hAnsi="Times New Roman" w:cs="Times New Roman"/>
          <w:sz w:val="24"/>
          <w:szCs w:val="24"/>
        </w:rPr>
        <w:t>с.Кашино</w:t>
      </w:r>
      <w:proofErr w:type="spellEnd"/>
      <w:r w:rsidRPr="00A83641">
        <w:rPr>
          <w:rFonts w:ascii="Times New Roman" w:eastAsia="Times New Roman" w:hAnsi="Times New Roman" w:cs="Times New Roman"/>
          <w:sz w:val="24"/>
          <w:szCs w:val="24"/>
        </w:rPr>
        <w:t xml:space="preserve">, г. Богданович. Номинация «Частушки» - Л. </w:t>
      </w:r>
      <w:proofErr w:type="spellStart"/>
      <w:r w:rsidRPr="00A83641">
        <w:rPr>
          <w:rFonts w:ascii="Times New Roman" w:eastAsia="Times New Roman" w:hAnsi="Times New Roman" w:cs="Times New Roman"/>
          <w:sz w:val="24"/>
          <w:szCs w:val="24"/>
        </w:rPr>
        <w:t>Ханова</w:t>
      </w:r>
      <w:proofErr w:type="spellEnd"/>
      <w:r w:rsidRPr="00A83641">
        <w:rPr>
          <w:rFonts w:ascii="Times New Roman" w:eastAsia="Times New Roman" w:hAnsi="Times New Roman" w:cs="Times New Roman"/>
          <w:sz w:val="24"/>
          <w:szCs w:val="24"/>
        </w:rPr>
        <w:t xml:space="preserve"> – диплом </w:t>
      </w:r>
      <w:r w:rsidRPr="00A83641">
        <w:rPr>
          <w:rFonts w:ascii="Times New Roman" w:eastAsia="Times New Roman" w:hAnsi="Times New Roman" w:cs="Times New Roman"/>
          <w:sz w:val="24"/>
          <w:szCs w:val="24"/>
          <w:lang w:val="en-US"/>
        </w:rPr>
        <w:t>II</w:t>
      </w:r>
      <w:r w:rsidRPr="00A83641">
        <w:rPr>
          <w:rFonts w:ascii="Times New Roman" w:eastAsia="Times New Roman" w:hAnsi="Times New Roman" w:cs="Times New Roman"/>
          <w:sz w:val="24"/>
          <w:szCs w:val="24"/>
        </w:rPr>
        <w:t xml:space="preserve"> степени, ДК с. </w:t>
      </w:r>
      <w:proofErr w:type="spellStart"/>
      <w:r w:rsidRPr="00A83641">
        <w:rPr>
          <w:rFonts w:ascii="Times New Roman" w:eastAsia="Times New Roman" w:hAnsi="Times New Roman" w:cs="Times New Roman"/>
          <w:sz w:val="24"/>
          <w:szCs w:val="24"/>
        </w:rPr>
        <w:t>Шурала</w:t>
      </w:r>
      <w:proofErr w:type="spellEnd"/>
      <w:r w:rsidRPr="00A83641">
        <w:rPr>
          <w:rFonts w:ascii="Times New Roman" w:eastAsia="Times New Roman" w:hAnsi="Times New Roman" w:cs="Times New Roman"/>
          <w:sz w:val="24"/>
          <w:szCs w:val="24"/>
        </w:rPr>
        <w:t xml:space="preserve"> – диплом </w:t>
      </w:r>
      <w:r w:rsidRPr="00A83641">
        <w:rPr>
          <w:rFonts w:ascii="Times New Roman" w:eastAsia="Times New Roman" w:hAnsi="Times New Roman" w:cs="Times New Roman"/>
          <w:sz w:val="24"/>
          <w:szCs w:val="24"/>
          <w:lang w:val="en-US"/>
        </w:rPr>
        <w:t>III</w:t>
      </w:r>
      <w:r w:rsidRPr="00A83641">
        <w:rPr>
          <w:rFonts w:ascii="Times New Roman" w:eastAsia="Times New Roman" w:hAnsi="Times New Roman" w:cs="Times New Roman"/>
          <w:sz w:val="24"/>
          <w:szCs w:val="24"/>
        </w:rPr>
        <w:t xml:space="preserve"> степени. «Народные инструменты» - </w:t>
      </w:r>
      <w:proofErr w:type="spellStart"/>
      <w:r w:rsidRPr="00A83641">
        <w:rPr>
          <w:rFonts w:ascii="Times New Roman" w:eastAsia="Times New Roman" w:hAnsi="Times New Roman" w:cs="Times New Roman"/>
          <w:sz w:val="24"/>
          <w:szCs w:val="24"/>
        </w:rPr>
        <w:t>Манеев</w:t>
      </w:r>
      <w:proofErr w:type="spellEnd"/>
      <w:r w:rsidRPr="00A83641">
        <w:rPr>
          <w:rFonts w:ascii="Times New Roman" w:eastAsia="Times New Roman" w:hAnsi="Times New Roman" w:cs="Times New Roman"/>
          <w:sz w:val="24"/>
          <w:szCs w:val="24"/>
        </w:rPr>
        <w:t xml:space="preserve"> В.Н. – диплом </w:t>
      </w:r>
      <w:r w:rsidRPr="00A83641">
        <w:rPr>
          <w:rFonts w:ascii="Times New Roman" w:eastAsia="Times New Roman" w:hAnsi="Times New Roman" w:cs="Times New Roman"/>
          <w:sz w:val="24"/>
          <w:szCs w:val="24"/>
          <w:lang w:val="en-US"/>
        </w:rPr>
        <w:t>I</w:t>
      </w:r>
      <w:r w:rsidRPr="00A83641">
        <w:rPr>
          <w:rFonts w:ascii="Times New Roman" w:eastAsia="Times New Roman" w:hAnsi="Times New Roman" w:cs="Times New Roman"/>
          <w:sz w:val="24"/>
          <w:szCs w:val="24"/>
        </w:rPr>
        <w:t xml:space="preserve"> степени. «Кулинарный конкурс» - ДК п. Ребристый – диплом </w:t>
      </w:r>
      <w:r w:rsidRPr="00A83641">
        <w:rPr>
          <w:rFonts w:ascii="Times New Roman" w:eastAsia="Times New Roman" w:hAnsi="Times New Roman" w:cs="Times New Roman"/>
          <w:sz w:val="24"/>
          <w:szCs w:val="24"/>
          <w:lang w:val="en-US"/>
        </w:rPr>
        <w:t>II</w:t>
      </w:r>
      <w:r w:rsidRPr="00A83641">
        <w:rPr>
          <w:rFonts w:ascii="Times New Roman" w:eastAsia="Times New Roman" w:hAnsi="Times New Roman" w:cs="Times New Roman"/>
          <w:sz w:val="24"/>
          <w:szCs w:val="24"/>
        </w:rPr>
        <w:t xml:space="preserve"> степени. Конкурс подворий – ДК с. </w:t>
      </w:r>
      <w:proofErr w:type="spellStart"/>
      <w:r w:rsidRPr="00A83641">
        <w:rPr>
          <w:rFonts w:ascii="Times New Roman" w:eastAsia="Times New Roman" w:hAnsi="Times New Roman" w:cs="Times New Roman"/>
          <w:sz w:val="24"/>
          <w:szCs w:val="24"/>
        </w:rPr>
        <w:t>Шурала</w:t>
      </w:r>
      <w:proofErr w:type="spellEnd"/>
      <w:r w:rsidRPr="00A83641">
        <w:rPr>
          <w:rFonts w:ascii="Times New Roman" w:eastAsia="Times New Roman" w:hAnsi="Times New Roman" w:cs="Times New Roman"/>
          <w:sz w:val="24"/>
          <w:szCs w:val="24"/>
        </w:rPr>
        <w:t xml:space="preserve"> – диплом </w:t>
      </w:r>
      <w:r w:rsidRPr="00A83641">
        <w:rPr>
          <w:rFonts w:ascii="Times New Roman" w:eastAsia="Times New Roman" w:hAnsi="Times New Roman" w:cs="Times New Roman"/>
          <w:sz w:val="24"/>
          <w:szCs w:val="24"/>
          <w:lang w:val="en-US"/>
        </w:rPr>
        <w:t>I</w:t>
      </w:r>
      <w:r w:rsidRPr="00A83641">
        <w:rPr>
          <w:rFonts w:ascii="Times New Roman" w:eastAsia="Times New Roman" w:hAnsi="Times New Roman" w:cs="Times New Roman"/>
          <w:sz w:val="24"/>
          <w:szCs w:val="24"/>
        </w:rPr>
        <w:t xml:space="preserve"> степени;</w:t>
      </w:r>
    </w:p>
    <w:p w:rsidR="00F343EF" w:rsidRPr="00A83641" w:rsidRDefault="00F343EF" w:rsidP="00F343EF">
      <w:pPr>
        <w:spacing w:after="0"/>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xml:space="preserve">- Окружной этап областного  фестиваля творчества пожилых людей «Осеннее очарование»  </w:t>
      </w:r>
      <w:r w:rsidRPr="00A83641">
        <w:rPr>
          <w:rFonts w:ascii="Times New Roman" w:hAnsi="Times New Roman" w:cs="Times New Roman"/>
          <w:sz w:val="24"/>
          <w:szCs w:val="24"/>
        </w:rPr>
        <w:t>г. Кировград.</w:t>
      </w:r>
    </w:p>
    <w:p w:rsidR="00F343EF" w:rsidRPr="00A83641" w:rsidRDefault="00F343EF" w:rsidP="00F343EF">
      <w:pPr>
        <w:spacing w:after="0" w:line="240" w:lineRule="auto"/>
        <w:jc w:val="both"/>
        <w:rPr>
          <w:rFonts w:ascii="Times New Roman" w:hAnsi="Times New Roman" w:cs="Times New Roman"/>
          <w:sz w:val="24"/>
          <w:szCs w:val="24"/>
        </w:rPr>
      </w:pPr>
      <w:r w:rsidRPr="00A83641">
        <w:rPr>
          <w:rFonts w:ascii="Times New Roman" w:hAnsi="Times New Roman" w:cs="Times New Roman"/>
          <w:sz w:val="24"/>
          <w:szCs w:val="24"/>
        </w:rPr>
        <w:t xml:space="preserve">Номинация «Художественное слово» - диплом </w:t>
      </w:r>
      <w:r w:rsidRPr="00A83641">
        <w:rPr>
          <w:rFonts w:ascii="Times New Roman" w:hAnsi="Times New Roman" w:cs="Times New Roman"/>
          <w:sz w:val="24"/>
          <w:szCs w:val="24"/>
          <w:lang w:val="en-US"/>
        </w:rPr>
        <w:t>I</w:t>
      </w:r>
      <w:r w:rsidRPr="00A83641">
        <w:rPr>
          <w:rFonts w:ascii="Times New Roman" w:hAnsi="Times New Roman" w:cs="Times New Roman"/>
          <w:sz w:val="24"/>
          <w:szCs w:val="24"/>
        </w:rPr>
        <w:t xml:space="preserve"> степени – Тамара </w:t>
      </w:r>
      <w:proofErr w:type="spellStart"/>
      <w:r w:rsidRPr="00A83641">
        <w:rPr>
          <w:rFonts w:ascii="Times New Roman" w:hAnsi="Times New Roman" w:cs="Times New Roman"/>
          <w:sz w:val="24"/>
          <w:szCs w:val="24"/>
        </w:rPr>
        <w:t>Перегудова</w:t>
      </w:r>
      <w:proofErr w:type="spellEnd"/>
      <w:r w:rsidRPr="00A83641">
        <w:rPr>
          <w:rFonts w:ascii="Times New Roman" w:hAnsi="Times New Roman" w:cs="Times New Roman"/>
          <w:sz w:val="24"/>
          <w:szCs w:val="24"/>
        </w:rPr>
        <w:t xml:space="preserve"> ДК                     п. Цементный;</w:t>
      </w:r>
    </w:p>
    <w:p w:rsidR="00F343EF" w:rsidRPr="00A83641" w:rsidRDefault="00F343EF" w:rsidP="00F343EF">
      <w:pPr>
        <w:spacing w:after="0" w:line="240" w:lineRule="auto"/>
        <w:rPr>
          <w:rFonts w:ascii="Times New Roman" w:hAnsi="Times New Roman" w:cs="Times New Roman"/>
          <w:sz w:val="24"/>
          <w:szCs w:val="24"/>
        </w:rPr>
      </w:pPr>
      <w:r w:rsidRPr="00A83641">
        <w:rPr>
          <w:rFonts w:ascii="Times New Roman" w:hAnsi="Times New Roman" w:cs="Times New Roman"/>
          <w:sz w:val="24"/>
          <w:szCs w:val="24"/>
        </w:rPr>
        <w:t xml:space="preserve">Номинация «Хореография» - диплом лауреата </w:t>
      </w:r>
      <w:r w:rsidRPr="00A83641">
        <w:rPr>
          <w:rFonts w:ascii="Times New Roman" w:hAnsi="Times New Roman" w:cs="Times New Roman"/>
          <w:sz w:val="24"/>
          <w:szCs w:val="24"/>
          <w:lang w:val="en-US"/>
        </w:rPr>
        <w:t>I</w:t>
      </w:r>
      <w:r w:rsidRPr="00A83641">
        <w:rPr>
          <w:rFonts w:ascii="Times New Roman" w:hAnsi="Times New Roman" w:cs="Times New Roman"/>
          <w:sz w:val="24"/>
          <w:szCs w:val="24"/>
        </w:rPr>
        <w:t xml:space="preserve"> степени коллектив «Время танцевать»,</w:t>
      </w:r>
    </w:p>
    <w:p w:rsidR="00F343EF" w:rsidRPr="00A83641" w:rsidRDefault="00F343EF" w:rsidP="00F343EF">
      <w:pPr>
        <w:spacing w:after="0" w:line="240" w:lineRule="auto"/>
        <w:rPr>
          <w:rFonts w:ascii="Times New Roman" w:hAnsi="Times New Roman" w:cs="Times New Roman"/>
          <w:sz w:val="24"/>
          <w:szCs w:val="24"/>
        </w:rPr>
      </w:pPr>
      <w:r w:rsidRPr="00A83641">
        <w:rPr>
          <w:rFonts w:ascii="Times New Roman" w:hAnsi="Times New Roman" w:cs="Times New Roman"/>
          <w:sz w:val="24"/>
          <w:szCs w:val="24"/>
        </w:rPr>
        <w:t>руководитель Т.И. Белоусова ДКМ;</w:t>
      </w:r>
    </w:p>
    <w:p w:rsidR="00F343EF" w:rsidRPr="00A83641" w:rsidRDefault="00F343EF" w:rsidP="00F343EF">
      <w:pPr>
        <w:spacing w:after="0" w:line="240" w:lineRule="auto"/>
        <w:rPr>
          <w:rFonts w:ascii="Times New Roman" w:hAnsi="Times New Roman" w:cs="Times New Roman"/>
          <w:sz w:val="24"/>
          <w:szCs w:val="24"/>
        </w:rPr>
      </w:pPr>
      <w:r w:rsidRPr="00A83641">
        <w:rPr>
          <w:rFonts w:ascii="Times New Roman" w:hAnsi="Times New Roman" w:cs="Times New Roman"/>
          <w:sz w:val="24"/>
          <w:szCs w:val="24"/>
        </w:rPr>
        <w:t xml:space="preserve">Номинация «Вокал» - диплом лауреата </w:t>
      </w:r>
      <w:r w:rsidRPr="00A83641">
        <w:rPr>
          <w:rFonts w:ascii="Times New Roman" w:hAnsi="Times New Roman" w:cs="Times New Roman"/>
          <w:sz w:val="24"/>
          <w:szCs w:val="24"/>
          <w:lang w:val="en-US"/>
        </w:rPr>
        <w:t>II</w:t>
      </w:r>
      <w:r w:rsidRPr="00A83641">
        <w:rPr>
          <w:rFonts w:ascii="Times New Roman" w:hAnsi="Times New Roman" w:cs="Times New Roman"/>
          <w:sz w:val="24"/>
          <w:szCs w:val="24"/>
        </w:rPr>
        <w:t xml:space="preserve"> степени – Александр Орлов;</w:t>
      </w:r>
    </w:p>
    <w:p w:rsidR="00F343EF" w:rsidRPr="00A83641" w:rsidRDefault="00F343EF" w:rsidP="00F343EF">
      <w:pPr>
        <w:spacing w:after="0" w:line="240" w:lineRule="auto"/>
        <w:rPr>
          <w:rFonts w:ascii="Times New Roman" w:hAnsi="Times New Roman" w:cs="Times New Roman"/>
          <w:sz w:val="24"/>
          <w:szCs w:val="24"/>
        </w:rPr>
      </w:pPr>
      <w:r w:rsidRPr="00A83641">
        <w:rPr>
          <w:rFonts w:ascii="Times New Roman" w:hAnsi="Times New Roman" w:cs="Times New Roman"/>
          <w:sz w:val="24"/>
          <w:szCs w:val="24"/>
        </w:rPr>
        <w:t xml:space="preserve">Номинация «Декоративно-прикладное творчество» - дипломы лауреатов </w:t>
      </w:r>
      <w:r w:rsidRPr="00A83641">
        <w:rPr>
          <w:rFonts w:ascii="Times New Roman" w:hAnsi="Times New Roman" w:cs="Times New Roman"/>
          <w:sz w:val="24"/>
          <w:szCs w:val="24"/>
          <w:lang w:val="en-US"/>
        </w:rPr>
        <w:t>I</w:t>
      </w:r>
      <w:r w:rsidRPr="00A83641">
        <w:rPr>
          <w:rFonts w:ascii="Times New Roman" w:hAnsi="Times New Roman" w:cs="Times New Roman"/>
          <w:sz w:val="24"/>
          <w:szCs w:val="24"/>
        </w:rPr>
        <w:t xml:space="preserve"> степени </w:t>
      </w:r>
      <w:proofErr w:type="spellStart"/>
      <w:r w:rsidRPr="00A83641">
        <w:rPr>
          <w:rFonts w:ascii="Times New Roman" w:hAnsi="Times New Roman" w:cs="Times New Roman"/>
          <w:sz w:val="24"/>
          <w:szCs w:val="24"/>
        </w:rPr>
        <w:t>Л.Сергеева</w:t>
      </w:r>
      <w:proofErr w:type="spellEnd"/>
      <w:r w:rsidRPr="00A83641">
        <w:rPr>
          <w:rFonts w:ascii="Times New Roman" w:hAnsi="Times New Roman" w:cs="Times New Roman"/>
          <w:sz w:val="24"/>
          <w:szCs w:val="24"/>
        </w:rPr>
        <w:t xml:space="preserve"> - художественная керамика, Г. Пыхтеева – текстильная кукла,  </w:t>
      </w:r>
      <w:proofErr w:type="spellStart"/>
      <w:r w:rsidRPr="00A83641">
        <w:rPr>
          <w:rFonts w:ascii="Times New Roman" w:hAnsi="Times New Roman" w:cs="Times New Roman"/>
          <w:sz w:val="24"/>
          <w:szCs w:val="24"/>
        </w:rPr>
        <w:t>Кукарцева</w:t>
      </w:r>
      <w:proofErr w:type="spellEnd"/>
      <w:r w:rsidRPr="00A83641">
        <w:rPr>
          <w:rFonts w:ascii="Times New Roman" w:hAnsi="Times New Roman" w:cs="Times New Roman"/>
          <w:sz w:val="24"/>
          <w:szCs w:val="24"/>
        </w:rPr>
        <w:t xml:space="preserve">  Лариса – изделия из нетрадиционных материалов.</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Особенностью муниципального бюджетного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rsidR="00F343EF" w:rsidRPr="00A83641" w:rsidRDefault="00F343EF" w:rsidP="00F343EF">
      <w:pPr>
        <w:spacing w:after="0" w:line="240" w:lineRule="auto"/>
        <w:jc w:val="both"/>
        <w:rPr>
          <w:rFonts w:ascii="Times New Roman" w:hAnsi="Times New Roman" w:cs="Times New Roman"/>
          <w:sz w:val="24"/>
          <w:szCs w:val="24"/>
        </w:rPr>
      </w:pPr>
      <w:r w:rsidRPr="00A83641">
        <w:rPr>
          <w:rFonts w:ascii="Times New Roman" w:hAnsi="Times New Roman" w:cs="Times New Roman"/>
          <w:sz w:val="24"/>
          <w:szCs w:val="24"/>
        </w:rPr>
        <w:t xml:space="preserve">         </w:t>
      </w:r>
      <w:proofErr w:type="gramStart"/>
      <w:r w:rsidRPr="00A83641">
        <w:rPr>
          <w:rFonts w:ascii="Times New Roman" w:hAnsi="Times New Roman" w:cs="Times New Roman"/>
          <w:sz w:val="24"/>
          <w:szCs w:val="24"/>
        </w:rPr>
        <w:t>В  Невьянском</w:t>
      </w:r>
      <w:proofErr w:type="gramEnd"/>
      <w:r w:rsidRPr="00A83641">
        <w:rPr>
          <w:rFonts w:ascii="Times New Roman" w:hAnsi="Times New Roman" w:cs="Times New Roman"/>
          <w:sz w:val="24"/>
          <w:szCs w:val="24"/>
        </w:rPr>
        <w:t xml:space="preserve"> городском округе охват населения библиотечным обслуживанием в 2019 году составил 29,3% это на 0,9% больше, чем в 2018 году (28,4%). Посещаемость по сравнению с 2018 годом увеличилась на 0,1% и составила 106676 человек.  Увеличилось количество пользователей на 87 человек. В 2018 году услугами библиотек воспользовались 11867 человек, а в 2019 году 11893 человек.     По – прежнему основными читательскими группами остаются: дети, подростки, молодежь, люди пенсионного возраста. Отрадно, что стали посещать библиотеки люди среднего звена (30-50лет). Возможно, это связано с процессом информатизации.</w:t>
      </w:r>
    </w:p>
    <w:p w:rsidR="00F343EF" w:rsidRPr="00A83641" w:rsidRDefault="00F343EF" w:rsidP="00F343EF">
      <w:pPr>
        <w:spacing w:line="240" w:lineRule="auto"/>
        <w:jc w:val="both"/>
        <w:rPr>
          <w:rFonts w:ascii="Times New Roman" w:hAnsi="Times New Roman" w:cs="Times New Roman"/>
          <w:sz w:val="24"/>
          <w:szCs w:val="24"/>
        </w:rPr>
      </w:pPr>
      <w:r w:rsidRPr="00A83641">
        <w:rPr>
          <w:rFonts w:ascii="Times New Roman" w:hAnsi="Times New Roman" w:cs="Times New Roman"/>
          <w:sz w:val="24"/>
          <w:szCs w:val="24"/>
        </w:rPr>
        <w:t xml:space="preserve">     На информатизацию библиотечных процессов в 2019 году из местного бюджета было выделено 26 тысяч рублей. Часть из них ушла на оплату взносов за техническое сопровождение Системы автоматизации библиотек ИРБИС-64, приобретение лицензионного программного обеспечения и </w:t>
      </w:r>
      <w:proofErr w:type="spellStart"/>
      <w:r w:rsidRPr="00A83641">
        <w:rPr>
          <w:rFonts w:ascii="Times New Roman" w:hAnsi="Times New Roman" w:cs="Times New Roman"/>
          <w:sz w:val="24"/>
          <w:szCs w:val="24"/>
        </w:rPr>
        <w:t>контентов</w:t>
      </w:r>
      <w:proofErr w:type="spellEnd"/>
      <w:r w:rsidRPr="00A83641">
        <w:rPr>
          <w:rFonts w:ascii="Times New Roman" w:hAnsi="Times New Roman" w:cs="Times New Roman"/>
          <w:sz w:val="24"/>
          <w:szCs w:val="24"/>
        </w:rPr>
        <w:t xml:space="preserve">. Специальной техники для оцифровки фонда в библиотеках системы нет. </w:t>
      </w:r>
    </w:p>
    <w:p w:rsidR="00F343EF" w:rsidRPr="00A83641" w:rsidRDefault="00F343EF" w:rsidP="00F343EF">
      <w:pPr>
        <w:spacing w:line="240" w:lineRule="auto"/>
        <w:jc w:val="both"/>
        <w:rPr>
          <w:rFonts w:ascii="Times New Roman" w:hAnsi="Times New Roman" w:cs="Times New Roman"/>
          <w:sz w:val="24"/>
          <w:szCs w:val="24"/>
        </w:rPr>
      </w:pPr>
      <w:r w:rsidRPr="00A83641">
        <w:rPr>
          <w:rFonts w:ascii="Times New Roman" w:hAnsi="Times New Roman" w:cs="Times New Roman"/>
          <w:sz w:val="24"/>
          <w:szCs w:val="24"/>
        </w:rPr>
        <w:t xml:space="preserve">       </w:t>
      </w:r>
      <w:r w:rsidRPr="00A83641">
        <w:rPr>
          <w:rFonts w:ascii="Times New Roman" w:hAnsi="Times New Roman"/>
          <w:sz w:val="24"/>
          <w:szCs w:val="24"/>
        </w:rPr>
        <w:t>На сегодняшний день все библиотеки МБУК «ЦБС» НГО оснащены компьютерной и копировально-множительной техникой и подключены к сети Интернет со скоростью более 1 Мб/с.</w:t>
      </w:r>
      <w:r w:rsidRPr="00A83641">
        <w:rPr>
          <w:rFonts w:ascii="Times New Roman" w:hAnsi="Times New Roman" w:cs="Times New Roman"/>
          <w:sz w:val="24"/>
          <w:szCs w:val="24"/>
        </w:rPr>
        <w:t xml:space="preserve">  Всего имеется 2 сайта. Один открыт на базе ЦГБ в 2013 году, второй на базе ЦДЧ «Радуга» в 2016 году. </w:t>
      </w:r>
      <w:r w:rsidRPr="00A83641">
        <w:rPr>
          <w:rFonts w:ascii="Times New Roman" w:hAnsi="Times New Roman"/>
          <w:sz w:val="24"/>
          <w:szCs w:val="24"/>
        </w:rPr>
        <w:t xml:space="preserve">Сайты постоянно пополняются новыми актуальными материалами. </w:t>
      </w:r>
      <w:r w:rsidRPr="00A83641">
        <w:rPr>
          <w:rFonts w:ascii="Times New Roman" w:hAnsi="Times New Roman" w:cs="Times New Roman"/>
          <w:sz w:val="24"/>
          <w:szCs w:val="24"/>
        </w:rPr>
        <w:t xml:space="preserve">Постоянно ведется работа по продвижению сайтов: реклама в </w:t>
      </w:r>
      <w:proofErr w:type="spellStart"/>
      <w:r w:rsidRPr="00A83641">
        <w:rPr>
          <w:rFonts w:ascii="Times New Roman" w:hAnsi="Times New Roman" w:cs="Times New Roman"/>
          <w:sz w:val="24"/>
          <w:szCs w:val="24"/>
        </w:rPr>
        <w:t>соцсети</w:t>
      </w:r>
      <w:proofErr w:type="spellEnd"/>
      <w:r w:rsidRPr="00A83641">
        <w:rPr>
          <w:rFonts w:ascii="Times New Roman" w:hAnsi="Times New Roman" w:cs="Times New Roman"/>
          <w:sz w:val="24"/>
          <w:szCs w:val="24"/>
        </w:rPr>
        <w:t xml:space="preserve">, выпуск визиток и памяток. В </w:t>
      </w:r>
      <w:proofErr w:type="spellStart"/>
      <w:r w:rsidRPr="00A83641">
        <w:rPr>
          <w:rFonts w:ascii="Times New Roman" w:hAnsi="Times New Roman" w:cs="Times New Roman"/>
          <w:sz w:val="24"/>
          <w:szCs w:val="24"/>
        </w:rPr>
        <w:t>соцсети</w:t>
      </w:r>
      <w:proofErr w:type="spellEnd"/>
      <w:r w:rsidRPr="00A83641">
        <w:rPr>
          <w:rFonts w:ascii="Times New Roman" w:hAnsi="Times New Roman" w:cs="Times New Roman"/>
          <w:sz w:val="24"/>
          <w:szCs w:val="24"/>
        </w:rPr>
        <w:t xml:space="preserve"> созданы аккаунты у 6 библиотек: Центральная городская библиотека им. </w:t>
      </w:r>
      <w:proofErr w:type="spellStart"/>
      <w:r w:rsidRPr="00A83641">
        <w:rPr>
          <w:rFonts w:ascii="Times New Roman" w:hAnsi="Times New Roman" w:cs="Times New Roman"/>
          <w:sz w:val="24"/>
          <w:szCs w:val="24"/>
        </w:rPr>
        <w:t>П.П.Бажова</w:t>
      </w:r>
      <w:proofErr w:type="spellEnd"/>
      <w:r w:rsidRPr="00A83641">
        <w:rPr>
          <w:rFonts w:ascii="Times New Roman" w:hAnsi="Times New Roman" w:cs="Times New Roman"/>
          <w:sz w:val="24"/>
          <w:szCs w:val="24"/>
        </w:rPr>
        <w:t xml:space="preserve">, («Одноклассники», «В </w:t>
      </w:r>
      <w:proofErr w:type="spellStart"/>
      <w:r w:rsidRPr="00A83641">
        <w:rPr>
          <w:rFonts w:ascii="Times New Roman" w:hAnsi="Times New Roman" w:cs="Times New Roman"/>
          <w:sz w:val="24"/>
          <w:szCs w:val="24"/>
        </w:rPr>
        <w:t>Котнакте</w:t>
      </w:r>
      <w:proofErr w:type="spellEnd"/>
      <w:r w:rsidRPr="00A83641">
        <w:rPr>
          <w:rFonts w:ascii="Times New Roman" w:hAnsi="Times New Roman" w:cs="Times New Roman"/>
          <w:sz w:val="24"/>
          <w:szCs w:val="24"/>
        </w:rPr>
        <w:t>»</w:t>
      </w:r>
      <w:proofErr w:type="gramStart"/>
      <w:r w:rsidRPr="00A83641">
        <w:rPr>
          <w:rFonts w:ascii="Times New Roman" w:hAnsi="Times New Roman" w:cs="Times New Roman"/>
          <w:sz w:val="24"/>
          <w:szCs w:val="24"/>
        </w:rPr>
        <w:t>),библиотека</w:t>
      </w:r>
      <w:proofErr w:type="gramEnd"/>
      <w:r w:rsidRPr="00A83641">
        <w:rPr>
          <w:rFonts w:ascii="Times New Roman" w:hAnsi="Times New Roman" w:cs="Times New Roman"/>
          <w:sz w:val="24"/>
          <w:szCs w:val="24"/>
        </w:rPr>
        <w:t xml:space="preserve"> – филиал № 15 </w:t>
      </w:r>
      <w:proofErr w:type="spellStart"/>
      <w:r w:rsidRPr="00A83641">
        <w:rPr>
          <w:rFonts w:ascii="Times New Roman" w:hAnsi="Times New Roman" w:cs="Times New Roman"/>
          <w:sz w:val="24"/>
          <w:szCs w:val="24"/>
        </w:rPr>
        <w:t>п.Цементный</w:t>
      </w:r>
      <w:proofErr w:type="spellEnd"/>
      <w:r w:rsidRPr="00A83641">
        <w:rPr>
          <w:rFonts w:ascii="Times New Roman" w:hAnsi="Times New Roman" w:cs="Times New Roman"/>
          <w:sz w:val="24"/>
          <w:szCs w:val="24"/>
        </w:rPr>
        <w:t xml:space="preserve">        («Одноклассники»). Центр детского чтения «Радуга («Одноклассники», «В Контакте», «</w:t>
      </w:r>
      <w:proofErr w:type="spellStart"/>
      <w:r w:rsidRPr="00A83641">
        <w:rPr>
          <w:rFonts w:ascii="Times New Roman" w:hAnsi="Times New Roman" w:cs="Times New Roman"/>
          <w:sz w:val="24"/>
          <w:szCs w:val="24"/>
        </w:rPr>
        <w:t>Фейсбук</w:t>
      </w:r>
      <w:proofErr w:type="spellEnd"/>
      <w:r w:rsidRPr="00A83641">
        <w:rPr>
          <w:rFonts w:ascii="Times New Roman" w:hAnsi="Times New Roman" w:cs="Times New Roman"/>
          <w:sz w:val="24"/>
          <w:szCs w:val="24"/>
        </w:rPr>
        <w:t xml:space="preserve">»), сельская библиотека-филиал №6 («В Контакте»), библиотека-филиал №16             («В Контакте»); сельская библиотека-филиал №13, п. Ребристый («В Контакте»). Ведется статистика  посещаемости сайта, количеству виртуальных обращений, количеству постов (заметок) в аккаунте </w:t>
      </w:r>
      <w:proofErr w:type="spellStart"/>
      <w:r w:rsidRPr="00A83641">
        <w:rPr>
          <w:rFonts w:ascii="Times New Roman" w:hAnsi="Times New Roman" w:cs="Times New Roman"/>
          <w:sz w:val="24"/>
          <w:szCs w:val="24"/>
        </w:rPr>
        <w:t>соцсети</w:t>
      </w:r>
      <w:proofErr w:type="spellEnd"/>
      <w:r w:rsidRPr="00A83641">
        <w:rPr>
          <w:rFonts w:ascii="Times New Roman" w:hAnsi="Times New Roman" w:cs="Times New Roman"/>
          <w:sz w:val="24"/>
          <w:szCs w:val="24"/>
        </w:rPr>
        <w:t xml:space="preserve">.     Для удаленных пользователей обеспечен </w:t>
      </w:r>
      <w:r w:rsidRPr="00A83641">
        <w:rPr>
          <w:rFonts w:ascii="Times New Roman" w:hAnsi="Times New Roman" w:cs="Times New Roman"/>
          <w:bCs/>
          <w:sz w:val="24"/>
          <w:szCs w:val="24"/>
        </w:rPr>
        <w:t xml:space="preserve">доступ к Сводному каталогу библиотек Свердловской области, Национальной электронной библиотеке (НЭБ). </w:t>
      </w:r>
    </w:p>
    <w:p w:rsidR="00F343EF" w:rsidRPr="00A83641" w:rsidRDefault="00F343EF" w:rsidP="00F343EF">
      <w:pPr>
        <w:widowControl w:val="0"/>
        <w:tabs>
          <w:tab w:val="left" w:pos="851"/>
        </w:tabs>
        <w:spacing w:after="0" w:line="240" w:lineRule="auto"/>
        <w:jc w:val="both"/>
        <w:rPr>
          <w:rFonts w:ascii="Times New Roman" w:hAnsi="Times New Roman" w:cs="Times New Roman"/>
          <w:sz w:val="24"/>
          <w:szCs w:val="24"/>
        </w:rPr>
      </w:pPr>
      <w:r w:rsidRPr="00A83641">
        <w:rPr>
          <w:rFonts w:ascii="Times New Roman" w:hAnsi="Times New Roman" w:cs="Times New Roman"/>
          <w:sz w:val="24"/>
          <w:szCs w:val="24"/>
        </w:rPr>
        <w:t xml:space="preserve">       </w:t>
      </w:r>
      <w:r w:rsidRPr="00A83641">
        <w:rPr>
          <w:rFonts w:ascii="Times New Roman" w:hAnsi="Times New Roman" w:cs="Times New Roman"/>
          <w:color w:val="000000"/>
          <w:sz w:val="24"/>
          <w:szCs w:val="24"/>
        </w:rPr>
        <w:t xml:space="preserve">Продолжилась работа по созданию электронного каталога. </w:t>
      </w:r>
      <w:r w:rsidRPr="00A83641">
        <w:rPr>
          <w:rFonts w:ascii="Times New Roman" w:hAnsi="Times New Roman" w:cs="Times New Roman"/>
          <w:sz w:val="24"/>
          <w:szCs w:val="24"/>
        </w:rPr>
        <w:t>С 2012 года библиотека работает в автоматизированной библиотечно-информационной системе АБИС «ИРБИС-64».</w:t>
      </w:r>
      <w:r w:rsidRPr="00A83641">
        <w:rPr>
          <w:rFonts w:ascii="Times New Roman" w:hAnsi="Times New Roman" w:cs="Times New Roman"/>
          <w:color w:val="000000"/>
          <w:sz w:val="24"/>
          <w:szCs w:val="24"/>
        </w:rPr>
        <w:t xml:space="preserve"> За 2019 год было отгружено 1685 заимствованных записей для слияния со Сводным каталогом библиотек Свердловской области.</w:t>
      </w:r>
      <w:r w:rsidRPr="00A83641">
        <w:rPr>
          <w:rFonts w:ascii="Times New Roman" w:hAnsi="Times New Roman" w:cs="Times New Roman"/>
          <w:sz w:val="24"/>
          <w:szCs w:val="24"/>
        </w:rPr>
        <w:t xml:space="preserve"> В настоящее время электронная база составляет 6391 запись. На протяжение нескольких лет библиотека принимает участие в корпоративном проекте «Весь Урал». Внесено 603 записи, отражающих материал из местной газеты «Звезда».</w:t>
      </w:r>
    </w:p>
    <w:p w:rsidR="00F343EF" w:rsidRPr="00A83641" w:rsidRDefault="00F343EF" w:rsidP="00F343EF">
      <w:pPr>
        <w:widowControl w:val="0"/>
        <w:tabs>
          <w:tab w:val="left" w:pos="851"/>
        </w:tabs>
        <w:spacing w:after="0" w:line="240" w:lineRule="auto"/>
        <w:jc w:val="both"/>
        <w:rPr>
          <w:rFonts w:ascii="Times New Roman" w:hAnsi="Times New Roman" w:cs="Times New Roman"/>
          <w:sz w:val="24"/>
          <w:szCs w:val="24"/>
        </w:rPr>
      </w:pPr>
      <w:r w:rsidRPr="00A83641">
        <w:rPr>
          <w:rFonts w:ascii="Times New Roman" w:hAnsi="Times New Roman" w:cs="Times New Roman"/>
          <w:sz w:val="24"/>
          <w:szCs w:val="24"/>
        </w:rPr>
        <w:t xml:space="preserve">    В трех библиотеках (ЦГБ, сельская библиотека-филиал №8, с. </w:t>
      </w:r>
      <w:proofErr w:type="spellStart"/>
      <w:r w:rsidRPr="00A83641">
        <w:rPr>
          <w:rFonts w:ascii="Times New Roman" w:hAnsi="Times New Roman" w:cs="Times New Roman"/>
          <w:sz w:val="24"/>
          <w:szCs w:val="24"/>
        </w:rPr>
        <w:t>Аятское</w:t>
      </w:r>
      <w:proofErr w:type="spellEnd"/>
      <w:r w:rsidRPr="00A83641">
        <w:rPr>
          <w:rFonts w:ascii="Times New Roman" w:hAnsi="Times New Roman" w:cs="Times New Roman"/>
          <w:sz w:val="24"/>
          <w:szCs w:val="24"/>
        </w:rPr>
        <w:t xml:space="preserve">; сельская библиотека-филиал № 15, п. Цементный) функционирует ЦОД. К услугам Центра в 2019 году обратилось 267  чел., из них 134   чел. – учащиеся школ,14 чел. – студенты, 62 чел.- пенсионеры. Популярной услугой ЦОД стали: поиск информации в сети Интернет, правовой информации, а также </w:t>
      </w:r>
      <w:r w:rsidRPr="00A83641">
        <w:rPr>
          <w:rFonts w:ascii="Times New Roman" w:eastAsia="Calibri" w:hAnsi="Times New Roman" w:cs="Times New Roman"/>
          <w:sz w:val="24"/>
          <w:szCs w:val="24"/>
        </w:rPr>
        <w:t xml:space="preserve">консультации на тему «Передача данных приборов учета по электроэнергии, холодной и горячей воде». Данной услугой воспользовалось 50 человек. </w:t>
      </w:r>
    </w:p>
    <w:p w:rsidR="00F343EF" w:rsidRPr="00A83641" w:rsidRDefault="00F343EF" w:rsidP="00F343EF">
      <w:pPr>
        <w:widowControl w:val="0"/>
        <w:tabs>
          <w:tab w:val="left" w:pos="851"/>
        </w:tabs>
        <w:spacing w:after="0" w:line="240" w:lineRule="auto"/>
        <w:jc w:val="both"/>
        <w:rPr>
          <w:rFonts w:ascii="Times New Roman" w:hAnsi="Times New Roman" w:cs="Times New Roman"/>
          <w:sz w:val="24"/>
          <w:szCs w:val="24"/>
        </w:rPr>
      </w:pPr>
      <w:r w:rsidRPr="00A83641">
        <w:rPr>
          <w:rFonts w:ascii="Times New Roman" w:hAnsi="Times New Roman" w:cs="Times New Roman"/>
          <w:sz w:val="24"/>
          <w:szCs w:val="24"/>
        </w:rPr>
        <w:t xml:space="preserve">        </w:t>
      </w:r>
      <w:r w:rsidRPr="00A83641">
        <w:rPr>
          <w:rStyle w:val="s7"/>
          <w:rFonts w:ascii="Times New Roman" w:hAnsi="Times New Roman" w:cs="Times New Roman"/>
          <w:color w:val="000000"/>
          <w:sz w:val="24"/>
          <w:szCs w:val="24"/>
        </w:rPr>
        <w:t>Приоритетные направления деятельности МБУК «ЦБС» НГО получили свое отражение в различных программах, проектах.</w:t>
      </w:r>
      <w:r w:rsidRPr="00A83641">
        <w:rPr>
          <w:rStyle w:val="s7"/>
          <w:rFonts w:ascii="Times New Roman" w:hAnsi="Times New Roman" w:cs="Times New Roman"/>
          <w:sz w:val="24"/>
          <w:szCs w:val="24"/>
        </w:rPr>
        <w:t xml:space="preserve"> В</w:t>
      </w:r>
      <w:r w:rsidRPr="00A83641">
        <w:rPr>
          <w:rStyle w:val="apple-converted-space"/>
          <w:rFonts w:ascii="Times New Roman" w:eastAsia="Arial Unicode MS" w:hAnsi="Times New Roman" w:cs="Times New Roman"/>
          <w:color w:val="000000"/>
          <w:sz w:val="24"/>
          <w:szCs w:val="24"/>
        </w:rPr>
        <w:t> </w:t>
      </w:r>
      <w:r w:rsidRPr="00A83641">
        <w:rPr>
          <w:rFonts w:ascii="Times New Roman" w:hAnsi="Times New Roman" w:cs="Times New Roman"/>
          <w:sz w:val="24"/>
          <w:szCs w:val="24"/>
        </w:rPr>
        <w:t>2019 году библиотеки МБУК «</w:t>
      </w:r>
      <w:proofErr w:type="gramStart"/>
      <w:r w:rsidRPr="00A83641">
        <w:rPr>
          <w:rFonts w:ascii="Times New Roman" w:hAnsi="Times New Roman" w:cs="Times New Roman"/>
          <w:sz w:val="24"/>
          <w:szCs w:val="24"/>
        </w:rPr>
        <w:t>ЦБС»НГО</w:t>
      </w:r>
      <w:proofErr w:type="gramEnd"/>
      <w:r w:rsidRPr="00A83641">
        <w:rPr>
          <w:rFonts w:ascii="Times New Roman" w:hAnsi="Times New Roman" w:cs="Times New Roman"/>
          <w:sz w:val="24"/>
          <w:szCs w:val="24"/>
        </w:rPr>
        <w:t xml:space="preserve"> продолжили работу над начатыми ранее проектами и программами и реализовывали новые. Цели проектов отражали все многообразие работы библиотек: создание комфортной среды для пользователей, удовлетворение культурных и информационных потребностей, привлечение населения к чтению, к культурным ценностям, продвижение лучших образцов мировой и отечественной литературы, патриотическое воспитание, повышение информационной грамотности.</w:t>
      </w:r>
    </w:p>
    <w:p w:rsidR="00F343EF" w:rsidRPr="00A83641" w:rsidRDefault="00F343EF" w:rsidP="00F343EF">
      <w:pPr>
        <w:spacing w:after="0" w:line="240" w:lineRule="auto"/>
        <w:jc w:val="both"/>
        <w:rPr>
          <w:rFonts w:ascii="Times New Roman" w:hAnsi="Times New Roman"/>
          <w:sz w:val="24"/>
          <w:szCs w:val="24"/>
        </w:rPr>
      </w:pPr>
      <w:r w:rsidRPr="00A83641">
        <w:rPr>
          <w:rFonts w:ascii="Times New Roman" w:hAnsi="Times New Roman" w:cs="Times New Roman"/>
          <w:sz w:val="24"/>
          <w:szCs w:val="24"/>
        </w:rPr>
        <w:t xml:space="preserve">        В 2019 году было реализовано 18 долгосрочных программ и проектов, а также 15 краткосрочных проектов, из них 11 проектов были посвящены Году театра. </w:t>
      </w:r>
      <w:r w:rsidRPr="00A83641">
        <w:rPr>
          <w:rFonts w:ascii="Times New Roman" w:hAnsi="Times New Roman"/>
          <w:sz w:val="24"/>
          <w:szCs w:val="24"/>
        </w:rPr>
        <w:t xml:space="preserve">В результате было проведено около 60 мероприятий, которые посетили более 900 человек, выдано 500 книг и журналов, записались в библиотеку 77 посетителей. Востребованными формами работы были: </w:t>
      </w:r>
      <w:proofErr w:type="spellStart"/>
      <w:r w:rsidRPr="00A83641">
        <w:rPr>
          <w:rFonts w:ascii="Times New Roman" w:hAnsi="Times New Roman"/>
          <w:sz w:val="24"/>
          <w:szCs w:val="24"/>
        </w:rPr>
        <w:t>квест</w:t>
      </w:r>
      <w:proofErr w:type="spellEnd"/>
      <w:r w:rsidRPr="00A83641">
        <w:rPr>
          <w:rFonts w:ascii="Times New Roman" w:hAnsi="Times New Roman"/>
          <w:sz w:val="24"/>
          <w:szCs w:val="24"/>
        </w:rPr>
        <w:t>, кукольные спектакли, акции, фотозоны, театральные встречи, совместные творческие мастерские. Каждый проект уникален по содержанию и результативности.</w:t>
      </w:r>
    </w:p>
    <w:p w:rsidR="00F343EF" w:rsidRPr="00A83641" w:rsidRDefault="00F343EF" w:rsidP="00F343EF">
      <w:pPr>
        <w:spacing w:after="0" w:line="240" w:lineRule="auto"/>
        <w:jc w:val="both"/>
        <w:rPr>
          <w:rFonts w:ascii="Times New Roman" w:hAnsi="Times New Roman"/>
          <w:sz w:val="24"/>
          <w:szCs w:val="24"/>
        </w:rPr>
      </w:pPr>
      <w:r w:rsidRPr="00A83641">
        <w:rPr>
          <w:rFonts w:ascii="Times New Roman" w:hAnsi="Times New Roman"/>
          <w:sz w:val="24"/>
          <w:szCs w:val="24"/>
        </w:rPr>
        <w:t xml:space="preserve">  Востребованы и актуальны на </w:t>
      </w:r>
      <w:proofErr w:type="gramStart"/>
      <w:r w:rsidRPr="00A83641">
        <w:rPr>
          <w:rFonts w:ascii="Times New Roman" w:hAnsi="Times New Roman"/>
          <w:sz w:val="24"/>
          <w:szCs w:val="24"/>
        </w:rPr>
        <w:t>протяжении  нескольких</w:t>
      </w:r>
      <w:proofErr w:type="gramEnd"/>
      <w:r w:rsidRPr="00A83641">
        <w:rPr>
          <w:rFonts w:ascii="Times New Roman" w:hAnsi="Times New Roman"/>
          <w:sz w:val="24"/>
          <w:szCs w:val="24"/>
        </w:rPr>
        <w:t xml:space="preserve"> лет остались программы и проекты:</w:t>
      </w:r>
    </w:p>
    <w:p w:rsidR="00F343EF" w:rsidRPr="00A83641" w:rsidRDefault="00F343EF" w:rsidP="00F343EF">
      <w:pPr>
        <w:pStyle w:val="a7"/>
        <w:numPr>
          <w:ilvl w:val="0"/>
          <w:numId w:val="5"/>
        </w:numPr>
        <w:spacing w:after="0" w:line="240" w:lineRule="auto"/>
        <w:jc w:val="both"/>
        <w:rPr>
          <w:rFonts w:ascii="Times New Roman" w:hAnsi="Times New Roman" w:cs="Times New Roman"/>
          <w:sz w:val="24"/>
          <w:szCs w:val="24"/>
        </w:rPr>
      </w:pPr>
      <w:r w:rsidRPr="00A83641">
        <w:rPr>
          <w:rFonts w:ascii="Times New Roman" w:hAnsi="Times New Roman"/>
          <w:sz w:val="24"/>
          <w:szCs w:val="24"/>
        </w:rPr>
        <w:t xml:space="preserve">для людей с ограниченными возможностями: </w:t>
      </w:r>
      <w:r w:rsidRPr="00A83641">
        <w:rPr>
          <w:rFonts w:ascii="Times New Roman" w:hAnsi="Times New Roman" w:cs="Times New Roman"/>
          <w:sz w:val="24"/>
          <w:szCs w:val="24"/>
        </w:rPr>
        <w:t xml:space="preserve">«От сердца к </w:t>
      </w:r>
      <w:proofErr w:type="gramStart"/>
      <w:r w:rsidRPr="00A83641">
        <w:rPr>
          <w:rFonts w:ascii="Times New Roman" w:hAnsi="Times New Roman" w:cs="Times New Roman"/>
          <w:sz w:val="24"/>
          <w:szCs w:val="24"/>
        </w:rPr>
        <w:t>сердцу»(</w:t>
      </w:r>
      <w:proofErr w:type="gramEnd"/>
      <w:r w:rsidRPr="00A83641">
        <w:rPr>
          <w:rFonts w:ascii="Times New Roman" w:hAnsi="Times New Roman" w:cs="Times New Roman"/>
          <w:sz w:val="24"/>
          <w:szCs w:val="24"/>
        </w:rPr>
        <w:t xml:space="preserve">ЦГБ); Проект «Служба </w:t>
      </w:r>
      <w:proofErr w:type="spellStart"/>
      <w:r w:rsidRPr="00A83641">
        <w:rPr>
          <w:rFonts w:ascii="Times New Roman" w:hAnsi="Times New Roman" w:cs="Times New Roman"/>
          <w:sz w:val="24"/>
          <w:szCs w:val="24"/>
        </w:rPr>
        <w:t>библиотерапии</w:t>
      </w:r>
      <w:proofErr w:type="spellEnd"/>
      <w:r w:rsidRPr="00A83641">
        <w:rPr>
          <w:rFonts w:ascii="Times New Roman" w:hAnsi="Times New Roman" w:cs="Times New Roman"/>
          <w:sz w:val="24"/>
          <w:szCs w:val="24"/>
        </w:rPr>
        <w:t xml:space="preserve"> «Для Вас открыты наши двери и сердца»; </w:t>
      </w:r>
    </w:p>
    <w:p w:rsidR="00F343EF" w:rsidRPr="00A83641" w:rsidRDefault="00F343EF" w:rsidP="00F343EF">
      <w:pPr>
        <w:pStyle w:val="a7"/>
        <w:numPr>
          <w:ilvl w:val="0"/>
          <w:numId w:val="5"/>
        </w:numPr>
        <w:spacing w:line="240" w:lineRule="auto"/>
        <w:jc w:val="both"/>
        <w:rPr>
          <w:rStyle w:val="s9"/>
          <w:rFonts w:ascii="Times New Roman" w:hAnsi="Times New Roman" w:cs="Times New Roman"/>
          <w:sz w:val="24"/>
          <w:szCs w:val="24"/>
        </w:rPr>
      </w:pPr>
      <w:r w:rsidRPr="00A83641">
        <w:rPr>
          <w:rFonts w:ascii="Times New Roman" w:hAnsi="Times New Roman" w:cs="Times New Roman"/>
          <w:sz w:val="24"/>
          <w:szCs w:val="24"/>
        </w:rPr>
        <w:t xml:space="preserve">проекты по </w:t>
      </w:r>
      <w:proofErr w:type="gramStart"/>
      <w:r w:rsidRPr="00A83641">
        <w:rPr>
          <w:rFonts w:ascii="Times New Roman" w:hAnsi="Times New Roman" w:cs="Times New Roman"/>
          <w:sz w:val="24"/>
          <w:szCs w:val="24"/>
        </w:rPr>
        <w:t>краеведению:  «</w:t>
      </w:r>
      <w:proofErr w:type="gramEnd"/>
      <w:r w:rsidRPr="00A83641">
        <w:rPr>
          <w:rFonts w:ascii="Times New Roman" w:hAnsi="Times New Roman" w:cs="Times New Roman"/>
          <w:sz w:val="24"/>
          <w:szCs w:val="24"/>
        </w:rPr>
        <w:t>И это все о нем, о поселке Цементном родном!»(филиал №15,п. Цементный); «Возращение к истокам»;</w:t>
      </w:r>
      <w:r w:rsidRPr="00A83641">
        <w:rPr>
          <w:b/>
        </w:rPr>
        <w:t xml:space="preserve"> </w:t>
      </w:r>
      <w:r w:rsidRPr="00A83641">
        <w:rPr>
          <w:rFonts w:ascii="Times New Roman" w:hAnsi="Times New Roman" w:cs="Times New Roman"/>
          <w:sz w:val="24"/>
          <w:szCs w:val="24"/>
        </w:rPr>
        <w:t>«Читай, Невьянск» (ЦГБ);</w:t>
      </w:r>
      <w:r w:rsidRPr="00A83641">
        <w:rPr>
          <w:rStyle w:val="s7"/>
          <w:rFonts w:ascii="Times New Roman" w:hAnsi="Times New Roman" w:cs="Times New Roman"/>
          <w:bCs/>
          <w:color w:val="000000"/>
          <w:sz w:val="24"/>
          <w:szCs w:val="24"/>
        </w:rPr>
        <w:t xml:space="preserve"> </w:t>
      </w:r>
      <w:r w:rsidRPr="00A83641">
        <w:rPr>
          <w:rFonts w:ascii="Times New Roman" w:hAnsi="Times New Roman" w:cs="Times New Roman"/>
          <w:sz w:val="24"/>
          <w:szCs w:val="24"/>
        </w:rPr>
        <w:t>«Наш край большой страны частица»</w:t>
      </w:r>
      <w:r w:rsidRPr="00A83641">
        <w:rPr>
          <w:rStyle w:val="s9"/>
          <w:rFonts w:ascii="Times New Roman" w:hAnsi="Times New Roman" w:cs="Times New Roman"/>
          <w:bCs/>
          <w:color w:val="000000"/>
          <w:sz w:val="24"/>
          <w:szCs w:val="24"/>
        </w:rPr>
        <w:t xml:space="preserve">(филиал №4,с. </w:t>
      </w:r>
      <w:proofErr w:type="spellStart"/>
      <w:r w:rsidRPr="00A83641">
        <w:rPr>
          <w:rStyle w:val="s9"/>
          <w:rFonts w:ascii="Times New Roman" w:hAnsi="Times New Roman" w:cs="Times New Roman"/>
          <w:bCs/>
          <w:color w:val="000000"/>
          <w:sz w:val="24"/>
          <w:szCs w:val="24"/>
        </w:rPr>
        <w:t>Быньги</w:t>
      </w:r>
      <w:proofErr w:type="spellEnd"/>
      <w:r w:rsidRPr="00A83641">
        <w:rPr>
          <w:rStyle w:val="s9"/>
          <w:rFonts w:ascii="Times New Roman" w:hAnsi="Times New Roman" w:cs="Times New Roman"/>
          <w:bCs/>
          <w:color w:val="000000"/>
          <w:sz w:val="24"/>
          <w:szCs w:val="24"/>
        </w:rPr>
        <w:t xml:space="preserve">). </w:t>
      </w:r>
    </w:p>
    <w:p w:rsidR="00F343EF" w:rsidRPr="00A83641" w:rsidRDefault="00F343EF" w:rsidP="00F343EF">
      <w:pPr>
        <w:pStyle w:val="a7"/>
        <w:spacing w:after="0" w:line="240" w:lineRule="auto"/>
        <w:ind w:left="780"/>
        <w:jc w:val="both"/>
        <w:rPr>
          <w:rFonts w:ascii="Times New Roman" w:hAnsi="Times New Roman" w:cs="Times New Roman"/>
          <w:sz w:val="24"/>
          <w:szCs w:val="24"/>
        </w:rPr>
      </w:pPr>
      <w:r w:rsidRPr="00A83641">
        <w:rPr>
          <w:rFonts w:ascii="Times New Roman" w:hAnsi="Times New Roman" w:cs="Times New Roman"/>
          <w:sz w:val="24"/>
          <w:szCs w:val="24"/>
        </w:rPr>
        <w:t xml:space="preserve">А также проекты, направленные на работу с семьей, пропаганду ЗОЖ и другие. </w:t>
      </w:r>
    </w:p>
    <w:p w:rsidR="00F343EF" w:rsidRPr="00A83641" w:rsidRDefault="00F343EF" w:rsidP="00F343EF">
      <w:pPr>
        <w:spacing w:after="0" w:line="240" w:lineRule="auto"/>
        <w:jc w:val="both"/>
        <w:rPr>
          <w:rFonts w:ascii="Times New Roman" w:hAnsi="Times New Roman" w:cs="Times New Roman"/>
          <w:color w:val="000000"/>
          <w:sz w:val="24"/>
          <w:szCs w:val="24"/>
        </w:rPr>
      </w:pPr>
      <w:r w:rsidRPr="00A83641">
        <w:rPr>
          <w:rFonts w:ascii="Times New Roman" w:hAnsi="Times New Roman" w:cs="Times New Roman"/>
          <w:color w:val="000000"/>
          <w:sz w:val="24"/>
          <w:szCs w:val="24"/>
          <w:shd w:val="clear" w:color="auto" w:fill="FFFFFF"/>
        </w:rPr>
        <w:t>Большую роль в культурно-просветительской деятельности библиотек оказывают клубы по интересам.  Поэтому на базе библиотек МБУК «ЦБС» НГО созданы 23 клуба по интересам, из них 14 для детей и юношества.</w:t>
      </w:r>
    </w:p>
    <w:p w:rsidR="00F343EF" w:rsidRPr="00A83641" w:rsidRDefault="00F343EF" w:rsidP="00F343EF">
      <w:pPr>
        <w:spacing w:after="0" w:line="240" w:lineRule="auto"/>
        <w:jc w:val="both"/>
        <w:rPr>
          <w:rFonts w:ascii="Times New Roman" w:hAnsi="Times New Roman" w:cs="Times New Roman"/>
          <w:sz w:val="24"/>
          <w:szCs w:val="24"/>
        </w:rPr>
      </w:pPr>
    </w:p>
    <w:p w:rsidR="00F343EF" w:rsidRPr="00A83641" w:rsidRDefault="00F343EF" w:rsidP="00F343EF">
      <w:pPr>
        <w:pStyle w:val="p7"/>
        <w:shd w:val="clear" w:color="auto" w:fill="FFFFFF"/>
        <w:spacing w:before="0" w:beforeAutospacing="0" w:after="0" w:afterAutospacing="0"/>
        <w:jc w:val="both"/>
      </w:pPr>
      <w:r w:rsidRPr="00A83641">
        <w:rPr>
          <w:color w:val="000000"/>
        </w:rPr>
        <w:t xml:space="preserve">      В 2019 году произошло увеличение количества посещений массовых  мероприятий, что говорит о востребованности библиотечных мероприятий. </w:t>
      </w:r>
      <w:r w:rsidRPr="00A83641">
        <w:t xml:space="preserve">С целью привлечения пользователей в библиотеки, организации их интеллектуального досуга в 2019 было проведено всего 1226 культурно-просветительских мероприятий, из них 707- до 14 лет, 206- с 15 до 30 лет. Их посетили 25247 человек, из них 14943-до 14 лет, 3039- с 15 до 30 лет. </w:t>
      </w:r>
    </w:p>
    <w:p w:rsidR="00F343EF" w:rsidRPr="00A83641" w:rsidRDefault="00F343EF" w:rsidP="00F343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3641">
        <w:rPr>
          <w:rFonts w:ascii="Times New Roman" w:eastAsia="Times New Roman" w:hAnsi="Times New Roman" w:cs="Times New Roman"/>
          <w:color w:val="000000"/>
          <w:sz w:val="24"/>
          <w:szCs w:val="24"/>
        </w:rPr>
        <w:t xml:space="preserve">   </w:t>
      </w:r>
    </w:p>
    <w:p w:rsidR="00F343EF" w:rsidRPr="00A83641" w:rsidRDefault="00F343EF" w:rsidP="00F343EF">
      <w:pPr>
        <w:autoSpaceDE w:val="0"/>
        <w:autoSpaceDN w:val="0"/>
        <w:adjustRightInd w:val="0"/>
        <w:spacing w:after="0" w:line="240" w:lineRule="auto"/>
        <w:jc w:val="both"/>
        <w:rPr>
          <w:rFonts w:ascii="Times New Roman" w:eastAsia="TimesNewRomanPSMT" w:hAnsi="Times New Roman" w:cs="Times New Roman"/>
          <w:sz w:val="24"/>
          <w:szCs w:val="24"/>
        </w:rPr>
      </w:pPr>
      <w:r w:rsidRPr="00A83641">
        <w:rPr>
          <w:rFonts w:ascii="Times New Roman" w:eastAsia="Times New Roman" w:hAnsi="Times New Roman" w:cs="Times New Roman"/>
          <w:color w:val="000000"/>
          <w:sz w:val="24"/>
          <w:szCs w:val="24"/>
        </w:rPr>
        <w:t xml:space="preserve">      </w:t>
      </w:r>
      <w:r w:rsidRPr="00A83641">
        <w:rPr>
          <w:rFonts w:ascii="Times New Roman" w:hAnsi="Times New Roman" w:cs="Times New Roman"/>
          <w:sz w:val="24"/>
          <w:szCs w:val="24"/>
        </w:rPr>
        <w:t xml:space="preserve">В течение 2019 года библиотеки принимали активное участие в российских, областных, международных, сетевых конкурсах и акциях. Всего – 15 конкурсов и акций, в которых приняли участие библиотеки МБУК «ЦБС» НГО. Ежегодно библиотеки принимают участие во </w:t>
      </w:r>
      <w:r w:rsidRPr="00A83641">
        <w:rPr>
          <w:rFonts w:ascii="Times New Roman" w:eastAsia="TimesNewRomanPSMT" w:hAnsi="Times New Roman" w:cs="Times New Roman"/>
          <w:sz w:val="24"/>
          <w:szCs w:val="24"/>
        </w:rPr>
        <w:t>всероссийской акции в поддержку чтения «</w:t>
      </w:r>
      <w:proofErr w:type="spellStart"/>
      <w:r w:rsidRPr="00A83641">
        <w:rPr>
          <w:rFonts w:ascii="Times New Roman" w:eastAsia="TimesNewRomanPSMT" w:hAnsi="Times New Roman" w:cs="Times New Roman"/>
          <w:sz w:val="24"/>
          <w:szCs w:val="24"/>
        </w:rPr>
        <w:t>Библионочь</w:t>
      </w:r>
      <w:proofErr w:type="spellEnd"/>
      <w:r w:rsidRPr="00A83641">
        <w:rPr>
          <w:rFonts w:ascii="Times New Roman" w:eastAsia="TimesNewRomanPSMT" w:hAnsi="Times New Roman" w:cs="Times New Roman"/>
          <w:sz w:val="24"/>
          <w:szCs w:val="24"/>
        </w:rPr>
        <w:t xml:space="preserve"> - 2019»,Областном Дне чтения, Неделе детской книги, российской акции «Читаем детям о войне» и др. </w:t>
      </w:r>
      <w:r w:rsidRPr="00A83641">
        <w:rPr>
          <w:rFonts w:ascii="Times New Roman" w:hAnsi="Times New Roman" w:cs="Times New Roman"/>
          <w:sz w:val="24"/>
          <w:szCs w:val="24"/>
        </w:rPr>
        <w:t xml:space="preserve">В 2019 году  ЦБС впервые приняла участие в </w:t>
      </w:r>
      <w:r w:rsidRPr="00A83641">
        <w:rPr>
          <w:rFonts w:ascii="Times New Roman" w:hAnsi="Times New Roman" w:cs="Times New Roman"/>
          <w:sz w:val="24"/>
          <w:szCs w:val="24"/>
          <w:shd w:val="clear" w:color="auto" w:fill="FFFFFF"/>
        </w:rPr>
        <w:t>Международной просветительской акции «Большой этнографический диктант». Диктант проходил в читальном зале ЦГБ.</w:t>
      </w:r>
    </w:p>
    <w:p w:rsidR="00F343EF" w:rsidRPr="00A83641" w:rsidRDefault="00F343EF" w:rsidP="00F343EF">
      <w:pPr>
        <w:spacing w:after="0" w:line="240" w:lineRule="auto"/>
        <w:rPr>
          <w:rFonts w:ascii="Times New Roman" w:hAnsi="Times New Roman" w:cs="Times New Roman"/>
          <w:sz w:val="24"/>
          <w:szCs w:val="24"/>
        </w:rPr>
      </w:pPr>
      <w:r w:rsidRPr="00A83641">
        <w:rPr>
          <w:rFonts w:ascii="Times New Roman" w:hAnsi="Times New Roman" w:cs="Times New Roman"/>
          <w:sz w:val="24"/>
          <w:szCs w:val="24"/>
        </w:rPr>
        <w:t xml:space="preserve">    </w:t>
      </w:r>
    </w:p>
    <w:p w:rsidR="00F343EF" w:rsidRPr="00A83641" w:rsidRDefault="00F343EF" w:rsidP="00F343EF">
      <w:pPr>
        <w:spacing w:after="0" w:line="240" w:lineRule="auto"/>
        <w:jc w:val="both"/>
        <w:rPr>
          <w:rFonts w:ascii="Times New Roman" w:hAnsi="Times New Roman" w:cs="Times New Roman"/>
          <w:sz w:val="24"/>
          <w:szCs w:val="24"/>
        </w:rPr>
      </w:pPr>
      <w:r w:rsidRPr="00A83641">
        <w:rPr>
          <w:rFonts w:ascii="Times New Roman" w:hAnsi="Times New Roman" w:cs="Times New Roman"/>
          <w:sz w:val="24"/>
          <w:szCs w:val="24"/>
        </w:rPr>
        <w:t xml:space="preserve">      В последние годы  много внимания уделяется вопросам повышения квалификации.  В 2019 году пять сотрудников прошли курсы повышения квалификации по дополнительной профессиональной образовательной программе «Библиотечная и информационная деятельность» (Вариативный модуль «Повышение профессиональной квалификации библиотечных работников») проходивших на базе библиотеки им. В.Г. </w:t>
      </w:r>
      <w:proofErr w:type="spellStart"/>
      <w:r w:rsidRPr="00A83641">
        <w:rPr>
          <w:rFonts w:ascii="Times New Roman" w:hAnsi="Times New Roman" w:cs="Times New Roman"/>
          <w:sz w:val="24"/>
          <w:szCs w:val="24"/>
        </w:rPr>
        <w:t>Белинсокого</w:t>
      </w:r>
      <w:proofErr w:type="spellEnd"/>
      <w:r w:rsidRPr="00A83641">
        <w:rPr>
          <w:rFonts w:ascii="Times New Roman" w:hAnsi="Times New Roman" w:cs="Times New Roman"/>
          <w:sz w:val="24"/>
          <w:szCs w:val="24"/>
        </w:rPr>
        <w:t>. Еще 3 сотрудника прошли обучение в «</w:t>
      </w:r>
      <w:proofErr w:type="spellStart"/>
      <w:r w:rsidRPr="00A83641">
        <w:rPr>
          <w:rFonts w:ascii="Times New Roman" w:hAnsi="Times New Roman" w:cs="Times New Roman"/>
          <w:sz w:val="24"/>
          <w:szCs w:val="24"/>
        </w:rPr>
        <w:t>Медиамастерской</w:t>
      </w:r>
      <w:proofErr w:type="spellEnd"/>
      <w:r w:rsidRPr="00A83641">
        <w:rPr>
          <w:rFonts w:ascii="Times New Roman" w:hAnsi="Times New Roman" w:cs="Times New Roman"/>
          <w:sz w:val="24"/>
          <w:szCs w:val="24"/>
        </w:rPr>
        <w:t xml:space="preserve"> - 2019» (посетили все 3 сессии).</w:t>
      </w:r>
    </w:p>
    <w:p w:rsidR="00F343EF" w:rsidRPr="00A83641" w:rsidRDefault="00F343EF" w:rsidP="00F343EF">
      <w:pPr>
        <w:spacing w:after="0" w:line="240" w:lineRule="auto"/>
        <w:rPr>
          <w:sz w:val="24"/>
          <w:szCs w:val="24"/>
        </w:rPr>
      </w:pPr>
    </w:p>
    <w:p w:rsidR="00F343EF" w:rsidRPr="00A83641" w:rsidRDefault="00F343EF" w:rsidP="00F343EF">
      <w:pPr>
        <w:pStyle w:val="a3"/>
        <w:jc w:val="both"/>
        <w:rPr>
          <w:rFonts w:ascii="Times New Roman" w:hAnsi="Times New Roman"/>
          <w:b/>
          <w:sz w:val="24"/>
          <w:szCs w:val="24"/>
        </w:rPr>
      </w:pPr>
      <w:r w:rsidRPr="00A83641">
        <w:rPr>
          <w:rFonts w:ascii="Times New Roman" w:hAnsi="Times New Roman"/>
          <w:b/>
          <w:sz w:val="24"/>
          <w:szCs w:val="24"/>
        </w:rPr>
        <w:t xml:space="preserve">Раздел 2. Цели и </w:t>
      </w:r>
      <w:proofErr w:type="gramStart"/>
      <w:r w:rsidRPr="00A83641">
        <w:rPr>
          <w:rFonts w:ascii="Times New Roman" w:hAnsi="Times New Roman"/>
          <w:b/>
          <w:sz w:val="24"/>
          <w:szCs w:val="24"/>
        </w:rPr>
        <w:t>задачи  подпрограммы</w:t>
      </w:r>
      <w:proofErr w:type="gramEnd"/>
      <w:r w:rsidRPr="00A83641">
        <w:rPr>
          <w:rFonts w:ascii="Times New Roman" w:hAnsi="Times New Roman"/>
          <w:b/>
          <w:sz w:val="24"/>
          <w:szCs w:val="24"/>
        </w:rPr>
        <w:t xml:space="preserve">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A83641" w:rsidRDefault="00F343EF" w:rsidP="00F343EF">
      <w:pPr>
        <w:pStyle w:val="a3"/>
        <w:jc w:val="center"/>
        <w:rPr>
          <w:rFonts w:ascii="Times New Roman" w:hAnsi="Times New Roman"/>
          <w:b/>
          <w:sz w:val="24"/>
          <w:szCs w:val="24"/>
        </w:rPr>
      </w:pPr>
    </w:p>
    <w:p w:rsidR="00F343EF" w:rsidRPr="00A83641" w:rsidRDefault="00F343EF" w:rsidP="00F343EF">
      <w:pPr>
        <w:pStyle w:val="a3"/>
        <w:ind w:firstLine="709"/>
        <w:jc w:val="both"/>
        <w:rPr>
          <w:rFonts w:ascii="Times New Roman" w:hAnsi="Times New Roman"/>
          <w:sz w:val="24"/>
          <w:szCs w:val="24"/>
        </w:rPr>
      </w:pPr>
      <w:r w:rsidRPr="00A83641">
        <w:rPr>
          <w:rFonts w:ascii="Times New Roman" w:hAnsi="Times New Roman"/>
          <w:sz w:val="24"/>
          <w:szCs w:val="24"/>
        </w:rPr>
        <w:t>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A83641" w:rsidRDefault="00F343EF" w:rsidP="00F343EF">
      <w:pPr>
        <w:pStyle w:val="a3"/>
        <w:ind w:firstLine="709"/>
        <w:jc w:val="both"/>
        <w:rPr>
          <w:rFonts w:ascii="Times New Roman" w:hAnsi="Times New Roman"/>
          <w:sz w:val="24"/>
          <w:szCs w:val="24"/>
        </w:rPr>
      </w:pPr>
    </w:p>
    <w:p w:rsidR="00F343EF" w:rsidRPr="00A83641" w:rsidRDefault="00F343EF" w:rsidP="00F343EF">
      <w:pPr>
        <w:pStyle w:val="a3"/>
        <w:jc w:val="both"/>
        <w:rPr>
          <w:rFonts w:ascii="Times New Roman" w:hAnsi="Times New Roman"/>
          <w:b/>
          <w:sz w:val="24"/>
          <w:szCs w:val="24"/>
        </w:rPr>
      </w:pPr>
      <w:r w:rsidRPr="00A83641">
        <w:rPr>
          <w:rFonts w:ascii="Times New Roman" w:hAnsi="Times New Roman"/>
          <w:b/>
          <w:sz w:val="24"/>
          <w:szCs w:val="24"/>
        </w:rPr>
        <w:t>Раздел 3. План мероприятий по выполнению подпрограммы 2 муниципальной программы</w:t>
      </w:r>
    </w:p>
    <w:p w:rsidR="00F343EF" w:rsidRPr="00A83641" w:rsidRDefault="00F343EF" w:rsidP="00F343EF">
      <w:pPr>
        <w:pStyle w:val="a3"/>
        <w:jc w:val="both"/>
        <w:rPr>
          <w:rFonts w:ascii="Times New Roman" w:hAnsi="Times New Roman"/>
          <w:b/>
          <w:sz w:val="24"/>
          <w:szCs w:val="24"/>
        </w:rPr>
      </w:pPr>
    </w:p>
    <w:p w:rsidR="00F343EF" w:rsidRPr="00A83641" w:rsidRDefault="00F343EF" w:rsidP="00F343EF">
      <w:pPr>
        <w:pStyle w:val="a3"/>
        <w:ind w:firstLine="709"/>
        <w:jc w:val="both"/>
        <w:rPr>
          <w:rFonts w:ascii="Times New Roman" w:hAnsi="Times New Roman"/>
          <w:sz w:val="24"/>
          <w:szCs w:val="24"/>
        </w:rPr>
      </w:pPr>
      <w:r w:rsidRPr="00A83641">
        <w:rPr>
          <w:rFonts w:ascii="Times New Roman" w:hAnsi="Times New Roman"/>
          <w:sz w:val="24"/>
          <w:szCs w:val="24"/>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A83641" w:rsidRDefault="00F343EF" w:rsidP="00F343EF">
      <w:pPr>
        <w:pStyle w:val="a3"/>
        <w:ind w:firstLine="709"/>
        <w:jc w:val="both"/>
        <w:rPr>
          <w:rFonts w:ascii="Times New Roman" w:hAnsi="Times New Roman"/>
          <w:sz w:val="24"/>
          <w:szCs w:val="24"/>
        </w:rPr>
      </w:pPr>
    </w:p>
    <w:p w:rsidR="00F343EF" w:rsidRPr="00A83641" w:rsidRDefault="00F343EF" w:rsidP="00F343EF">
      <w:pPr>
        <w:pStyle w:val="a3"/>
        <w:jc w:val="center"/>
        <w:rPr>
          <w:rFonts w:ascii="Times New Roman" w:hAnsi="Times New Roman"/>
          <w:b/>
          <w:sz w:val="24"/>
          <w:szCs w:val="24"/>
        </w:rPr>
      </w:pPr>
      <w:r w:rsidRPr="00A83641">
        <w:rPr>
          <w:rFonts w:ascii="Times New Roman" w:hAnsi="Times New Roman"/>
          <w:b/>
          <w:sz w:val="24"/>
          <w:szCs w:val="24"/>
        </w:rPr>
        <w:t>Раздел 4. Межбюджетные трансферты</w:t>
      </w:r>
    </w:p>
    <w:p w:rsidR="00F343EF" w:rsidRPr="00A83641" w:rsidRDefault="00F343EF" w:rsidP="00F343EF">
      <w:pPr>
        <w:pStyle w:val="a3"/>
        <w:jc w:val="center"/>
        <w:rPr>
          <w:rFonts w:ascii="Times New Roman" w:hAnsi="Times New Roman"/>
          <w:sz w:val="24"/>
          <w:szCs w:val="24"/>
        </w:rPr>
      </w:pPr>
    </w:p>
    <w:p w:rsidR="00F343EF" w:rsidRPr="00A83641" w:rsidRDefault="00F343EF" w:rsidP="00F343EF">
      <w:pPr>
        <w:pStyle w:val="a3"/>
        <w:ind w:firstLine="709"/>
        <w:jc w:val="both"/>
        <w:rPr>
          <w:rFonts w:ascii="Times New Roman" w:hAnsi="Times New Roman"/>
          <w:sz w:val="24"/>
          <w:szCs w:val="24"/>
        </w:rPr>
      </w:pPr>
      <w:r w:rsidRPr="00A83641">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rsidR="00F343EF" w:rsidRPr="00A83641" w:rsidRDefault="00F343EF" w:rsidP="00F343EF">
      <w:pPr>
        <w:pStyle w:val="a3"/>
        <w:ind w:firstLine="709"/>
        <w:jc w:val="both"/>
        <w:rPr>
          <w:rFonts w:ascii="Times New Roman" w:hAnsi="Times New Roman"/>
          <w:sz w:val="24"/>
          <w:szCs w:val="24"/>
        </w:rPr>
      </w:pPr>
      <w:r w:rsidRPr="00A83641">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F343EF" w:rsidRPr="00A83641" w:rsidRDefault="00F343EF" w:rsidP="00F343EF">
      <w:pPr>
        <w:pStyle w:val="a3"/>
        <w:ind w:firstLine="709"/>
        <w:jc w:val="both"/>
        <w:rPr>
          <w:rFonts w:ascii="Times New Roman" w:hAnsi="Times New Roman"/>
          <w:sz w:val="24"/>
          <w:szCs w:val="24"/>
        </w:rPr>
      </w:pPr>
      <w:r w:rsidRPr="00A83641">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F343EF" w:rsidRPr="00A83641" w:rsidRDefault="00F343EF" w:rsidP="00F343EF">
      <w:pPr>
        <w:pStyle w:val="a3"/>
        <w:ind w:firstLine="709"/>
        <w:jc w:val="both"/>
        <w:rPr>
          <w:rFonts w:ascii="Times New Roman" w:hAnsi="Times New Roman"/>
          <w:sz w:val="24"/>
          <w:szCs w:val="24"/>
        </w:rPr>
      </w:pPr>
      <w:r w:rsidRPr="00A83641">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F343EF" w:rsidRPr="00A83641" w:rsidRDefault="00F343EF" w:rsidP="00F343EF">
      <w:pPr>
        <w:pStyle w:val="a3"/>
        <w:ind w:firstLine="709"/>
        <w:jc w:val="both"/>
        <w:rPr>
          <w:rFonts w:ascii="Times New Roman" w:hAnsi="Times New Roman"/>
          <w:sz w:val="24"/>
          <w:szCs w:val="24"/>
        </w:rPr>
      </w:pPr>
      <w:r w:rsidRPr="00A83641">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F343EF" w:rsidRPr="00A83641" w:rsidRDefault="00F343EF" w:rsidP="00F343EF">
      <w:pPr>
        <w:pStyle w:val="a3"/>
        <w:ind w:firstLine="709"/>
        <w:jc w:val="both"/>
        <w:rPr>
          <w:rFonts w:ascii="Times New Roman" w:hAnsi="Times New Roman"/>
          <w:sz w:val="24"/>
          <w:szCs w:val="24"/>
        </w:rPr>
      </w:pPr>
      <w:r w:rsidRPr="00A83641">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F343EF" w:rsidRPr="00A83641" w:rsidRDefault="00F343EF" w:rsidP="00F343EF">
      <w:pPr>
        <w:pStyle w:val="ConsPlusTitle"/>
        <w:jc w:val="both"/>
        <w:rPr>
          <w:rFonts w:ascii="Times New Roman" w:hAnsi="Times New Roman"/>
          <w:b w:val="0"/>
          <w:sz w:val="24"/>
          <w:szCs w:val="24"/>
        </w:rPr>
      </w:pPr>
      <w:r w:rsidRPr="00A83641">
        <w:rPr>
          <w:rFonts w:ascii="Times New Roman" w:hAnsi="Times New Roman" w:cs="Times New Roman"/>
          <w:b w:val="0"/>
          <w:sz w:val="24"/>
          <w:szCs w:val="24"/>
        </w:rPr>
        <w:t xml:space="preserve">       установлены Постановлением Правительства Свердловской области от </w:t>
      </w:r>
      <w:r w:rsidRPr="00A83641">
        <w:rPr>
          <w:rFonts w:ascii="Times New Roman" w:hAnsi="Times New Roman" w:cs="Times New Roman"/>
          <w:b w:val="0"/>
          <w:color w:val="363636"/>
          <w:sz w:val="24"/>
          <w:szCs w:val="24"/>
          <w:shd w:val="clear" w:color="auto" w:fill="FFFFFF"/>
        </w:rPr>
        <w:t>21.10.2013            № 1268-ПП</w:t>
      </w:r>
      <w:r w:rsidRPr="00A83641">
        <w:rPr>
          <w:rStyle w:val="apple-converted-space"/>
          <w:rFonts w:ascii="Times New Roman" w:hAnsi="Times New Roman" w:cs="Times New Roman"/>
          <w:b w:val="0"/>
          <w:color w:val="363636"/>
          <w:sz w:val="24"/>
          <w:szCs w:val="24"/>
          <w:shd w:val="clear" w:color="auto" w:fill="FFFFFF"/>
        </w:rPr>
        <w:t xml:space="preserve"> «Об </w:t>
      </w:r>
      <w:r w:rsidRPr="00A83641">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A83641">
        <w:rPr>
          <w:rFonts w:ascii="Times New Roman" w:hAnsi="Times New Roman"/>
          <w:b w:val="0"/>
          <w:sz w:val="24"/>
          <w:szCs w:val="24"/>
        </w:rPr>
        <w:t xml:space="preserve">Порядок отбора приведен в приложении   № 13 к государственной программе. Порядки  предоставления субсидий приведены в приложениях № 10, 14 к государственной программе. Порядки отборов и предоставления иных межбюджетных трансфертов приведены в приложениях № </w:t>
      </w:r>
      <w:r w:rsidRPr="00A83641">
        <w:rPr>
          <w:rFonts w:ascii="Times New Roman" w:hAnsi="Times New Roman"/>
          <w:b w:val="0"/>
          <w:color w:val="000000"/>
          <w:sz w:val="24"/>
          <w:szCs w:val="24"/>
        </w:rPr>
        <w:t>7, 8</w:t>
      </w:r>
      <w:r w:rsidRPr="00A83641">
        <w:rPr>
          <w:rFonts w:ascii="Times New Roman" w:hAnsi="Times New Roman"/>
          <w:b w:val="0"/>
          <w:sz w:val="24"/>
          <w:szCs w:val="24"/>
        </w:rPr>
        <w:t xml:space="preserve"> к государственной программе.</w:t>
      </w:r>
    </w:p>
    <w:p w:rsidR="00F343EF" w:rsidRPr="00A83641" w:rsidRDefault="00F343EF" w:rsidP="00F343EF">
      <w:pPr>
        <w:spacing w:after="0" w:line="240" w:lineRule="auto"/>
        <w:rPr>
          <w:sz w:val="24"/>
          <w:szCs w:val="24"/>
        </w:rPr>
      </w:pPr>
    </w:p>
    <w:p w:rsidR="00F343EF" w:rsidRPr="00A83641" w:rsidRDefault="00F343EF" w:rsidP="00F343EF">
      <w:pPr>
        <w:pStyle w:val="a3"/>
        <w:jc w:val="both"/>
        <w:rPr>
          <w:rFonts w:ascii="Times New Roman" w:hAnsi="Times New Roman"/>
          <w:b/>
          <w:sz w:val="24"/>
          <w:szCs w:val="24"/>
        </w:rPr>
      </w:pPr>
      <w:r w:rsidRPr="00A83641">
        <w:rPr>
          <w:rFonts w:ascii="Times New Roman" w:hAnsi="Times New Roman"/>
          <w:b/>
          <w:sz w:val="24"/>
          <w:szCs w:val="24"/>
        </w:rPr>
        <w:t xml:space="preserve">           Подпрограмма 3. «Развитие дополнительного образования в области искусства на 2016-2024 годы» муниципальной </w:t>
      </w:r>
      <w:proofErr w:type="gramStart"/>
      <w:r w:rsidRPr="00A83641">
        <w:rPr>
          <w:rFonts w:ascii="Times New Roman" w:hAnsi="Times New Roman"/>
          <w:b/>
          <w:sz w:val="24"/>
          <w:szCs w:val="24"/>
        </w:rPr>
        <w:t>программы  «</w:t>
      </w:r>
      <w:proofErr w:type="gramEnd"/>
      <w:r w:rsidRPr="00A83641">
        <w:rPr>
          <w:rFonts w:ascii="Times New Roman" w:hAnsi="Times New Roman"/>
          <w:b/>
          <w:sz w:val="24"/>
          <w:szCs w:val="24"/>
        </w:rPr>
        <w:t>Развитие культуры и туризма в Невьянском городском округе до 2024 года»</w:t>
      </w:r>
    </w:p>
    <w:p w:rsidR="00F343EF" w:rsidRPr="00A83641" w:rsidRDefault="00F343EF" w:rsidP="00F343EF">
      <w:pPr>
        <w:pStyle w:val="a3"/>
        <w:jc w:val="both"/>
        <w:rPr>
          <w:rFonts w:ascii="Times New Roman" w:hAnsi="Times New Roman"/>
          <w:sz w:val="28"/>
          <w:szCs w:val="28"/>
        </w:rPr>
      </w:pPr>
    </w:p>
    <w:p w:rsidR="00F343EF" w:rsidRPr="00A83641" w:rsidRDefault="00F343EF" w:rsidP="00F343EF">
      <w:pPr>
        <w:pStyle w:val="a3"/>
        <w:jc w:val="center"/>
        <w:rPr>
          <w:rFonts w:ascii="Times New Roman" w:hAnsi="Times New Roman"/>
          <w:b/>
          <w:sz w:val="24"/>
          <w:szCs w:val="24"/>
        </w:rPr>
      </w:pPr>
    </w:p>
    <w:p w:rsidR="00F343EF" w:rsidRPr="00A83641" w:rsidRDefault="00F343EF" w:rsidP="00F343EF">
      <w:pPr>
        <w:pStyle w:val="a3"/>
        <w:jc w:val="center"/>
        <w:rPr>
          <w:rFonts w:ascii="Times New Roman" w:hAnsi="Times New Roman"/>
          <w:b/>
          <w:sz w:val="24"/>
          <w:szCs w:val="24"/>
        </w:rPr>
      </w:pPr>
    </w:p>
    <w:p w:rsidR="00F343EF" w:rsidRPr="00A83641" w:rsidRDefault="00F343EF" w:rsidP="00F343EF">
      <w:pPr>
        <w:pStyle w:val="a3"/>
        <w:jc w:val="center"/>
        <w:rPr>
          <w:rFonts w:ascii="Times New Roman" w:hAnsi="Times New Roman"/>
          <w:sz w:val="24"/>
          <w:szCs w:val="24"/>
        </w:rPr>
      </w:pPr>
      <w:r w:rsidRPr="00A83641">
        <w:rPr>
          <w:rFonts w:ascii="Times New Roman" w:hAnsi="Times New Roman"/>
          <w:sz w:val="24"/>
          <w:szCs w:val="24"/>
        </w:rPr>
        <w:t>Паспорт подпрограммы</w:t>
      </w:r>
    </w:p>
    <w:p w:rsidR="00F343EF" w:rsidRPr="00A83641" w:rsidRDefault="00F343EF" w:rsidP="00F343EF">
      <w:pPr>
        <w:pStyle w:val="a3"/>
        <w:jc w:val="both"/>
        <w:rPr>
          <w:rFonts w:ascii="Times New Roman" w:hAnsi="Times New Roman"/>
          <w:sz w:val="24"/>
          <w:szCs w:val="24"/>
        </w:rPr>
      </w:pPr>
      <w:r w:rsidRPr="00A83641">
        <w:rPr>
          <w:rFonts w:ascii="Times New Roman" w:hAnsi="Times New Roman"/>
          <w:b/>
          <w:sz w:val="24"/>
          <w:szCs w:val="24"/>
        </w:rPr>
        <w:t xml:space="preserve">             </w:t>
      </w:r>
      <w:r w:rsidRPr="00A83641">
        <w:rPr>
          <w:rFonts w:ascii="Times New Roman" w:hAnsi="Times New Roman"/>
          <w:sz w:val="24"/>
          <w:szCs w:val="24"/>
        </w:rPr>
        <w:t xml:space="preserve">«Развитие дополнительного образования в области искусства на 2016-2024 годы» муниципальной </w:t>
      </w:r>
      <w:proofErr w:type="gramStart"/>
      <w:r w:rsidRPr="00A83641">
        <w:rPr>
          <w:rFonts w:ascii="Times New Roman" w:hAnsi="Times New Roman"/>
          <w:sz w:val="24"/>
          <w:szCs w:val="24"/>
        </w:rPr>
        <w:t>программы  «</w:t>
      </w:r>
      <w:proofErr w:type="gramEnd"/>
      <w:r w:rsidRPr="00A83641">
        <w:rPr>
          <w:rFonts w:ascii="Times New Roman" w:hAnsi="Times New Roman"/>
          <w:sz w:val="24"/>
          <w:szCs w:val="24"/>
        </w:rPr>
        <w:t>Развитие культуры и туризма в Невьянском городском округе до 2024 года»</w:t>
      </w:r>
    </w:p>
    <w:p w:rsidR="00F343EF" w:rsidRPr="00A83641" w:rsidRDefault="00F343EF" w:rsidP="00F343EF">
      <w:pPr>
        <w:pStyle w:val="a3"/>
        <w:jc w:val="both"/>
        <w:rPr>
          <w:rFonts w:ascii="Times New Roman" w:hAnsi="Times New Roman"/>
          <w:sz w:val="28"/>
          <w:szCs w:val="28"/>
        </w:rPr>
      </w:pPr>
    </w:p>
    <w:tbl>
      <w:tblPr>
        <w:tblW w:w="9573" w:type="dxa"/>
        <w:tblLayout w:type="fixed"/>
        <w:tblCellMar>
          <w:left w:w="75" w:type="dxa"/>
          <w:right w:w="75" w:type="dxa"/>
        </w:tblCellMar>
        <w:tblLook w:val="04A0" w:firstRow="1" w:lastRow="0" w:firstColumn="1" w:lastColumn="0" w:noHBand="0" w:noVBand="1"/>
      </w:tblPr>
      <w:tblGrid>
        <w:gridCol w:w="2694"/>
        <w:gridCol w:w="6879"/>
      </w:tblGrid>
      <w:tr w:rsidR="00F343EF" w:rsidRPr="00A83641" w:rsidTr="00EF07E8">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Ответственный исполнитель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A83641" w:rsidRDefault="00F343EF" w:rsidP="00EF07E8">
            <w:pPr>
              <w:pStyle w:val="a3"/>
              <w:rPr>
                <w:rFonts w:ascii="Times New Roman" w:hAnsi="Times New Roman"/>
                <w:sz w:val="24"/>
                <w:szCs w:val="24"/>
              </w:rPr>
            </w:pPr>
          </w:p>
        </w:tc>
      </w:tr>
      <w:tr w:rsidR="00F343EF" w:rsidRPr="00A83641" w:rsidTr="00EF07E8">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Сроки реализации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2016-2024 годы</w:t>
            </w:r>
          </w:p>
        </w:tc>
      </w:tr>
      <w:tr w:rsidR="00F343EF" w:rsidRPr="00A83641" w:rsidTr="00EF07E8">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Цель и задачи подпрограммы   муниципальной программы</w:t>
            </w:r>
          </w:p>
          <w:p w:rsidR="00F343EF" w:rsidRPr="00A83641" w:rsidRDefault="00F343EF" w:rsidP="00EF07E8">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jc w:val="both"/>
              <w:rPr>
                <w:rFonts w:ascii="Times New Roman" w:hAnsi="Times New Roman"/>
                <w:color w:val="000000"/>
                <w:sz w:val="24"/>
                <w:szCs w:val="24"/>
              </w:rPr>
            </w:pPr>
            <w:r w:rsidRPr="00A83641">
              <w:rPr>
                <w:rFonts w:ascii="Times New Roman" w:hAnsi="Times New Roman"/>
                <w:color w:val="000000"/>
                <w:sz w:val="24"/>
                <w:szCs w:val="24"/>
              </w:rPr>
              <w:t>цель: совершенствование системы дополнительного образования детей в сфере культуры на территории Невьянского городского округа.</w:t>
            </w:r>
          </w:p>
          <w:p w:rsidR="00F343EF" w:rsidRPr="00A83641" w:rsidRDefault="00F343EF" w:rsidP="00EF07E8">
            <w:pPr>
              <w:pStyle w:val="a3"/>
              <w:jc w:val="both"/>
              <w:rPr>
                <w:rFonts w:ascii="Times New Roman" w:hAnsi="Times New Roman"/>
                <w:color w:val="000000"/>
                <w:sz w:val="24"/>
                <w:szCs w:val="24"/>
              </w:rPr>
            </w:pPr>
            <w:r w:rsidRPr="00A83641">
              <w:rPr>
                <w:rFonts w:ascii="Times New Roman" w:hAnsi="Times New Roman"/>
                <w:color w:val="000000"/>
                <w:sz w:val="24"/>
                <w:szCs w:val="24"/>
              </w:rPr>
              <w:t>Задачи:</w:t>
            </w:r>
          </w:p>
          <w:p w:rsidR="00F343EF" w:rsidRPr="00A83641" w:rsidRDefault="00F343EF" w:rsidP="00EF07E8">
            <w:pPr>
              <w:pStyle w:val="a3"/>
              <w:jc w:val="both"/>
              <w:rPr>
                <w:rFonts w:ascii="Times New Roman" w:hAnsi="Times New Roman"/>
                <w:color w:val="000000"/>
                <w:sz w:val="24"/>
                <w:szCs w:val="24"/>
              </w:rPr>
            </w:pPr>
            <w:r w:rsidRPr="00A83641">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A83641" w:rsidRDefault="00F343EF" w:rsidP="00EF07E8">
            <w:pPr>
              <w:pStyle w:val="a3"/>
              <w:jc w:val="both"/>
              <w:rPr>
                <w:rFonts w:ascii="Times New Roman" w:hAnsi="Times New Roman"/>
                <w:color w:val="000000"/>
                <w:sz w:val="24"/>
                <w:szCs w:val="24"/>
              </w:rPr>
            </w:pPr>
            <w:r w:rsidRPr="00A83641">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A83641" w:rsidRDefault="00F343EF" w:rsidP="00EF07E8">
            <w:pPr>
              <w:pStyle w:val="a3"/>
              <w:jc w:val="both"/>
              <w:rPr>
                <w:rFonts w:ascii="Times New Roman" w:hAnsi="Times New Roman"/>
                <w:color w:val="000000"/>
                <w:sz w:val="24"/>
                <w:szCs w:val="24"/>
              </w:rPr>
            </w:pPr>
            <w:r w:rsidRPr="00A83641">
              <w:rPr>
                <w:rFonts w:ascii="Times New Roman" w:hAnsi="Times New Roman"/>
                <w:color w:val="000000"/>
                <w:sz w:val="24"/>
                <w:szCs w:val="24"/>
              </w:rPr>
              <w:t>совершенствование подготовки   выпускников детских школ искусств, в том числе по видам искусств;</w:t>
            </w:r>
          </w:p>
          <w:p w:rsidR="00F343EF" w:rsidRPr="00A83641" w:rsidRDefault="00F343EF" w:rsidP="00EF07E8">
            <w:pPr>
              <w:pStyle w:val="a3"/>
              <w:jc w:val="both"/>
              <w:rPr>
                <w:rFonts w:ascii="Times New Roman" w:hAnsi="Times New Roman"/>
                <w:color w:val="000000"/>
                <w:sz w:val="24"/>
                <w:szCs w:val="24"/>
              </w:rPr>
            </w:pPr>
            <w:r w:rsidRPr="00A83641">
              <w:rPr>
                <w:rFonts w:ascii="Times New Roman" w:hAnsi="Times New Roman"/>
                <w:color w:val="000000"/>
                <w:sz w:val="24"/>
                <w:szCs w:val="24"/>
              </w:rPr>
              <w:t>формирование и развитие эффективной системы поддержки творчески одаренных детей и молодежи;</w:t>
            </w:r>
          </w:p>
          <w:p w:rsidR="00F343EF" w:rsidRPr="00A83641" w:rsidRDefault="00F343EF" w:rsidP="00EF07E8">
            <w:pPr>
              <w:pStyle w:val="a3"/>
              <w:jc w:val="both"/>
              <w:rPr>
                <w:rFonts w:ascii="Times New Roman" w:hAnsi="Times New Roman"/>
                <w:color w:val="000000"/>
                <w:sz w:val="24"/>
                <w:szCs w:val="24"/>
              </w:rPr>
            </w:pPr>
            <w:r w:rsidRPr="00A83641">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A83641" w:rsidRDefault="00F343EF" w:rsidP="00EF07E8">
            <w:pPr>
              <w:pStyle w:val="a3"/>
              <w:jc w:val="both"/>
              <w:rPr>
                <w:rFonts w:ascii="Times New Roman" w:hAnsi="Times New Roman"/>
                <w:color w:val="000000"/>
                <w:sz w:val="24"/>
                <w:szCs w:val="24"/>
              </w:rPr>
            </w:pPr>
            <w:r w:rsidRPr="00A83641">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A83641" w:rsidTr="00EF07E8">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 xml:space="preserve">Перечень основных целевых показателей подпрограммы  муниципальной программы   </w:t>
            </w:r>
          </w:p>
        </w:tc>
        <w:tc>
          <w:tcPr>
            <w:tcW w:w="6879"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spacing w:after="0" w:line="240" w:lineRule="auto"/>
              <w:jc w:val="both"/>
              <w:rPr>
                <w:rFonts w:ascii="Times New Roman" w:hAnsi="Times New Roman" w:cs="Times New Roman"/>
                <w:sz w:val="24"/>
                <w:szCs w:val="24"/>
              </w:rPr>
            </w:pPr>
            <w:r w:rsidRPr="00A83641">
              <w:rPr>
                <w:rFonts w:ascii="Times New Roman" w:hAnsi="Times New Roman" w:cs="Times New Roman"/>
                <w:sz w:val="24"/>
                <w:szCs w:val="24"/>
              </w:rPr>
              <w:t>1)количество обучающихся в детских школах искусств Невьянского городского округа;</w:t>
            </w:r>
          </w:p>
          <w:p w:rsidR="00F343EF" w:rsidRPr="00A83641" w:rsidRDefault="00F343EF" w:rsidP="00EF07E8">
            <w:pPr>
              <w:spacing w:after="0" w:line="240" w:lineRule="auto"/>
              <w:jc w:val="both"/>
              <w:rPr>
                <w:rFonts w:ascii="Times New Roman" w:hAnsi="Times New Roman" w:cs="Times New Roman"/>
                <w:sz w:val="24"/>
                <w:szCs w:val="24"/>
              </w:rPr>
            </w:pPr>
            <w:r w:rsidRPr="00A83641">
              <w:rPr>
                <w:rFonts w:ascii="Times New Roman" w:hAnsi="Times New Roman" w:cs="Times New Roman"/>
                <w:sz w:val="24"/>
                <w:szCs w:val="24"/>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rsidR="00F343EF" w:rsidRPr="00A83641" w:rsidRDefault="00F343EF" w:rsidP="00EF07E8">
            <w:pPr>
              <w:spacing w:after="0" w:line="240" w:lineRule="auto"/>
              <w:jc w:val="both"/>
              <w:rPr>
                <w:rFonts w:ascii="Times New Roman" w:hAnsi="Times New Roman" w:cs="Times New Roman"/>
                <w:sz w:val="24"/>
                <w:szCs w:val="24"/>
              </w:rPr>
            </w:pPr>
            <w:r w:rsidRPr="00A83641">
              <w:rPr>
                <w:rFonts w:ascii="Times New Roman" w:hAnsi="Times New Roman" w:cs="Times New Roman"/>
                <w:sz w:val="24"/>
                <w:szCs w:val="24"/>
              </w:rPr>
              <w:t>3)доля учащихся детских школ искусств, привлекаемых к участию в творческих мероприятиях, от общего числа учащихся детских школ искусств;</w:t>
            </w:r>
          </w:p>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5)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6) уменьшение количества муниципальных учреждений культуры, требующих капитального ремонта, от общего числа учреждений данного типа;</w:t>
            </w:r>
          </w:p>
          <w:p w:rsidR="00F343EF" w:rsidRPr="00A83641" w:rsidRDefault="00F343EF" w:rsidP="00EF07E8">
            <w:pPr>
              <w:pStyle w:val="a3"/>
              <w:jc w:val="both"/>
              <w:rPr>
                <w:rFonts w:ascii="Times New Roman" w:hAnsi="Times New Roman"/>
                <w:sz w:val="24"/>
                <w:szCs w:val="24"/>
              </w:rPr>
            </w:pPr>
            <w:r w:rsidRPr="00A83641">
              <w:rPr>
                <w:rFonts w:ascii="Times New Roman" w:hAnsi="Times New Roman"/>
                <w:sz w:val="24"/>
                <w:szCs w:val="24"/>
              </w:rPr>
              <w:t>7)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A83641" w:rsidTr="00EF07E8">
        <w:trPr>
          <w:trHeight w:val="800"/>
        </w:trPr>
        <w:tc>
          <w:tcPr>
            <w:tcW w:w="2694" w:type="dxa"/>
            <w:tcBorders>
              <w:top w:val="single" w:sz="4" w:space="0" w:color="auto"/>
              <w:left w:val="single" w:sz="4" w:space="0" w:color="auto"/>
              <w:bottom w:val="single" w:sz="4" w:space="0" w:color="auto"/>
              <w:right w:val="single" w:sz="4" w:space="0" w:color="auto"/>
            </w:tcBorders>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Объемы финансирования подпрограммы  3 муниципальной программы по годам реализации</w:t>
            </w:r>
          </w:p>
          <w:p w:rsidR="00F343EF" w:rsidRPr="00A83641" w:rsidRDefault="00F343EF" w:rsidP="00EF07E8">
            <w:pPr>
              <w:pStyle w:val="a3"/>
              <w:rPr>
                <w:rFonts w:ascii="Times New Roman" w:hAnsi="Times New Roman"/>
                <w:sz w:val="24"/>
                <w:szCs w:val="24"/>
              </w:rPr>
            </w:pPr>
          </w:p>
          <w:p w:rsidR="00F343EF" w:rsidRPr="00A83641" w:rsidRDefault="00F343EF" w:rsidP="00EF07E8">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tcPr>
          <w:p w:rsidR="00F343EF" w:rsidRPr="00A83641" w:rsidRDefault="00F343EF" w:rsidP="00EF07E8">
            <w:pPr>
              <w:spacing w:after="0" w:line="240" w:lineRule="auto"/>
              <w:rPr>
                <w:rFonts w:ascii="Times New Roman" w:eastAsia="Calibri" w:hAnsi="Times New Roman" w:cs="Times New Roman"/>
                <w:b/>
                <w:sz w:val="24"/>
                <w:szCs w:val="24"/>
                <w:highlight w:val="yellow"/>
              </w:rPr>
            </w:pPr>
            <w:r w:rsidRPr="00A83641">
              <w:rPr>
                <w:rFonts w:ascii="Times New Roman" w:eastAsia="Calibri" w:hAnsi="Times New Roman" w:cs="Times New Roman"/>
                <w:b/>
                <w:sz w:val="24"/>
                <w:szCs w:val="24"/>
                <w:highlight w:val="yellow"/>
              </w:rPr>
              <w:t xml:space="preserve">всего –   </w:t>
            </w:r>
            <w:r w:rsidR="00A83641" w:rsidRPr="00A83641">
              <w:rPr>
                <w:rFonts w:ascii="Times New Roman" w:eastAsia="Times New Roman" w:hAnsi="Times New Roman" w:cs="Times New Roman"/>
                <w:b/>
                <w:bCs/>
                <w:sz w:val="24"/>
                <w:szCs w:val="24"/>
                <w:highlight w:val="yellow"/>
              </w:rPr>
              <w:t>290 504,2</w:t>
            </w:r>
            <w:r w:rsidRPr="00A83641">
              <w:rPr>
                <w:rFonts w:ascii="Times New Roman" w:eastAsia="Times New Roman" w:hAnsi="Times New Roman" w:cs="Times New Roman"/>
                <w:b/>
                <w:bCs/>
                <w:sz w:val="24"/>
                <w:szCs w:val="24"/>
                <w:highlight w:val="yellow"/>
              </w:rPr>
              <w:t xml:space="preserve">1 </w:t>
            </w:r>
            <w:r w:rsidRPr="00A83641">
              <w:rPr>
                <w:rFonts w:ascii="Times New Roman" w:eastAsia="Calibri" w:hAnsi="Times New Roman" w:cs="Times New Roman"/>
                <w:b/>
                <w:sz w:val="24"/>
                <w:szCs w:val="24"/>
                <w:highlight w:val="yellow"/>
              </w:rPr>
              <w:t>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в том числе:</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2016 год –   35 870,41тыс.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2017 год –   39 409,18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2018 год –   38  336,65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2019 год –   42 392, 86 тыс. рублей;</w:t>
            </w:r>
          </w:p>
          <w:p w:rsidR="00F343EF" w:rsidRPr="00A83641" w:rsidRDefault="00A83641"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highlight w:val="yellow"/>
              </w:rPr>
              <w:t>2020 год -    46 0</w:t>
            </w:r>
            <w:r w:rsidR="00F343EF" w:rsidRPr="00A83641">
              <w:rPr>
                <w:rFonts w:ascii="Times New Roman" w:eastAsia="Calibri" w:hAnsi="Times New Roman" w:cs="Times New Roman"/>
                <w:sz w:val="24"/>
                <w:szCs w:val="24"/>
                <w:highlight w:val="yellow"/>
              </w:rPr>
              <w:t>69,95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2021 год –   43 131,60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2022 год –   45 293,76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2023 год –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2024 год –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из них: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b/>
                <w:sz w:val="24"/>
                <w:szCs w:val="24"/>
                <w:highlight w:val="yellow"/>
              </w:rPr>
              <w:t>областной бюджет</w:t>
            </w:r>
            <w:r w:rsidR="00A83641" w:rsidRPr="00A83641">
              <w:rPr>
                <w:rFonts w:ascii="Times New Roman" w:eastAsia="Calibri" w:hAnsi="Times New Roman" w:cs="Times New Roman"/>
                <w:sz w:val="24"/>
                <w:szCs w:val="24"/>
                <w:highlight w:val="yellow"/>
              </w:rPr>
              <w:t>: 8 629,4</w:t>
            </w:r>
            <w:r w:rsidRPr="00A83641">
              <w:rPr>
                <w:rFonts w:ascii="Times New Roman" w:eastAsia="Calibri" w:hAnsi="Times New Roman" w:cs="Times New Roman"/>
                <w:sz w:val="24"/>
                <w:szCs w:val="24"/>
                <w:highlight w:val="yellow"/>
              </w:rPr>
              <w:t>0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в том числе:</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2016 год - 1 976,50 т</w:t>
            </w:r>
            <w:r w:rsidR="00A83641">
              <w:rPr>
                <w:rFonts w:ascii="Times New Roman" w:eastAsia="Calibri" w:hAnsi="Times New Roman" w:cs="Times New Roman"/>
                <w:sz w:val="24"/>
                <w:szCs w:val="24"/>
              </w:rPr>
              <w:t>ыс. рублей;</w:t>
            </w:r>
          </w:p>
          <w:p w:rsidR="00F343EF" w:rsidRPr="00A83641" w:rsidRDefault="00A83641" w:rsidP="00EF07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2017 год - 1 815,10 тыс. рублей;</w:t>
            </w:r>
            <w:r w:rsidR="00F343EF" w:rsidRPr="00A83641">
              <w:rPr>
                <w:rFonts w:ascii="Times New Roman" w:eastAsia="Calibri" w:hAnsi="Times New Roman" w:cs="Times New Roman"/>
                <w:sz w:val="24"/>
                <w:szCs w:val="24"/>
              </w:rPr>
              <w:t xml:space="preserve"> </w:t>
            </w:r>
          </w:p>
          <w:p w:rsidR="00F343EF" w:rsidRPr="00A83641" w:rsidRDefault="00A83641" w:rsidP="00EF07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2018 год - 1 200,70 тыс. рублей;</w:t>
            </w:r>
          </w:p>
          <w:p w:rsidR="00F343EF" w:rsidRPr="00A83641" w:rsidRDefault="00A83641" w:rsidP="00EF07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2019 год – 1 737,30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highlight w:val="yellow"/>
              </w:rPr>
              <w:t xml:space="preserve">2020 год - </w:t>
            </w:r>
            <w:r w:rsidR="00A83641" w:rsidRPr="00A83641">
              <w:rPr>
                <w:rFonts w:ascii="Times New Roman" w:eastAsia="Calibri" w:hAnsi="Times New Roman" w:cs="Times New Roman"/>
                <w:sz w:val="24"/>
                <w:szCs w:val="24"/>
                <w:highlight w:val="yellow"/>
              </w:rPr>
              <w:t xml:space="preserve"> 1 899,80</w:t>
            </w:r>
            <w:r w:rsidRPr="00A83641">
              <w:rPr>
                <w:rFonts w:ascii="Times New Roman" w:eastAsia="Calibri" w:hAnsi="Times New Roman" w:cs="Times New Roman"/>
                <w:sz w:val="24"/>
                <w:szCs w:val="24"/>
                <w:highlight w:val="yellow"/>
              </w:rPr>
              <w:t xml:space="preserve"> </w:t>
            </w:r>
            <w:r w:rsidR="00A83641" w:rsidRPr="00A83641">
              <w:rPr>
                <w:rFonts w:ascii="Times New Roman" w:eastAsia="Calibri" w:hAnsi="Times New Roman" w:cs="Times New Roman"/>
                <w:sz w:val="24"/>
                <w:szCs w:val="24"/>
                <w:highlight w:val="yellow"/>
              </w:rPr>
              <w:t>тыс. рублей</w:t>
            </w:r>
            <w:r w:rsidR="00A83641">
              <w:rPr>
                <w:rFonts w:ascii="Times New Roman" w:eastAsia="Calibri" w:hAnsi="Times New Roman" w:cs="Times New Roman"/>
                <w:sz w:val="24"/>
                <w:szCs w:val="24"/>
              </w:rPr>
              <w:t>;</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2021 год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2022 год –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2023 год –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2024 год –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b/>
                <w:sz w:val="24"/>
                <w:szCs w:val="24"/>
              </w:rPr>
              <w:t>местный бюджет</w:t>
            </w:r>
            <w:r w:rsidRPr="00A83641">
              <w:rPr>
                <w:rFonts w:ascii="Times New Roman" w:eastAsia="Calibri" w:hAnsi="Times New Roman" w:cs="Times New Roman"/>
                <w:sz w:val="24"/>
                <w:szCs w:val="24"/>
              </w:rPr>
              <w:t>: 281 874,81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в том числе: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2016 год –   33 893,91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2017 год –   37 594,08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2018 год –   37 135,95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2019 год –   40 655,56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2020 год -    44 169,95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2021 год –   43 131,60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2022 год –   45 293,76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2023 год –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2024 год –   </w:t>
            </w:r>
          </w:p>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внебюджетные источники: не запланированы</w:t>
            </w:r>
          </w:p>
        </w:tc>
      </w:tr>
      <w:tr w:rsidR="00F343EF" w:rsidRPr="00A83641" w:rsidTr="00EF07E8">
        <w:tc>
          <w:tcPr>
            <w:tcW w:w="2694"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Адрес размещения подпрограммы  муниципальной программы в сети Интернет</w:t>
            </w:r>
          </w:p>
        </w:tc>
        <w:tc>
          <w:tcPr>
            <w:tcW w:w="6879" w:type="dxa"/>
            <w:tcBorders>
              <w:top w:val="single" w:sz="4" w:space="0" w:color="auto"/>
              <w:left w:val="single" w:sz="4" w:space="0" w:color="auto"/>
              <w:bottom w:val="single" w:sz="4" w:space="0" w:color="auto"/>
              <w:right w:val="single" w:sz="4" w:space="0" w:color="auto"/>
            </w:tcBorders>
            <w:hideMark/>
          </w:tcPr>
          <w:p w:rsidR="00F343EF" w:rsidRPr="00A83641" w:rsidRDefault="009B557B" w:rsidP="00EF07E8">
            <w:pPr>
              <w:pStyle w:val="a3"/>
              <w:rPr>
                <w:rFonts w:ascii="Times New Roman" w:hAnsi="Times New Roman"/>
                <w:sz w:val="24"/>
                <w:szCs w:val="24"/>
                <w:lang w:val="en-US"/>
              </w:rPr>
            </w:pPr>
            <w:hyperlink r:id="rId10" w:history="1">
              <w:r w:rsidR="00F343EF" w:rsidRPr="00A83641">
                <w:rPr>
                  <w:rStyle w:val="a4"/>
                  <w:rFonts w:ascii="Times New Roman" w:hAnsi="Times New Roman"/>
                  <w:sz w:val="24"/>
                  <w:szCs w:val="24"/>
                  <w:lang w:val="en-US"/>
                </w:rPr>
                <w:t>www.nevyansk66.ru</w:t>
              </w:r>
            </w:hyperlink>
          </w:p>
        </w:tc>
      </w:tr>
    </w:tbl>
    <w:p w:rsidR="00F343EF" w:rsidRPr="00A83641" w:rsidRDefault="00F343EF" w:rsidP="00F343EF">
      <w:pPr>
        <w:spacing w:after="0" w:line="240" w:lineRule="auto"/>
      </w:pPr>
    </w:p>
    <w:p w:rsidR="00F343EF" w:rsidRPr="00A83641" w:rsidRDefault="00F343EF" w:rsidP="00F343EF">
      <w:pPr>
        <w:pStyle w:val="a3"/>
        <w:jc w:val="both"/>
        <w:rPr>
          <w:rFonts w:ascii="Times New Roman" w:hAnsi="Times New Roman"/>
          <w:b/>
          <w:sz w:val="24"/>
          <w:szCs w:val="24"/>
        </w:rPr>
      </w:pPr>
      <w:r w:rsidRPr="00A83641">
        <w:rPr>
          <w:rFonts w:ascii="Times New Roman" w:hAnsi="Times New Roman"/>
          <w:b/>
          <w:sz w:val="24"/>
          <w:szCs w:val="24"/>
        </w:rPr>
        <w:t>Раздел 1. Характеристика и анализ текущего состояния сферы реализации подпрограммы 3 «</w:t>
      </w:r>
      <w:proofErr w:type="gramStart"/>
      <w:r w:rsidRPr="00A83641">
        <w:rPr>
          <w:rFonts w:ascii="Times New Roman" w:hAnsi="Times New Roman"/>
          <w:b/>
          <w:sz w:val="24"/>
          <w:szCs w:val="24"/>
        </w:rPr>
        <w:t>Развитие  дополнительного</w:t>
      </w:r>
      <w:proofErr w:type="gramEnd"/>
      <w:r w:rsidRPr="00A83641">
        <w:rPr>
          <w:rFonts w:ascii="Times New Roman" w:hAnsi="Times New Roman"/>
          <w:b/>
          <w:sz w:val="24"/>
          <w:szCs w:val="24"/>
        </w:rPr>
        <w:t xml:space="preserve">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2024 года»</w:t>
      </w:r>
    </w:p>
    <w:p w:rsidR="00F343EF" w:rsidRPr="00A83641"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3641">
        <w:rPr>
          <w:rFonts w:ascii="Times New Roman" w:eastAsiaTheme="minorHAnsi" w:hAnsi="Times New Roman" w:cs="Times New Roman"/>
          <w:sz w:val="24"/>
          <w:szCs w:val="24"/>
          <w:lang w:eastAsia="en-US"/>
        </w:rPr>
        <w:t xml:space="preserve">На территории Невьянского городского округа функционируют четыре школы дополнительного образования детей – школы искусств, которые на основе лучших практик обеспечивают реализацию современных, вариативных и востребованных дополнительных общеобразовательных программ различных направленностей для детей,  соответствующих интересам детей и их родителей, региональным особенностям и потребностям социально-экономического и технологического развития муниципального образования. </w:t>
      </w:r>
    </w:p>
    <w:p w:rsidR="00F343EF" w:rsidRPr="00A83641"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3641">
        <w:rPr>
          <w:rFonts w:ascii="Times New Roman" w:eastAsiaTheme="minorHAnsi" w:hAnsi="Times New Roman" w:cs="Times New Roman"/>
          <w:sz w:val="24"/>
          <w:szCs w:val="24"/>
          <w:lang w:eastAsia="en-US"/>
        </w:rPr>
        <w:t>Каждая школа искусств является самостоятельным юридическим лицом, имеют статус бюджетного учреждения:</w:t>
      </w:r>
    </w:p>
    <w:p w:rsidR="00F343EF" w:rsidRPr="00A83641"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3641">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музыкальная школа» МБУ ДО «НДМШ»;</w:t>
      </w:r>
    </w:p>
    <w:p w:rsidR="00F343EF" w:rsidRPr="00A83641"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3641">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художественная школа» МБУ ДО «НДХШ»;</w:t>
      </w:r>
    </w:p>
    <w:p w:rsidR="00F343EF" w:rsidRPr="00A83641"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3641">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 Цементный МБУ ДО «ДШИ» п. Цементный;</w:t>
      </w:r>
    </w:p>
    <w:p w:rsidR="00F343EF" w:rsidRPr="00A83641"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3641">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поселка Калиново» МБУ ДО «ДШИ п. Калиново.</w:t>
      </w:r>
    </w:p>
    <w:p w:rsidR="00F343EF" w:rsidRPr="00A83641"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3641">
        <w:rPr>
          <w:rFonts w:ascii="Times New Roman" w:eastAsiaTheme="minorHAnsi" w:hAnsi="Times New Roman" w:cs="Times New Roman"/>
          <w:sz w:val="24"/>
          <w:szCs w:val="24"/>
          <w:lang w:eastAsia="en-US"/>
        </w:rPr>
        <w:t xml:space="preserve">Деятельность перечисленных учреждений координирует муниципальное казенное учреждение «Управление культуры Невьянского городского округа» МКУ «УК НГО». </w:t>
      </w:r>
    </w:p>
    <w:p w:rsidR="00F343EF" w:rsidRPr="00A83641" w:rsidRDefault="00F343EF" w:rsidP="00F343EF">
      <w:pPr>
        <w:spacing w:after="0" w:line="240" w:lineRule="auto"/>
        <w:jc w:val="both"/>
        <w:rPr>
          <w:rFonts w:ascii="Times New Roman" w:eastAsia="Calibri" w:hAnsi="Times New Roman" w:cs="Times New Roman"/>
          <w:sz w:val="24"/>
          <w:szCs w:val="24"/>
          <w:lang w:eastAsia="en-US"/>
        </w:rPr>
      </w:pPr>
      <w:r w:rsidRPr="00A83641">
        <w:rPr>
          <w:rFonts w:ascii="Times New Roman" w:eastAsia="Calibri" w:hAnsi="Times New Roman" w:cs="Times New Roman"/>
          <w:sz w:val="24"/>
          <w:szCs w:val="24"/>
          <w:lang w:eastAsia="en-US"/>
        </w:rPr>
        <w:t xml:space="preserve">          Все учреждения дополнительного образования осуществляют образовательную деятельность на основе:</w:t>
      </w:r>
    </w:p>
    <w:p w:rsidR="00F343EF" w:rsidRPr="00A83641" w:rsidRDefault="00F343EF" w:rsidP="00F343EF">
      <w:pPr>
        <w:spacing w:after="0" w:line="240" w:lineRule="auto"/>
        <w:jc w:val="both"/>
        <w:rPr>
          <w:rFonts w:ascii="Times New Roman" w:eastAsiaTheme="minorHAnsi" w:hAnsi="Times New Roman"/>
          <w:iCs/>
          <w:sz w:val="24"/>
          <w:szCs w:val="24"/>
          <w:lang w:eastAsia="en-US"/>
        </w:rPr>
      </w:pPr>
      <w:r w:rsidRPr="00A83641">
        <w:rPr>
          <w:rFonts w:ascii="Times New Roman" w:eastAsiaTheme="minorHAnsi" w:hAnsi="Times New Roman"/>
          <w:sz w:val="24"/>
          <w:szCs w:val="24"/>
          <w:lang w:eastAsia="en-US"/>
        </w:rPr>
        <w:t xml:space="preserve">- Федерального закона </w:t>
      </w:r>
      <w:r w:rsidRPr="00A83641">
        <w:rPr>
          <w:rFonts w:ascii="Times New Roman" w:eastAsiaTheme="minorHAnsi" w:hAnsi="Times New Roman"/>
          <w:iCs/>
          <w:sz w:val="24"/>
          <w:szCs w:val="24"/>
          <w:lang w:eastAsia="en-US"/>
        </w:rPr>
        <w:t xml:space="preserve">от 29 декабря 2012 года № 273-ФЗ </w:t>
      </w:r>
      <w:r w:rsidRPr="00A83641">
        <w:rPr>
          <w:rFonts w:ascii="Times New Roman" w:eastAsiaTheme="minorHAnsi" w:hAnsi="Times New Roman"/>
          <w:sz w:val="24"/>
          <w:szCs w:val="24"/>
          <w:lang w:eastAsia="en-US"/>
        </w:rPr>
        <w:t>«Об образовании в Российской Федерации»</w:t>
      </w:r>
      <w:r w:rsidRPr="00A83641">
        <w:rPr>
          <w:rFonts w:ascii="Times New Roman" w:eastAsiaTheme="minorHAnsi" w:hAnsi="Times New Roman"/>
          <w:iCs/>
          <w:sz w:val="24"/>
          <w:szCs w:val="24"/>
          <w:lang w:eastAsia="en-US"/>
        </w:rPr>
        <w:t>;</w:t>
      </w:r>
    </w:p>
    <w:p w:rsidR="00F343EF" w:rsidRPr="00A83641" w:rsidRDefault="00F343EF" w:rsidP="00F343EF">
      <w:pPr>
        <w:spacing w:after="0" w:line="240" w:lineRule="auto"/>
        <w:jc w:val="both"/>
        <w:rPr>
          <w:rFonts w:ascii="Times New Roman" w:eastAsiaTheme="minorHAnsi" w:hAnsi="Times New Roman" w:cs="Times New Roman"/>
          <w:sz w:val="24"/>
          <w:szCs w:val="24"/>
          <w:lang w:eastAsia="en-US"/>
        </w:rPr>
      </w:pPr>
      <w:r w:rsidRPr="00A83641">
        <w:rPr>
          <w:rFonts w:ascii="Times New Roman" w:eastAsiaTheme="minorHAnsi" w:hAnsi="Times New Roman" w:cs="Times New Roman"/>
          <w:iCs/>
          <w:color w:val="000000"/>
          <w:sz w:val="24"/>
          <w:szCs w:val="24"/>
          <w:lang w:eastAsia="en-US"/>
        </w:rPr>
        <w:t xml:space="preserve">- Федеральных государственных требований, установленных к минимуму содержания, структуре и условиям реализации </w:t>
      </w:r>
      <w:r w:rsidRPr="00A83641">
        <w:rPr>
          <w:rFonts w:ascii="Times New Roman" w:eastAsia="Calibri" w:hAnsi="Times New Roman" w:cs="Times New Roman"/>
          <w:sz w:val="24"/>
          <w:szCs w:val="24"/>
          <w:lang w:eastAsia="en-US"/>
        </w:rPr>
        <w:t xml:space="preserve">дополнительных предпрофессиональных общеобразовательных программ в области музыкального (Фортепиано, Народные инструменты) и </w:t>
      </w:r>
      <w:r w:rsidRPr="00A83641">
        <w:rPr>
          <w:rFonts w:ascii="Times New Roman" w:eastAsiaTheme="minorHAnsi" w:hAnsi="Times New Roman" w:cs="Times New Roman"/>
          <w:iCs/>
          <w:color w:val="000000"/>
          <w:sz w:val="24"/>
          <w:szCs w:val="24"/>
          <w:lang w:eastAsia="en-US"/>
        </w:rPr>
        <w:t>изобразительного (Живопись) искусств</w:t>
      </w:r>
      <w:r w:rsidRPr="00A83641">
        <w:rPr>
          <w:rFonts w:ascii="Times New Roman" w:eastAsia="Calibri" w:hAnsi="Times New Roman" w:cs="Times New Roman"/>
          <w:sz w:val="24"/>
          <w:szCs w:val="24"/>
          <w:lang w:eastAsia="en-US"/>
        </w:rPr>
        <w:t>, утвержденных приказами Министерства культуры Российской Федерации от 12 марта 2012  № 156, № 162, № 163;</w:t>
      </w:r>
      <w:r w:rsidRPr="00A83641">
        <w:rPr>
          <w:rFonts w:eastAsia="Calibri"/>
          <w:sz w:val="24"/>
          <w:szCs w:val="24"/>
          <w:lang w:eastAsia="en-US"/>
        </w:rPr>
        <w:t xml:space="preserve"> </w:t>
      </w:r>
    </w:p>
    <w:p w:rsidR="00F343EF" w:rsidRPr="00A83641" w:rsidRDefault="00F343EF" w:rsidP="00F343EF">
      <w:pPr>
        <w:spacing w:after="0" w:line="240" w:lineRule="auto"/>
        <w:jc w:val="both"/>
        <w:rPr>
          <w:rFonts w:ascii="Times New Roman" w:eastAsiaTheme="minorHAnsi" w:hAnsi="Times New Roman"/>
          <w:sz w:val="24"/>
          <w:szCs w:val="24"/>
          <w:lang w:eastAsia="en-US"/>
        </w:rPr>
      </w:pPr>
      <w:r w:rsidRPr="00A83641">
        <w:rPr>
          <w:rFonts w:ascii="Times New Roman" w:eastAsiaTheme="minorHAnsi" w:hAnsi="Times New Roman"/>
          <w:sz w:val="24"/>
          <w:szCs w:val="24"/>
          <w:lang w:eastAsia="en-US"/>
        </w:rPr>
        <w:t xml:space="preserve">-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w:t>
      </w:r>
      <w:proofErr w:type="gramStart"/>
      <w:r w:rsidRPr="00A83641">
        <w:rPr>
          <w:rFonts w:ascii="Times New Roman" w:eastAsiaTheme="minorHAnsi" w:hAnsi="Times New Roman"/>
          <w:sz w:val="24"/>
          <w:szCs w:val="24"/>
          <w:lang w:eastAsia="en-US"/>
        </w:rPr>
        <w:t>Министерства  культуры</w:t>
      </w:r>
      <w:proofErr w:type="gramEnd"/>
      <w:r w:rsidRPr="00A83641">
        <w:rPr>
          <w:rFonts w:ascii="Times New Roman" w:eastAsiaTheme="minorHAnsi" w:hAnsi="Times New Roman"/>
          <w:sz w:val="24"/>
          <w:szCs w:val="24"/>
          <w:lang w:eastAsia="en-US"/>
        </w:rPr>
        <w:t xml:space="preserve">  Российской  Федерации  от 21.11. 2013 </w:t>
      </w:r>
    </w:p>
    <w:p w:rsidR="00F343EF" w:rsidRPr="00A83641" w:rsidRDefault="00F343EF" w:rsidP="00F343EF">
      <w:pPr>
        <w:spacing w:after="0" w:line="240" w:lineRule="auto"/>
        <w:jc w:val="both"/>
        <w:rPr>
          <w:rFonts w:ascii="Times New Roman" w:eastAsiaTheme="minorHAnsi" w:hAnsi="Times New Roman"/>
          <w:sz w:val="24"/>
          <w:szCs w:val="24"/>
          <w:lang w:eastAsia="en-US"/>
        </w:rPr>
      </w:pPr>
      <w:r w:rsidRPr="00A83641">
        <w:rPr>
          <w:rFonts w:ascii="Times New Roman" w:eastAsiaTheme="minorHAnsi" w:hAnsi="Times New Roman"/>
          <w:sz w:val="24"/>
          <w:szCs w:val="24"/>
          <w:lang w:eastAsia="en-US"/>
        </w:rPr>
        <w:t xml:space="preserve">№ 191-01-39/06-ru) и </w:t>
      </w:r>
      <w:proofErr w:type="gramStart"/>
      <w:r w:rsidRPr="00A83641">
        <w:rPr>
          <w:rFonts w:ascii="Times New Roman" w:eastAsiaTheme="minorHAnsi" w:hAnsi="Times New Roman"/>
          <w:sz w:val="24"/>
          <w:szCs w:val="24"/>
          <w:lang w:eastAsia="en-US"/>
        </w:rPr>
        <w:t>т.д..</w:t>
      </w:r>
      <w:proofErr w:type="gramEnd"/>
    </w:p>
    <w:p w:rsidR="00F343EF" w:rsidRPr="00A83641"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3641">
        <w:rPr>
          <w:rFonts w:ascii="Times New Roman" w:eastAsiaTheme="minorHAnsi" w:hAnsi="Times New Roman" w:cs="Times New Roman"/>
          <w:sz w:val="24"/>
          <w:szCs w:val="24"/>
          <w:lang w:eastAsia="en-US"/>
        </w:rPr>
        <w:t>Система дополнительного образования в сфере культуры основывается:</w:t>
      </w:r>
    </w:p>
    <w:p w:rsidR="00F343EF" w:rsidRPr="00A83641" w:rsidRDefault="00F343EF" w:rsidP="00F343EF">
      <w:pPr>
        <w:spacing w:after="0" w:line="240" w:lineRule="auto"/>
        <w:jc w:val="both"/>
        <w:rPr>
          <w:rFonts w:ascii="Times New Roman" w:eastAsiaTheme="minorHAnsi" w:hAnsi="Times New Roman" w:cs="Times New Roman"/>
          <w:sz w:val="24"/>
          <w:szCs w:val="24"/>
          <w:lang w:eastAsia="en-US"/>
        </w:rPr>
      </w:pPr>
      <w:r w:rsidRPr="00A83641">
        <w:rPr>
          <w:rFonts w:ascii="Times New Roman" w:eastAsiaTheme="minorHAnsi" w:hAnsi="Times New Roman" w:cs="Times New Roman"/>
          <w:sz w:val="24"/>
          <w:szCs w:val="24"/>
          <w:lang w:eastAsia="en-US"/>
        </w:rPr>
        <w:t>- на современных организационных, правовых и финансово - экономических механизмах управления, учитывающих социально-экономические и социокультурные особенности муниципального образования с использованием механизмов независимой оценки;</w:t>
      </w:r>
    </w:p>
    <w:p w:rsidR="00F343EF" w:rsidRPr="00A83641" w:rsidRDefault="00F343EF" w:rsidP="00F343EF">
      <w:pPr>
        <w:spacing w:after="0" w:line="240" w:lineRule="auto"/>
        <w:jc w:val="both"/>
        <w:rPr>
          <w:rFonts w:ascii="Times New Roman" w:eastAsiaTheme="minorHAnsi" w:hAnsi="Times New Roman" w:cs="Times New Roman"/>
          <w:sz w:val="24"/>
          <w:szCs w:val="24"/>
          <w:lang w:eastAsia="en-US"/>
        </w:rPr>
      </w:pPr>
      <w:r w:rsidRPr="00A83641">
        <w:rPr>
          <w:rFonts w:ascii="Times New Roman" w:eastAsiaTheme="minorHAnsi" w:hAnsi="Times New Roman" w:cs="Times New Roman"/>
          <w:sz w:val="24"/>
          <w:szCs w:val="24"/>
          <w:lang w:eastAsia="en-US"/>
        </w:rPr>
        <w:t>- на обеспечении развития профессионального мастерства и уровня компетенций педагогов и других участников сферы дополнительного образования детей.</w:t>
      </w:r>
    </w:p>
    <w:p w:rsidR="00F343EF" w:rsidRPr="00A83641"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3641">
        <w:rPr>
          <w:rFonts w:ascii="Times New Roman" w:eastAsiaTheme="minorHAnsi" w:hAnsi="Times New Roman" w:cs="Times New Roman"/>
          <w:sz w:val="24"/>
          <w:szCs w:val="24"/>
          <w:lang w:eastAsia="en-US"/>
        </w:rPr>
        <w:t>Среднесписочная численность работников в школах искусств Невьянского городского округа составляет 83 сотрудника, из них 49 – преподавателей. Три преподавателя Невьянской детской художественной школы являются членами Союза педагогов-художников России. Преподавательский состав всех школ имеет: высшую квалификационную категорию – 25 %, первую квалификационную категорию – 52%, 23 работающих преподавателя (или 39%) являются выпускниками наших школ искусств. Лидерами здесь являются Невьянская детская музыкальная школа, в которой количество бывших выпускников, а ныне преподавателей школы составляет 65,2%, на втором месте – Невьянская детская художественная школа, у которой этот показатель равен 61,5%.</w:t>
      </w:r>
    </w:p>
    <w:p w:rsidR="00F343EF" w:rsidRPr="00A83641"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3641">
        <w:rPr>
          <w:rFonts w:ascii="Times New Roman" w:eastAsiaTheme="minorHAnsi" w:hAnsi="Times New Roman" w:cs="Times New Roman"/>
          <w:sz w:val="24"/>
          <w:szCs w:val="24"/>
          <w:lang w:eastAsia="en-US"/>
        </w:rPr>
        <w:t xml:space="preserve">Общая численность детей, охваченных обучением в детских </w:t>
      </w:r>
      <w:proofErr w:type="gramStart"/>
      <w:r w:rsidRPr="00A83641">
        <w:rPr>
          <w:rFonts w:ascii="Times New Roman" w:eastAsiaTheme="minorHAnsi" w:hAnsi="Times New Roman" w:cs="Times New Roman"/>
          <w:sz w:val="24"/>
          <w:szCs w:val="24"/>
          <w:lang w:eastAsia="en-US"/>
        </w:rPr>
        <w:t>школах  Невьянского</w:t>
      </w:r>
      <w:proofErr w:type="gramEnd"/>
      <w:r w:rsidRPr="00A83641">
        <w:rPr>
          <w:rFonts w:ascii="Times New Roman" w:eastAsiaTheme="minorHAnsi" w:hAnsi="Times New Roman" w:cs="Times New Roman"/>
          <w:sz w:val="24"/>
          <w:szCs w:val="24"/>
          <w:lang w:eastAsia="en-US"/>
        </w:rPr>
        <w:t xml:space="preserve"> городского округа на 01.09.2019  составляет 915 человек, что соответствует 10 % от общей численности детей НГО, (социальный норматив, утвержденный Правительством РФ равен 12%.  713 человек или 78% обучающихся, обучаются на бюджетной основе и частично родительской платы. Школы реализуют дополнительные предпрофессиональные программы в области музыкального и изобразительного искусства – всего 492 обучающихся и дополнительные общеразвивающие программы, а также оказывают дополнительные платные услуги в группах раннего эстетического развития детей – всего 474 обучающихся. </w:t>
      </w:r>
      <w:r w:rsidRPr="00A83641">
        <w:rPr>
          <w:rFonts w:ascii="Times New Roman" w:hAnsi="Times New Roman" w:cs="Times New Roman"/>
          <w:color w:val="000000"/>
          <w:sz w:val="24"/>
          <w:szCs w:val="24"/>
        </w:rPr>
        <w:t>Постоянно модернизируется и совершенствуется образовательный процесс в школах искусств</w:t>
      </w:r>
      <w:r w:rsidRPr="00A83641">
        <w:rPr>
          <w:color w:val="000000"/>
        </w:rPr>
        <w:t xml:space="preserve">. </w:t>
      </w:r>
      <w:r w:rsidRPr="00A83641">
        <w:rPr>
          <w:rFonts w:ascii="Times New Roman" w:hAnsi="Times New Roman" w:cs="Times New Roman"/>
          <w:color w:val="000000"/>
        </w:rPr>
        <w:t>Постигнуть азы художественной и музыкальной грамотности на бесплатной основе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контингент  обучающихся в 2018 - 2019 учебном году – 447 человек, из них 305 обучаются – на основном отделении, 142 – на отделении платных дополнительных образовательных услуг, на бесплатной основе обучается 15 детей из многодетных семей и детей-сирот.</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«Школа-вуз» по дизайнерскому образованию.</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Муниципальное бюджетное учреждение дополнительного образования  «Невьянская детская музыкальная школа» является первым образовательным учреждением в области культуры, открытым в городе Невьянске, которому в 2018 году исполнилось 55 лет. Преподаватели школы объединены задачей - развивать талант и индивидуальность своих воспитанников, привить любовь к музыкальному искусству. На постоянной основе в школе ежегодно работает 20 творческих коллективов учащихся и 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w:t>
      </w:r>
      <w:r w:rsidRPr="00A83641">
        <w:rPr>
          <w:b/>
          <w:color w:val="000000"/>
        </w:rPr>
        <w:t xml:space="preserve"> </w:t>
      </w:r>
      <w:r w:rsidRPr="00A83641">
        <w:rPr>
          <w:color w:val="000000"/>
        </w:rPr>
        <w:t>Цементный и п. Калиново. Ежегодно в стенах этих детских школ искусств обучаются по 100 - 180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Общее количество выпускников детских школ искусств Невьянского городского округа в 2019 году составило 36 человек, 31% выпускников поступили в образовательные учреждения среднего и высшего профессионального образования в сфере культуры и искусства.</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Педагогами детских школ искусств - 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В течение 2018-2019 учебного года более 180 учащихся стали победителями конкурсов, выставок, фестивалей различного рейтингового уровня.</w:t>
      </w:r>
    </w:p>
    <w:p w:rsidR="00F343EF" w:rsidRPr="00A83641" w:rsidRDefault="00F343EF" w:rsidP="00F343EF">
      <w:pPr>
        <w:pStyle w:val="p7"/>
        <w:shd w:val="clear" w:color="auto" w:fill="FFFFFF"/>
        <w:spacing w:before="0" w:beforeAutospacing="0" w:after="0" w:afterAutospacing="0"/>
        <w:ind w:right="992"/>
        <w:jc w:val="both"/>
        <w:rPr>
          <w:color w:val="000000"/>
        </w:rPr>
      </w:pPr>
    </w:p>
    <w:p w:rsidR="00F343EF" w:rsidRPr="00A83641" w:rsidRDefault="00F343EF" w:rsidP="00F343EF">
      <w:pPr>
        <w:pStyle w:val="p7"/>
        <w:shd w:val="clear" w:color="auto" w:fill="FFFFFF"/>
        <w:spacing w:before="0" w:beforeAutospacing="0" w:after="0" w:afterAutospacing="0"/>
        <w:jc w:val="both"/>
        <w:rPr>
          <w:color w:val="000000"/>
        </w:rPr>
      </w:pPr>
      <w:r w:rsidRPr="00A83641">
        <w:rPr>
          <w:rStyle w:val="s7"/>
          <w:color w:val="000000"/>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 » для обучающихся детских школ искусств, в размере 3,0 тыс. рублей каждая.</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Следует отметить, </w:t>
      </w:r>
      <w:proofErr w:type="gramStart"/>
      <w:r w:rsidRPr="00A83641">
        <w:rPr>
          <w:color w:val="000000"/>
        </w:rPr>
        <w:t>что  в</w:t>
      </w:r>
      <w:proofErr w:type="gramEnd"/>
      <w:r w:rsidRPr="00A83641">
        <w:rPr>
          <w:color w:val="000000"/>
        </w:rPr>
        <w:t xml:space="preserve"> Невьянском городском округе, в отличие от других муниципальных образований Свердловской области, сохраняется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rsidR="00F343EF" w:rsidRPr="00A83641" w:rsidRDefault="00F343EF" w:rsidP="00F343EF">
      <w:pPr>
        <w:pStyle w:val="a3"/>
        <w:jc w:val="both"/>
        <w:rPr>
          <w:rFonts w:ascii="Times New Roman" w:hAnsi="Times New Roman"/>
          <w:b/>
          <w:sz w:val="24"/>
          <w:szCs w:val="24"/>
        </w:rPr>
      </w:pPr>
    </w:p>
    <w:p w:rsidR="00F343EF" w:rsidRPr="00A83641" w:rsidRDefault="00F343EF" w:rsidP="00F343EF">
      <w:pPr>
        <w:pStyle w:val="a3"/>
        <w:jc w:val="both"/>
        <w:rPr>
          <w:rFonts w:ascii="Times New Roman" w:hAnsi="Times New Roman"/>
          <w:b/>
          <w:sz w:val="24"/>
          <w:szCs w:val="24"/>
        </w:rPr>
      </w:pPr>
      <w:r w:rsidRPr="00A83641">
        <w:rPr>
          <w:rFonts w:ascii="Times New Roman" w:hAnsi="Times New Roman"/>
          <w:b/>
          <w:sz w:val="24"/>
          <w:szCs w:val="24"/>
        </w:rPr>
        <w:t xml:space="preserve">Раздел 2. Цели и </w:t>
      </w:r>
      <w:proofErr w:type="gramStart"/>
      <w:r w:rsidRPr="00A83641">
        <w:rPr>
          <w:rFonts w:ascii="Times New Roman" w:hAnsi="Times New Roman"/>
          <w:b/>
          <w:sz w:val="24"/>
          <w:szCs w:val="24"/>
        </w:rPr>
        <w:t>задачи  подпрограммы</w:t>
      </w:r>
      <w:proofErr w:type="gramEnd"/>
      <w:r w:rsidRPr="00A83641">
        <w:rPr>
          <w:rFonts w:ascii="Times New Roman" w:hAnsi="Times New Roman"/>
          <w:b/>
          <w:sz w:val="24"/>
          <w:szCs w:val="24"/>
        </w:rPr>
        <w:t xml:space="preserve">   «Развитие дополнительного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A83641" w:rsidRDefault="00F343EF" w:rsidP="00F343EF">
      <w:pPr>
        <w:pStyle w:val="a3"/>
        <w:jc w:val="center"/>
        <w:rPr>
          <w:rFonts w:ascii="Times New Roman" w:hAnsi="Times New Roman"/>
          <w:b/>
          <w:sz w:val="24"/>
          <w:szCs w:val="24"/>
        </w:rPr>
      </w:pPr>
    </w:p>
    <w:p w:rsidR="00F343EF" w:rsidRPr="00A83641" w:rsidRDefault="00F343EF" w:rsidP="00F343EF">
      <w:pPr>
        <w:pStyle w:val="a3"/>
        <w:ind w:firstLine="709"/>
        <w:jc w:val="both"/>
        <w:rPr>
          <w:rFonts w:ascii="Times New Roman" w:hAnsi="Times New Roman"/>
          <w:sz w:val="24"/>
          <w:szCs w:val="24"/>
        </w:rPr>
      </w:pPr>
      <w:r w:rsidRPr="00A83641">
        <w:rPr>
          <w:rFonts w:ascii="Times New Roman" w:hAnsi="Times New Roman"/>
          <w:sz w:val="24"/>
          <w:szCs w:val="24"/>
        </w:rPr>
        <w:t>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A83641" w:rsidRDefault="00F343EF" w:rsidP="00F343EF">
      <w:pPr>
        <w:pStyle w:val="a3"/>
        <w:ind w:firstLine="709"/>
        <w:jc w:val="both"/>
        <w:rPr>
          <w:rFonts w:ascii="Times New Roman" w:hAnsi="Times New Roman"/>
          <w:sz w:val="24"/>
          <w:szCs w:val="24"/>
        </w:rPr>
      </w:pPr>
    </w:p>
    <w:p w:rsidR="00F343EF" w:rsidRPr="00A83641" w:rsidRDefault="00F343EF" w:rsidP="00F343EF">
      <w:pPr>
        <w:pStyle w:val="a3"/>
        <w:jc w:val="center"/>
        <w:rPr>
          <w:rFonts w:ascii="Times New Roman" w:hAnsi="Times New Roman"/>
          <w:b/>
          <w:sz w:val="24"/>
          <w:szCs w:val="24"/>
        </w:rPr>
      </w:pPr>
      <w:r w:rsidRPr="00A83641">
        <w:rPr>
          <w:rFonts w:ascii="Times New Roman" w:hAnsi="Times New Roman"/>
          <w:b/>
          <w:sz w:val="24"/>
          <w:szCs w:val="24"/>
        </w:rPr>
        <w:t>Раздел 3. План мероприятий по выполнению подпрограммы 3 муниципальной программы</w:t>
      </w:r>
    </w:p>
    <w:p w:rsidR="00F343EF" w:rsidRPr="00A83641" w:rsidRDefault="00F343EF" w:rsidP="00F343EF">
      <w:pPr>
        <w:pStyle w:val="a3"/>
        <w:jc w:val="center"/>
        <w:rPr>
          <w:rFonts w:ascii="Times New Roman" w:hAnsi="Times New Roman"/>
          <w:b/>
          <w:sz w:val="24"/>
          <w:szCs w:val="24"/>
        </w:rPr>
      </w:pPr>
    </w:p>
    <w:p w:rsidR="00F343EF" w:rsidRPr="00A83641" w:rsidRDefault="00F343EF" w:rsidP="00F343EF">
      <w:pPr>
        <w:pStyle w:val="a3"/>
        <w:ind w:firstLine="709"/>
        <w:jc w:val="both"/>
        <w:rPr>
          <w:rFonts w:ascii="Times New Roman" w:hAnsi="Times New Roman"/>
          <w:sz w:val="24"/>
          <w:szCs w:val="24"/>
        </w:rPr>
      </w:pPr>
      <w:r w:rsidRPr="00A83641">
        <w:rPr>
          <w:rFonts w:ascii="Times New Roman" w:hAnsi="Times New Roman"/>
          <w:sz w:val="24"/>
          <w:szCs w:val="24"/>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A83641" w:rsidRDefault="00F343EF" w:rsidP="00F343EF">
      <w:pPr>
        <w:pStyle w:val="a3"/>
        <w:jc w:val="both"/>
        <w:rPr>
          <w:rFonts w:ascii="Times New Roman" w:hAnsi="Times New Roman"/>
          <w:b/>
          <w:sz w:val="24"/>
          <w:szCs w:val="24"/>
        </w:rPr>
      </w:pPr>
    </w:p>
    <w:p w:rsidR="00F343EF" w:rsidRPr="00A83641" w:rsidRDefault="00F343EF" w:rsidP="00F343EF">
      <w:pPr>
        <w:pStyle w:val="a3"/>
        <w:ind w:firstLine="709"/>
        <w:jc w:val="both"/>
        <w:rPr>
          <w:rFonts w:ascii="Times New Roman" w:hAnsi="Times New Roman"/>
          <w:sz w:val="24"/>
          <w:szCs w:val="24"/>
        </w:rPr>
      </w:pPr>
    </w:p>
    <w:p w:rsidR="00F343EF" w:rsidRPr="00A83641" w:rsidRDefault="00F343EF" w:rsidP="00F343EF">
      <w:pPr>
        <w:pStyle w:val="a3"/>
        <w:jc w:val="center"/>
        <w:rPr>
          <w:rFonts w:ascii="Times New Roman" w:hAnsi="Times New Roman"/>
          <w:b/>
          <w:sz w:val="24"/>
          <w:szCs w:val="24"/>
        </w:rPr>
      </w:pPr>
      <w:r w:rsidRPr="00A83641">
        <w:rPr>
          <w:rFonts w:ascii="Times New Roman" w:hAnsi="Times New Roman"/>
          <w:b/>
          <w:sz w:val="24"/>
          <w:szCs w:val="24"/>
        </w:rPr>
        <w:t>Раздел 4. Межбюджетные трансферты</w:t>
      </w:r>
    </w:p>
    <w:p w:rsidR="00F343EF" w:rsidRPr="00A83641" w:rsidRDefault="00F343EF" w:rsidP="00F343EF">
      <w:pPr>
        <w:pStyle w:val="a3"/>
        <w:jc w:val="center"/>
        <w:rPr>
          <w:rFonts w:ascii="Times New Roman" w:hAnsi="Times New Roman"/>
          <w:sz w:val="24"/>
          <w:szCs w:val="24"/>
        </w:rPr>
      </w:pPr>
    </w:p>
    <w:p w:rsidR="00F343EF" w:rsidRPr="00A83641" w:rsidRDefault="00F343EF" w:rsidP="00F343EF">
      <w:pPr>
        <w:pStyle w:val="a3"/>
        <w:ind w:firstLine="709"/>
        <w:jc w:val="both"/>
        <w:rPr>
          <w:rFonts w:ascii="Times New Roman" w:hAnsi="Times New Roman"/>
          <w:sz w:val="24"/>
          <w:szCs w:val="24"/>
        </w:rPr>
      </w:pPr>
      <w:r w:rsidRPr="00A83641">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w:t>
      </w:r>
    </w:p>
    <w:p w:rsidR="00F343EF" w:rsidRPr="00A83641" w:rsidRDefault="00F343EF" w:rsidP="00F343EF">
      <w:pPr>
        <w:pStyle w:val="a3"/>
        <w:ind w:firstLine="709"/>
        <w:jc w:val="both"/>
        <w:rPr>
          <w:rFonts w:ascii="Times New Roman" w:hAnsi="Times New Roman"/>
          <w:sz w:val="24"/>
          <w:szCs w:val="24"/>
        </w:rPr>
      </w:pPr>
      <w:r w:rsidRPr="00A83641">
        <w:rPr>
          <w:rFonts w:ascii="Times New Roman" w:hAnsi="Times New Roman"/>
          <w:sz w:val="24"/>
          <w:szCs w:val="24"/>
        </w:rPr>
        <w:t xml:space="preserve"> - на 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учреждений;</w:t>
      </w:r>
    </w:p>
    <w:p w:rsidR="00F343EF" w:rsidRPr="00A83641" w:rsidRDefault="00F343EF" w:rsidP="00F343EF">
      <w:pPr>
        <w:pStyle w:val="a3"/>
        <w:ind w:firstLine="709"/>
        <w:jc w:val="both"/>
        <w:rPr>
          <w:rFonts w:ascii="Times New Roman" w:hAnsi="Times New Roman"/>
          <w:sz w:val="24"/>
          <w:szCs w:val="24"/>
        </w:rPr>
      </w:pPr>
      <w:r w:rsidRPr="00A83641">
        <w:rPr>
          <w:rFonts w:ascii="Times New Roman" w:hAnsi="Times New Roman"/>
          <w:sz w:val="24"/>
          <w:szCs w:val="24"/>
        </w:rPr>
        <w:t xml:space="preserve">-   на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установлены    Постановлением     Правительства    Свердловской    области    от </w:t>
      </w:r>
      <w:r w:rsidRPr="00A83641">
        <w:rPr>
          <w:rFonts w:ascii="Times New Roman" w:hAnsi="Times New Roman"/>
          <w:color w:val="363636"/>
          <w:sz w:val="24"/>
          <w:szCs w:val="24"/>
          <w:shd w:val="clear" w:color="auto" w:fill="FFFFFF"/>
        </w:rPr>
        <w:t>21.10.2013 № 1268-ПП</w:t>
      </w:r>
      <w:r w:rsidRPr="00A83641">
        <w:rPr>
          <w:rStyle w:val="apple-converted-space"/>
          <w:rFonts w:ascii="Times New Roman" w:hAnsi="Times New Roman"/>
          <w:color w:val="363636"/>
          <w:sz w:val="24"/>
          <w:szCs w:val="24"/>
          <w:shd w:val="clear" w:color="auto" w:fill="FFFFFF"/>
        </w:rPr>
        <w:t xml:space="preserve">  «Об </w:t>
      </w:r>
      <w:r w:rsidRPr="00A83641">
        <w:rPr>
          <w:rFonts w:ascii="Times New Roman" w:hAnsi="Times New Roman"/>
          <w:sz w:val="24"/>
          <w:szCs w:val="24"/>
        </w:rPr>
        <w:t xml:space="preserve">утверждении государственной программы Свердловской области «Развитие культуры в Свердловской области до 2020 года». Порядки отборов приведены  в приложениях № 9, 16 к государственной программе. Порядок  предоставления субсидий приведен в приложении   №  17 к государственной программе. Порядки отборов и предоставления иных межбюджетных трансфертов приведены в приложениях № </w:t>
      </w:r>
      <w:r w:rsidRPr="00A83641">
        <w:rPr>
          <w:rFonts w:ascii="Times New Roman" w:hAnsi="Times New Roman"/>
          <w:color w:val="000000"/>
          <w:sz w:val="24"/>
          <w:szCs w:val="24"/>
        </w:rPr>
        <w:t xml:space="preserve"> 7, 8, 15</w:t>
      </w:r>
      <w:r w:rsidRPr="00A83641">
        <w:rPr>
          <w:rFonts w:ascii="Times New Roman" w:hAnsi="Times New Roman"/>
          <w:sz w:val="24"/>
          <w:szCs w:val="24"/>
        </w:rPr>
        <w:t xml:space="preserve"> к государственной программе.</w:t>
      </w:r>
    </w:p>
    <w:p w:rsidR="00F343EF" w:rsidRPr="00A83641" w:rsidRDefault="00F343EF" w:rsidP="00F343EF">
      <w:pPr>
        <w:spacing w:after="0" w:line="240" w:lineRule="auto"/>
        <w:rPr>
          <w:sz w:val="24"/>
          <w:szCs w:val="24"/>
        </w:rPr>
      </w:pPr>
    </w:p>
    <w:p w:rsidR="00F343EF" w:rsidRPr="00A83641" w:rsidRDefault="00F343EF" w:rsidP="00F343EF">
      <w:pPr>
        <w:spacing w:after="0" w:line="240" w:lineRule="auto"/>
        <w:rPr>
          <w:sz w:val="24"/>
          <w:szCs w:val="24"/>
        </w:rPr>
      </w:pPr>
    </w:p>
    <w:p w:rsidR="00F343EF" w:rsidRPr="00A83641" w:rsidRDefault="00F343EF" w:rsidP="00F343EF">
      <w:pPr>
        <w:pStyle w:val="a3"/>
        <w:jc w:val="both"/>
        <w:rPr>
          <w:rFonts w:ascii="Times New Roman" w:hAnsi="Times New Roman"/>
          <w:b/>
          <w:sz w:val="24"/>
          <w:szCs w:val="24"/>
        </w:rPr>
      </w:pPr>
      <w:r w:rsidRPr="00A83641">
        <w:rPr>
          <w:rFonts w:ascii="Times New Roman" w:hAnsi="Times New Roman"/>
          <w:b/>
          <w:sz w:val="24"/>
          <w:szCs w:val="24"/>
        </w:rPr>
        <w:t xml:space="preserve">              Подпрограмма 4. «Обеспечение реализации муниципальной программы «Развитие культуры и туризма в Невьянском городском округе на 2016-2024 годы» муниципальной </w:t>
      </w:r>
      <w:proofErr w:type="gramStart"/>
      <w:r w:rsidRPr="00A83641">
        <w:rPr>
          <w:rFonts w:ascii="Times New Roman" w:hAnsi="Times New Roman"/>
          <w:b/>
          <w:sz w:val="24"/>
          <w:szCs w:val="24"/>
        </w:rPr>
        <w:t>программы  «</w:t>
      </w:r>
      <w:proofErr w:type="gramEnd"/>
      <w:r w:rsidRPr="00A83641">
        <w:rPr>
          <w:rFonts w:ascii="Times New Roman" w:hAnsi="Times New Roman"/>
          <w:b/>
          <w:sz w:val="24"/>
          <w:szCs w:val="24"/>
        </w:rPr>
        <w:t>Развитие культуры и туризма в Невьянском городском округе  до 2024 года»</w:t>
      </w:r>
    </w:p>
    <w:p w:rsidR="00F343EF" w:rsidRPr="00A83641" w:rsidRDefault="00F343EF" w:rsidP="00F343EF">
      <w:pPr>
        <w:pStyle w:val="a3"/>
        <w:jc w:val="both"/>
        <w:rPr>
          <w:rFonts w:ascii="Times New Roman" w:hAnsi="Times New Roman"/>
          <w:b/>
          <w:sz w:val="24"/>
          <w:szCs w:val="24"/>
        </w:rPr>
      </w:pPr>
    </w:p>
    <w:p w:rsidR="00F343EF" w:rsidRPr="00A83641" w:rsidRDefault="00F343EF" w:rsidP="00F343EF">
      <w:pPr>
        <w:spacing w:after="0" w:line="240" w:lineRule="auto"/>
        <w:jc w:val="center"/>
        <w:rPr>
          <w:rFonts w:ascii="Times New Roman" w:hAnsi="Times New Roman"/>
          <w:sz w:val="24"/>
          <w:szCs w:val="24"/>
        </w:rPr>
      </w:pPr>
      <w:r w:rsidRPr="00A83641">
        <w:rPr>
          <w:rFonts w:ascii="Times New Roman" w:hAnsi="Times New Roman"/>
          <w:sz w:val="24"/>
          <w:szCs w:val="24"/>
        </w:rPr>
        <w:t>Паспорт подпрограммы</w:t>
      </w:r>
    </w:p>
    <w:p w:rsidR="00F343EF" w:rsidRPr="00A83641" w:rsidRDefault="00F343EF" w:rsidP="00F343EF">
      <w:pPr>
        <w:pStyle w:val="a3"/>
        <w:jc w:val="both"/>
        <w:rPr>
          <w:rFonts w:ascii="Times New Roman" w:hAnsi="Times New Roman"/>
          <w:sz w:val="24"/>
          <w:szCs w:val="24"/>
        </w:rPr>
      </w:pPr>
      <w:r w:rsidRPr="00A83641">
        <w:rPr>
          <w:rFonts w:ascii="Times New Roman" w:hAnsi="Times New Roman"/>
          <w:sz w:val="24"/>
          <w:szCs w:val="24"/>
        </w:rPr>
        <w:t xml:space="preserve">             «Обеспечение реализации муниципальной программы «Развитие культуры и туризма в Невьянском городском округе на 2016-2024 годы» муниципальной </w:t>
      </w:r>
      <w:proofErr w:type="gramStart"/>
      <w:r w:rsidRPr="00A83641">
        <w:rPr>
          <w:rFonts w:ascii="Times New Roman" w:hAnsi="Times New Roman"/>
          <w:sz w:val="24"/>
          <w:szCs w:val="24"/>
        </w:rPr>
        <w:t>программы  «</w:t>
      </w:r>
      <w:proofErr w:type="gramEnd"/>
      <w:r w:rsidRPr="00A83641">
        <w:rPr>
          <w:rFonts w:ascii="Times New Roman" w:hAnsi="Times New Roman"/>
          <w:sz w:val="24"/>
          <w:szCs w:val="24"/>
        </w:rPr>
        <w:t>Развитие культуры и туризма в Невьянском городском округе  до 2024 года»</w:t>
      </w:r>
    </w:p>
    <w:p w:rsidR="00F343EF" w:rsidRPr="00F343EF" w:rsidRDefault="00F343EF" w:rsidP="00F343EF">
      <w:pPr>
        <w:pStyle w:val="a3"/>
        <w:rPr>
          <w:rFonts w:ascii="Times New Roman" w:hAnsi="Times New Roman"/>
          <w:sz w:val="24"/>
          <w:szCs w:val="24"/>
          <w:highlight w:val="yellow"/>
        </w:rPr>
      </w:pPr>
    </w:p>
    <w:p w:rsidR="00F343EF" w:rsidRPr="00F343EF" w:rsidRDefault="00F343EF" w:rsidP="00F343EF">
      <w:pPr>
        <w:pStyle w:val="a3"/>
        <w:rPr>
          <w:rFonts w:ascii="Times New Roman" w:hAnsi="Times New Roman"/>
          <w:sz w:val="24"/>
          <w:szCs w:val="24"/>
          <w:highlight w:val="yellow"/>
        </w:rPr>
      </w:pPr>
    </w:p>
    <w:tbl>
      <w:tblPr>
        <w:tblW w:w="9639" w:type="dxa"/>
        <w:tblInd w:w="75" w:type="dxa"/>
        <w:tblLayout w:type="fixed"/>
        <w:tblCellMar>
          <w:left w:w="75" w:type="dxa"/>
          <w:right w:w="75" w:type="dxa"/>
        </w:tblCellMar>
        <w:tblLook w:val="04A0" w:firstRow="1" w:lastRow="0" w:firstColumn="1" w:lastColumn="0" w:noHBand="0" w:noVBand="1"/>
      </w:tblPr>
      <w:tblGrid>
        <w:gridCol w:w="2835"/>
        <w:gridCol w:w="6804"/>
      </w:tblGrid>
      <w:tr w:rsidR="00F343EF" w:rsidRPr="00A83641" w:rsidTr="00EF07E8">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A83641" w:rsidRDefault="00F343EF" w:rsidP="00EF07E8">
            <w:pPr>
              <w:pStyle w:val="a3"/>
              <w:rPr>
                <w:rFonts w:ascii="Times New Roman" w:hAnsi="Times New Roman"/>
                <w:sz w:val="24"/>
                <w:szCs w:val="24"/>
              </w:rPr>
            </w:pPr>
          </w:p>
        </w:tc>
      </w:tr>
      <w:tr w:rsidR="00F343EF" w:rsidRPr="00A83641" w:rsidTr="00EF07E8">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2016-2024 годы</w:t>
            </w:r>
          </w:p>
        </w:tc>
      </w:tr>
      <w:tr w:rsidR="00F343EF" w:rsidRPr="00A83641" w:rsidTr="00EF07E8">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Цель и задачи подпрограммы  муниципальной программы</w:t>
            </w:r>
          </w:p>
          <w:p w:rsidR="00F343EF" w:rsidRPr="00A83641" w:rsidRDefault="00F343EF" w:rsidP="00EF07E8">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color w:val="000000"/>
                <w:sz w:val="24"/>
                <w:szCs w:val="24"/>
              </w:rPr>
            </w:pPr>
            <w:proofErr w:type="gramStart"/>
            <w:r w:rsidRPr="00A83641">
              <w:rPr>
                <w:rFonts w:ascii="Times New Roman" w:hAnsi="Times New Roman"/>
                <w:color w:val="000000"/>
                <w:sz w:val="24"/>
                <w:szCs w:val="24"/>
              </w:rPr>
              <w:t>цель:  о</w:t>
            </w:r>
            <w:r w:rsidRPr="00A83641">
              <w:rPr>
                <w:rFonts w:ascii="Times New Roman" w:hAnsi="Times New Roman"/>
                <w:sz w:val="24"/>
                <w:szCs w:val="24"/>
              </w:rPr>
              <w:t>беспечение</w:t>
            </w:r>
            <w:proofErr w:type="gramEnd"/>
            <w:r w:rsidRPr="00A83641">
              <w:rPr>
                <w:rFonts w:ascii="Times New Roman" w:hAnsi="Times New Roman"/>
                <w:sz w:val="24"/>
                <w:szCs w:val="24"/>
              </w:rPr>
              <w:t xml:space="preserve"> реализации муниципальной программы «Развитие культуры и туризма в Невьянском городском округе до 2024 года»</w:t>
            </w:r>
          </w:p>
          <w:p w:rsidR="00F343EF" w:rsidRPr="00A83641" w:rsidRDefault="00F343EF" w:rsidP="00EF07E8">
            <w:pPr>
              <w:pStyle w:val="a3"/>
              <w:rPr>
                <w:rFonts w:ascii="Times New Roman" w:hAnsi="Times New Roman"/>
                <w:color w:val="000000"/>
                <w:sz w:val="24"/>
                <w:szCs w:val="24"/>
              </w:rPr>
            </w:pPr>
            <w:r w:rsidRPr="00A83641">
              <w:rPr>
                <w:rFonts w:ascii="Times New Roman" w:hAnsi="Times New Roman"/>
                <w:color w:val="000000"/>
                <w:sz w:val="24"/>
                <w:szCs w:val="24"/>
              </w:rPr>
              <w:t>Задачи:</w:t>
            </w:r>
          </w:p>
          <w:p w:rsidR="00F343EF" w:rsidRPr="00A83641" w:rsidRDefault="00F343EF" w:rsidP="00EF07E8">
            <w:pPr>
              <w:pStyle w:val="a3"/>
              <w:rPr>
                <w:rFonts w:ascii="Times New Roman" w:hAnsi="Times New Roman"/>
                <w:color w:val="000000"/>
                <w:sz w:val="24"/>
                <w:szCs w:val="24"/>
              </w:rPr>
            </w:pPr>
            <w:r w:rsidRPr="00A83641">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A83641" w:rsidRDefault="00F343EF" w:rsidP="00EF07E8">
            <w:pPr>
              <w:pStyle w:val="a3"/>
              <w:rPr>
                <w:rFonts w:ascii="Times New Roman" w:hAnsi="Times New Roman"/>
                <w:color w:val="000000"/>
                <w:sz w:val="24"/>
                <w:szCs w:val="24"/>
              </w:rPr>
            </w:pPr>
            <w:r w:rsidRPr="00A83641">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A83641" w:rsidRDefault="00F343EF" w:rsidP="00EF07E8">
            <w:pPr>
              <w:pStyle w:val="a3"/>
              <w:rPr>
                <w:rFonts w:ascii="Times New Roman" w:hAnsi="Times New Roman"/>
                <w:color w:val="000000"/>
                <w:sz w:val="24"/>
                <w:szCs w:val="24"/>
              </w:rPr>
            </w:pPr>
          </w:p>
          <w:p w:rsidR="00F343EF" w:rsidRPr="00A83641" w:rsidRDefault="00F343EF" w:rsidP="00EF07E8">
            <w:pPr>
              <w:pStyle w:val="a3"/>
              <w:rPr>
                <w:rFonts w:ascii="Times New Roman" w:hAnsi="Times New Roman"/>
                <w:color w:val="000000"/>
                <w:sz w:val="24"/>
                <w:szCs w:val="24"/>
              </w:rPr>
            </w:pPr>
            <w:r w:rsidRPr="00A83641">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A83641" w:rsidRDefault="00F343EF" w:rsidP="00EF07E8">
            <w:pPr>
              <w:pStyle w:val="a3"/>
              <w:rPr>
                <w:rFonts w:ascii="Times New Roman" w:hAnsi="Times New Roman"/>
                <w:color w:val="000000"/>
                <w:sz w:val="24"/>
                <w:szCs w:val="24"/>
              </w:rPr>
            </w:pPr>
            <w:r w:rsidRPr="00A83641">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A83641" w:rsidTr="00EF07E8">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Перечень основных целевых показателей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1) доля муниципальных учреждений, которым установлены муниципальные задания, в общем количестве муниципальных учреждений;</w:t>
            </w:r>
          </w:p>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2) доля руководителей учреждений,  работающих на условиях «эффективного контракта»;</w:t>
            </w:r>
          </w:p>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tc>
      </w:tr>
      <w:tr w:rsidR="00F343EF" w:rsidRPr="00A83641" w:rsidTr="00EF07E8">
        <w:trPr>
          <w:trHeight w:val="800"/>
        </w:trPr>
        <w:tc>
          <w:tcPr>
            <w:tcW w:w="2835" w:type="dxa"/>
            <w:tcBorders>
              <w:top w:val="single" w:sz="4" w:space="0" w:color="auto"/>
              <w:left w:val="single" w:sz="4" w:space="0" w:color="auto"/>
              <w:bottom w:val="single" w:sz="4" w:space="0" w:color="auto"/>
              <w:right w:val="single" w:sz="4" w:space="0" w:color="auto"/>
            </w:tcBorders>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Объемы финансирования подпрограммы  4 муниципальной программы по годам реализации</w:t>
            </w:r>
          </w:p>
          <w:p w:rsidR="00F343EF" w:rsidRPr="00A83641" w:rsidRDefault="00F343EF" w:rsidP="00EF07E8">
            <w:pPr>
              <w:pStyle w:val="a3"/>
              <w:rPr>
                <w:rFonts w:ascii="Times New Roman" w:hAnsi="Times New Roman"/>
                <w:sz w:val="24"/>
                <w:szCs w:val="24"/>
              </w:rPr>
            </w:pPr>
          </w:p>
          <w:p w:rsidR="00F343EF" w:rsidRPr="00A83641" w:rsidRDefault="00F343EF" w:rsidP="00EF07E8">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b/>
                <w:sz w:val="24"/>
                <w:szCs w:val="24"/>
              </w:rPr>
              <w:t xml:space="preserve">всего –   </w:t>
            </w:r>
            <w:r w:rsidRPr="00A83641">
              <w:rPr>
                <w:rFonts w:ascii="Times New Roman" w:eastAsia="Times New Roman" w:hAnsi="Times New Roman" w:cs="Times New Roman"/>
                <w:b/>
                <w:bCs/>
                <w:sz w:val="24"/>
                <w:szCs w:val="24"/>
              </w:rPr>
              <w:t xml:space="preserve">136 394,60 </w:t>
            </w:r>
            <w:r w:rsidRPr="00A83641">
              <w:rPr>
                <w:rFonts w:ascii="Times New Roman" w:eastAsia="Calibri" w:hAnsi="Times New Roman" w:cs="Times New Roman"/>
                <w:b/>
                <w:sz w:val="24"/>
                <w:szCs w:val="24"/>
              </w:rPr>
              <w:t>тыс. рублей</w:t>
            </w:r>
            <w:r w:rsidRPr="00A83641">
              <w:rPr>
                <w:rFonts w:ascii="Times New Roman" w:eastAsia="Calibri" w:hAnsi="Times New Roman" w:cs="Times New Roman"/>
                <w:sz w:val="24"/>
                <w:szCs w:val="24"/>
              </w:rPr>
              <w:t>,</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местный бюджет:</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в том числе:</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2016 год –  12 649,56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2017 год –  13 133,15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2018 год –  13 981,15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2019 год –  22 355,11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2020 год -   24 214,78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2021 год –   24 557,02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2022 год –   25 503,83 тыс. рублей;</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2023 год –   </w:t>
            </w:r>
          </w:p>
          <w:p w:rsidR="00F343EF" w:rsidRPr="00A83641" w:rsidRDefault="00F343EF" w:rsidP="00EF07E8">
            <w:pPr>
              <w:spacing w:after="0" w:line="240" w:lineRule="auto"/>
              <w:rPr>
                <w:rFonts w:ascii="Times New Roman" w:eastAsia="Calibri" w:hAnsi="Times New Roman" w:cs="Times New Roman"/>
                <w:sz w:val="24"/>
                <w:szCs w:val="24"/>
              </w:rPr>
            </w:pPr>
            <w:r w:rsidRPr="00A83641">
              <w:rPr>
                <w:rFonts w:ascii="Times New Roman" w:eastAsia="Calibri" w:hAnsi="Times New Roman" w:cs="Times New Roman"/>
                <w:sz w:val="24"/>
                <w:szCs w:val="24"/>
              </w:rPr>
              <w:t xml:space="preserve">2024 год –   </w:t>
            </w:r>
          </w:p>
          <w:p w:rsidR="00F343EF" w:rsidRPr="00A83641" w:rsidRDefault="00F343EF" w:rsidP="00EF07E8">
            <w:pPr>
              <w:spacing w:after="0" w:line="240" w:lineRule="auto"/>
              <w:rPr>
                <w:rFonts w:ascii="Times New Roman" w:eastAsia="Calibri" w:hAnsi="Times New Roman" w:cs="Times New Roman"/>
                <w:sz w:val="24"/>
                <w:szCs w:val="24"/>
              </w:rPr>
            </w:pPr>
          </w:p>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внебюджетные источники: не запланированы</w:t>
            </w:r>
          </w:p>
        </w:tc>
      </w:tr>
      <w:tr w:rsidR="00F343EF" w:rsidRPr="00A83641" w:rsidTr="00EF07E8">
        <w:tc>
          <w:tcPr>
            <w:tcW w:w="2835" w:type="dxa"/>
            <w:tcBorders>
              <w:top w:val="single" w:sz="4" w:space="0" w:color="auto"/>
              <w:left w:val="single" w:sz="4" w:space="0" w:color="auto"/>
              <w:bottom w:val="single" w:sz="4" w:space="0" w:color="auto"/>
              <w:right w:val="single" w:sz="4" w:space="0" w:color="auto"/>
            </w:tcBorders>
            <w:hideMark/>
          </w:tcPr>
          <w:p w:rsidR="00F343EF" w:rsidRPr="00A83641" w:rsidRDefault="00F343EF" w:rsidP="00EF07E8">
            <w:pPr>
              <w:pStyle w:val="a3"/>
              <w:rPr>
                <w:rFonts w:ascii="Times New Roman" w:hAnsi="Times New Roman"/>
                <w:sz w:val="24"/>
                <w:szCs w:val="24"/>
              </w:rPr>
            </w:pPr>
            <w:r w:rsidRPr="00A83641">
              <w:rPr>
                <w:rFonts w:ascii="Times New Roman" w:hAnsi="Times New Roman"/>
                <w:sz w:val="24"/>
                <w:szCs w:val="24"/>
              </w:rPr>
              <w:t>Адрес размещения подпрограммы 4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F343EF" w:rsidRPr="00A83641" w:rsidRDefault="009B557B" w:rsidP="00EF07E8">
            <w:pPr>
              <w:pStyle w:val="a3"/>
              <w:rPr>
                <w:rFonts w:ascii="Times New Roman" w:hAnsi="Times New Roman"/>
                <w:sz w:val="24"/>
                <w:szCs w:val="24"/>
                <w:lang w:val="en-US"/>
              </w:rPr>
            </w:pPr>
            <w:hyperlink r:id="rId11" w:history="1">
              <w:r w:rsidR="00F343EF" w:rsidRPr="00A83641">
                <w:rPr>
                  <w:rStyle w:val="a4"/>
                  <w:rFonts w:ascii="Times New Roman" w:hAnsi="Times New Roman"/>
                  <w:sz w:val="24"/>
                  <w:szCs w:val="24"/>
                  <w:lang w:val="en-US"/>
                </w:rPr>
                <w:t>www.nevyansk66.ru</w:t>
              </w:r>
            </w:hyperlink>
          </w:p>
        </w:tc>
      </w:tr>
    </w:tbl>
    <w:p w:rsidR="00F343EF" w:rsidRPr="00A83641" w:rsidRDefault="00F343EF" w:rsidP="00F343EF">
      <w:pPr>
        <w:spacing w:after="0" w:line="240" w:lineRule="auto"/>
        <w:rPr>
          <w:lang w:val="en-US"/>
        </w:rPr>
      </w:pPr>
    </w:p>
    <w:p w:rsidR="00F343EF" w:rsidRPr="00A83641" w:rsidRDefault="00F343EF" w:rsidP="00F343EF">
      <w:pPr>
        <w:pStyle w:val="a3"/>
        <w:jc w:val="both"/>
        <w:rPr>
          <w:rFonts w:ascii="Times New Roman" w:hAnsi="Times New Roman"/>
          <w:b/>
          <w:sz w:val="24"/>
          <w:szCs w:val="24"/>
        </w:rPr>
      </w:pPr>
      <w:r w:rsidRPr="00A83641">
        <w:rPr>
          <w:rFonts w:ascii="Times New Roman" w:hAnsi="Times New Roman"/>
          <w:b/>
          <w:sz w:val="24"/>
          <w:szCs w:val="24"/>
        </w:rPr>
        <w:t xml:space="preserve">Раздел 1. Характеристика и анализ текущего состояния сферы реализации подпрограммы </w:t>
      </w:r>
      <w:proofErr w:type="gramStart"/>
      <w:r w:rsidRPr="00A83641">
        <w:rPr>
          <w:rFonts w:ascii="Times New Roman" w:hAnsi="Times New Roman"/>
          <w:b/>
          <w:sz w:val="24"/>
          <w:szCs w:val="24"/>
        </w:rPr>
        <w:t>4  «</w:t>
      </w:r>
      <w:proofErr w:type="gramEnd"/>
      <w:r w:rsidRPr="00A83641">
        <w:rPr>
          <w:rFonts w:ascii="Times New Roman" w:hAnsi="Times New Roman"/>
          <w:b/>
          <w:sz w:val="24"/>
          <w:szCs w:val="24"/>
        </w:rPr>
        <w:t>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w:t>
      </w:r>
    </w:p>
    <w:p w:rsidR="00F343EF" w:rsidRPr="00A83641" w:rsidRDefault="00F343EF" w:rsidP="00F343EF">
      <w:pPr>
        <w:pStyle w:val="a3"/>
        <w:jc w:val="both"/>
        <w:rPr>
          <w:rFonts w:ascii="Times New Roman" w:hAnsi="Times New Roman"/>
          <w:b/>
          <w:sz w:val="24"/>
          <w:szCs w:val="24"/>
        </w:rPr>
      </w:pP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Расходы на культуру (без дополнительного образования детей) в бюджете Невьянского городского округа ежегодно увеличиваются:</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2016 год – 66 209,69 тысяч рублей (4,9%)</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2017 год – 74 091,21 тысяч рублей (11,9%) </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2018 год – 78 707,16 тысяч рублей (6,2%)</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2019 год – 91 080,36 тысяч рублей (15,7%)</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2016 год – 11634,66 тысяч рублей</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2017 год – 11922,16 тысяч рублей</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2018 год – 11843,20 тысяч рублей</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2019 год – 12188,98 тысяч рублей </w:t>
      </w:r>
    </w:p>
    <w:p w:rsidR="00F343EF" w:rsidRPr="00A83641" w:rsidRDefault="00F343EF" w:rsidP="00F343EF">
      <w:pPr>
        <w:spacing w:after="0" w:line="240" w:lineRule="auto"/>
        <w:jc w:val="both"/>
        <w:rPr>
          <w:rFonts w:ascii="Times New Roman" w:eastAsia="Times New Roman" w:hAnsi="Times New Roman" w:cs="Times New Roman"/>
          <w:sz w:val="24"/>
          <w:szCs w:val="24"/>
        </w:rPr>
      </w:pPr>
      <w:r w:rsidRPr="00A83641">
        <w:rPr>
          <w:rFonts w:ascii="Times New Roman" w:hAnsi="Times New Roman" w:cs="Times New Roman"/>
          <w:sz w:val="24"/>
          <w:szCs w:val="24"/>
        </w:rPr>
        <w:t xml:space="preserve">     МБУК НГО</w:t>
      </w:r>
      <w:r w:rsidRPr="00A83641">
        <w:rPr>
          <w:rFonts w:ascii="Times New Roman" w:hAnsi="Times New Roman" w:cs="Times New Roman"/>
          <w:sz w:val="26"/>
          <w:szCs w:val="26"/>
        </w:rPr>
        <w:t xml:space="preserve"> «</w:t>
      </w:r>
      <w:r w:rsidRPr="00A83641">
        <w:rPr>
          <w:rFonts w:ascii="Times New Roman" w:hAnsi="Times New Roman" w:cs="Times New Roman"/>
          <w:sz w:val="24"/>
          <w:szCs w:val="24"/>
        </w:rPr>
        <w:t>Культурно-досуговый центр» в 2019 году получено средств от приносящей доход деятельности  5696,96 тысяч рублей, что составило 4,6% от общего объема финансирования, б</w:t>
      </w:r>
      <w:r w:rsidRPr="00A83641">
        <w:rPr>
          <w:rFonts w:ascii="Times New Roman" w:hAnsi="Times New Roman" w:cs="Times New Roman"/>
          <w:color w:val="000000"/>
          <w:sz w:val="24"/>
          <w:szCs w:val="24"/>
        </w:rPr>
        <w:t>ольшая часть заработанных средств, приходится на Дворец культуры машиностроителей. Чтобы сельские досуговые учреждения продолжали функционировать, внебюджетные средства, заработанные в городе, перераспределяются на сельские учреждения культурно-досугового типа.</w:t>
      </w:r>
    </w:p>
    <w:p w:rsidR="00F343EF" w:rsidRPr="00A83641" w:rsidRDefault="00F343EF" w:rsidP="00F343EF">
      <w:pPr>
        <w:spacing w:after="0" w:line="240" w:lineRule="auto"/>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2024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A83641">
        <w:rPr>
          <w:rFonts w:ascii="Times New Roman" w:eastAsia="Times New Roman" w:hAnsi="Times New Roman" w:cs="Times New Roman"/>
          <w:sz w:val="24"/>
          <w:szCs w:val="24"/>
        </w:rPr>
        <w:t>фестивали  различного</w:t>
      </w:r>
      <w:proofErr w:type="gramEnd"/>
      <w:r w:rsidRPr="00A83641">
        <w:rPr>
          <w:rFonts w:ascii="Times New Roman" w:eastAsia="Times New Roman" w:hAnsi="Times New Roman" w:cs="Times New Roman"/>
          <w:sz w:val="24"/>
          <w:szCs w:val="24"/>
        </w:rPr>
        <w:t xml:space="preserve"> рейтингового уровня:</w:t>
      </w:r>
    </w:p>
    <w:p w:rsidR="00F343EF" w:rsidRPr="00A83641" w:rsidRDefault="00F343EF" w:rsidP="00F343EF">
      <w:pPr>
        <w:spacing w:after="0" w:line="240" w:lineRule="auto"/>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районный фестиваль «Творчество молодых»;</w:t>
      </w:r>
    </w:p>
    <w:p w:rsidR="00F343EF" w:rsidRPr="00A83641" w:rsidRDefault="00F343EF" w:rsidP="00F343EF">
      <w:pPr>
        <w:spacing w:after="0" w:line="240" w:lineRule="auto"/>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xml:space="preserve">- </w:t>
      </w:r>
      <w:r w:rsidRPr="00A83641">
        <w:rPr>
          <w:rFonts w:ascii="Times New Roman" w:eastAsia="Times New Roman" w:hAnsi="Times New Roman" w:cs="Times New Roman"/>
          <w:sz w:val="24"/>
          <w:szCs w:val="24"/>
          <w:lang w:val="en-US"/>
        </w:rPr>
        <w:t>XVIII</w:t>
      </w:r>
      <w:r w:rsidRPr="00A83641">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rsidR="00F343EF" w:rsidRPr="00A83641" w:rsidRDefault="00F343EF" w:rsidP="00F343EF">
      <w:pPr>
        <w:spacing w:after="0" w:line="240" w:lineRule="auto"/>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фестиваль детского творчества «Весенняя капель»;</w:t>
      </w:r>
    </w:p>
    <w:p w:rsidR="00F343EF" w:rsidRPr="00A83641" w:rsidRDefault="00F343EF" w:rsidP="00F343EF">
      <w:pPr>
        <w:spacing w:after="0" w:line="240" w:lineRule="auto"/>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районный конкурс солистов и вокальных ансамблей «Внуки Победы»;</w:t>
      </w:r>
    </w:p>
    <w:p w:rsidR="00F343EF" w:rsidRPr="00A83641" w:rsidRDefault="00F343EF" w:rsidP="00F343EF">
      <w:pPr>
        <w:spacing w:after="0" w:line="240" w:lineRule="auto"/>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межмуниципальный фестиваль танца «Перепляс»;</w:t>
      </w:r>
    </w:p>
    <w:p w:rsidR="00F343EF" w:rsidRPr="00A83641" w:rsidRDefault="00F343EF" w:rsidP="00F343EF">
      <w:pPr>
        <w:spacing w:after="0" w:line="240" w:lineRule="auto"/>
        <w:jc w:val="both"/>
        <w:rPr>
          <w:rFonts w:ascii="Times New Roman" w:eastAsia="Times New Roman" w:hAnsi="Times New Roman" w:cs="Times New Roman"/>
          <w:sz w:val="24"/>
          <w:szCs w:val="24"/>
        </w:rPr>
      </w:pPr>
      <w:r w:rsidRPr="00A83641">
        <w:rPr>
          <w:rFonts w:ascii="Times New Roman" w:eastAsia="Times New Roman" w:hAnsi="Times New Roman" w:cs="Times New Roman"/>
          <w:sz w:val="24"/>
          <w:szCs w:val="24"/>
        </w:rPr>
        <w:t xml:space="preserve">- районный фестиваль детского творчества «Игрушка - </w:t>
      </w:r>
      <w:proofErr w:type="spellStart"/>
      <w:r w:rsidRPr="00A83641">
        <w:rPr>
          <w:rFonts w:ascii="Times New Roman" w:eastAsia="Times New Roman" w:hAnsi="Times New Roman" w:cs="Times New Roman"/>
          <w:sz w:val="24"/>
          <w:szCs w:val="24"/>
        </w:rPr>
        <w:t>говорушка</w:t>
      </w:r>
      <w:proofErr w:type="spellEnd"/>
      <w:r w:rsidRPr="00A83641">
        <w:rPr>
          <w:rFonts w:ascii="Times New Roman" w:eastAsia="Times New Roman" w:hAnsi="Times New Roman" w:cs="Times New Roman"/>
          <w:sz w:val="24"/>
          <w:szCs w:val="24"/>
        </w:rPr>
        <w:t xml:space="preserve">».   </w:t>
      </w:r>
    </w:p>
    <w:p w:rsidR="00F343EF" w:rsidRPr="00A83641" w:rsidRDefault="00F343EF" w:rsidP="00F343EF">
      <w:pPr>
        <w:spacing w:after="0" w:line="240" w:lineRule="auto"/>
        <w:jc w:val="both"/>
        <w:rPr>
          <w:rFonts w:ascii="Times New Roman" w:eastAsia="Times New Roman" w:hAnsi="Times New Roman" w:cs="Times New Roman"/>
          <w:sz w:val="24"/>
          <w:szCs w:val="24"/>
        </w:rPr>
      </w:pPr>
    </w:p>
    <w:p w:rsidR="00F343EF" w:rsidRPr="00A83641" w:rsidRDefault="00F343EF" w:rsidP="00F343EF">
      <w:pPr>
        <w:pStyle w:val="p7"/>
        <w:shd w:val="clear" w:color="auto" w:fill="FFFFFF"/>
        <w:spacing w:before="0" w:beforeAutospacing="0" w:after="0" w:afterAutospacing="0"/>
        <w:jc w:val="both"/>
        <w:rPr>
          <w:color w:val="000000"/>
        </w:rPr>
      </w:pPr>
      <w:r w:rsidRPr="00A83641">
        <w:rPr>
          <w:sz w:val="26"/>
          <w:szCs w:val="26"/>
        </w:rPr>
        <w:t xml:space="preserve">          </w:t>
      </w:r>
      <w:r w:rsidRPr="00A83641">
        <w:rPr>
          <w:color w:val="000000"/>
        </w:rPr>
        <w:t xml:space="preserve">Благодаря реализации государственной программы  Свердловской области «Развитие культуры в Свердловской области до 2024 года»  муниципальной программы «Развитие культуры и туризма в Невьянском городском округе до 2024 года»  за период 2016-2019 годов удалось привлечь 680 370  рублей средств областного бюджета для поощрения лучших муниципальных учреждений культуры, находящихся на территориях сельских поселений Свердловской области и лучших работников муниципальных учреждений культуры, находящихся на территориях сельских поселений Свердловской области, данные субсидии израсходованы: </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в 2017 году – на замену оконных блоков, частичный ремонт кровли в Доме культуры села </w:t>
      </w:r>
      <w:proofErr w:type="spellStart"/>
      <w:r w:rsidRPr="00A83641">
        <w:rPr>
          <w:color w:val="000000"/>
        </w:rPr>
        <w:t>Быньги</w:t>
      </w:r>
      <w:proofErr w:type="spellEnd"/>
      <w:r w:rsidRPr="00A83641">
        <w:rPr>
          <w:color w:val="000000"/>
        </w:rPr>
        <w:t xml:space="preserve"> на сумму 280, 0 тысяч рублей;</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в 2018 году  – на ремонт внутренних помещений (входная группа) в ДК п. Ребристый на сумму 175, 2 тысяч  рублей.</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В 2020 году 175,17 тысяч рублей планируются на приобретение </w:t>
      </w:r>
      <w:proofErr w:type="spellStart"/>
      <w:proofErr w:type="gramStart"/>
      <w:r w:rsidRPr="00A83641">
        <w:rPr>
          <w:color w:val="000000"/>
        </w:rPr>
        <w:t>звуко</w:t>
      </w:r>
      <w:proofErr w:type="spellEnd"/>
      <w:r w:rsidRPr="00A83641">
        <w:rPr>
          <w:color w:val="000000"/>
        </w:rPr>
        <w:t>-усиливающей</w:t>
      </w:r>
      <w:proofErr w:type="gramEnd"/>
      <w:r w:rsidRPr="00A83641">
        <w:rPr>
          <w:color w:val="000000"/>
        </w:rPr>
        <w:t xml:space="preserve"> аппаратуры для ДК п. Калиново и 50,0 тысяч рублей на денежное поощрение преподавателя МБУ ДО «ДШИ» п. Цементный.</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На</w:t>
      </w:r>
      <w:r w:rsidRPr="00A83641">
        <w:rPr>
          <w:rStyle w:val="apple-converted-space"/>
          <w:b/>
          <w:bCs/>
          <w:i/>
          <w:iCs/>
          <w:color w:val="000000"/>
        </w:rPr>
        <w:t> </w:t>
      </w:r>
      <w:r w:rsidRPr="00A83641">
        <w:rPr>
          <w:rStyle w:val="s1"/>
          <w:b/>
          <w:bCs/>
          <w:i/>
          <w:iCs/>
          <w:color w:val="000000"/>
        </w:rPr>
        <w:t xml:space="preserve">капитальные и текущие ремонты учреждений культурно-досугового типа </w:t>
      </w:r>
      <w:r w:rsidRPr="00A83641">
        <w:rPr>
          <w:color w:val="000000"/>
        </w:rPr>
        <w:t>Невьянского городского округа в 2016-2019  годах израсходованы 6132,25 тысяч рублей местного бюджета.</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В 2020 году </w:t>
      </w:r>
      <w:proofErr w:type="gramStart"/>
      <w:r w:rsidRPr="00A83641">
        <w:rPr>
          <w:color w:val="000000"/>
        </w:rPr>
        <w:t>планируется  отремонтировать</w:t>
      </w:r>
      <w:proofErr w:type="gramEnd"/>
      <w:r w:rsidRPr="00A83641">
        <w:rPr>
          <w:color w:val="000000"/>
        </w:rPr>
        <w:t xml:space="preserve"> систему отопления в Доме культуры села </w:t>
      </w:r>
      <w:proofErr w:type="spellStart"/>
      <w:r w:rsidRPr="00A83641">
        <w:rPr>
          <w:color w:val="000000"/>
        </w:rPr>
        <w:t>Аятское</w:t>
      </w:r>
      <w:proofErr w:type="spellEnd"/>
      <w:r w:rsidRPr="00A83641">
        <w:rPr>
          <w:color w:val="000000"/>
        </w:rPr>
        <w:t xml:space="preserve">, осуществить ремонт внутренних помещений во Дворце культуры машиностроителей, внутреннего помещения библиотеки </w:t>
      </w:r>
      <w:proofErr w:type="spellStart"/>
      <w:r w:rsidRPr="00A83641">
        <w:rPr>
          <w:color w:val="000000"/>
        </w:rPr>
        <w:t>п.Ребристый</w:t>
      </w:r>
      <w:proofErr w:type="spellEnd"/>
      <w:r w:rsidRPr="00A83641">
        <w:rPr>
          <w:color w:val="000000"/>
        </w:rPr>
        <w:t xml:space="preserve"> . На эти мероприятия выделено 1300,0 тысяч  рублей. </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На обеспечение мероприятий по укреплению и развитию материально-технической базы муниципальных библиотек Невьянского городского округа  за период 2016-2019 годов затрачено 232,15 тысяч  рублей местного бюджета.</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Средства израсходованы на приобретение кафедры, столов, стульев, стеллажей, МФУ, электронагревателя.</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Как и прежде, особое внимание уделялось повышению квалификации руководителей и специалистов учреждений культуры. Так, за период 2016-2019 годы обучение на курсах повышения квалификации прошли 13 специалистов культурно-досуговой сферы, 2 библиотечных работника,  семинары, стажировки, мастер-классы посетили  39 работников досуговой сферы. В настоящее время в ВУЗах обучаются  6 клубных работников.</w:t>
      </w:r>
    </w:p>
    <w:p w:rsidR="00F343EF" w:rsidRPr="00A83641" w:rsidRDefault="00F343EF" w:rsidP="00F343EF">
      <w:pPr>
        <w:spacing w:after="0" w:line="240" w:lineRule="auto"/>
        <w:jc w:val="both"/>
        <w:rPr>
          <w:rFonts w:ascii="Times New Roman" w:hAnsi="Times New Roman" w:cs="Times New Roman"/>
          <w:sz w:val="24"/>
          <w:szCs w:val="24"/>
        </w:rPr>
      </w:pPr>
      <w:r w:rsidRPr="00A83641">
        <w:rPr>
          <w:rFonts w:ascii="Times New Roman" w:hAnsi="Times New Roman" w:cs="Times New Roman"/>
          <w:sz w:val="26"/>
          <w:szCs w:val="26"/>
        </w:rPr>
        <w:t xml:space="preserve">       </w:t>
      </w:r>
      <w:r w:rsidRPr="00A83641">
        <w:rPr>
          <w:rFonts w:ascii="Times New Roman" w:hAnsi="Times New Roman" w:cs="Times New Roman"/>
          <w:sz w:val="24"/>
          <w:szCs w:val="24"/>
        </w:rPr>
        <w:t xml:space="preserve">Расходы на дополнительное образование в сфере культуры </w:t>
      </w:r>
      <w:proofErr w:type="gramStart"/>
      <w:r w:rsidRPr="00A83641">
        <w:rPr>
          <w:rFonts w:ascii="Times New Roman" w:hAnsi="Times New Roman" w:cs="Times New Roman"/>
          <w:sz w:val="24"/>
          <w:szCs w:val="24"/>
        </w:rPr>
        <w:t>в  рамках</w:t>
      </w:r>
      <w:proofErr w:type="gramEnd"/>
      <w:r w:rsidRPr="00A83641">
        <w:rPr>
          <w:rFonts w:ascii="Times New Roman" w:hAnsi="Times New Roman" w:cs="Times New Roman"/>
          <w:sz w:val="24"/>
          <w:szCs w:val="24"/>
        </w:rPr>
        <w:t xml:space="preserve"> муниципальной программы «Развитие культуры и туризма в НГО до 2024 года»  за период с 01.01.2019 по 31.12.2019 гг. составили 40037,11 тыс. рублей, это на 9,6% выше, чем в аналогичном периоде прошлого года (с 01.01.2018 по 31.12.2018 гг. составили 36546,25 тыс. рублей). </w:t>
      </w:r>
    </w:p>
    <w:p w:rsidR="00F343EF" w:rsidRPr="00A83641" w:rsidRDefault="00F343EF" w:rsidP="00F343EF">
      <w:pPr>
        <w:spacing w:after="0" w:line="240" w:lineRule="auto"/>
        <w:jc w:val="both"/>
        <w:rPr>
          <w:rFonts w:ascii="Times New Roman" w:hAnsi="Times New Roman" w:cs="Times New Roman"/>
          <w:sz w:val="26"/>
          <w:szCs w:val="26"/>
        </w:rPr>
      </w:pPr>
      <w:r w:rsidRPr="00A83641">
        <w:rPr>
          <w:rFonts w:ascii="Times New Roman" w:hAnsi="Times New Roman" w:cs="Times New Roman"/>
          <w:sz w:val="24"/>
          <w:szCs w:val="24"/>
        </w:rPr>
        <w:t xml:space="preserve">       Ежегодно увеличивается объем средств, направляемых на улучшение материально-технической базы</w:t>
      </w:r>
      <w:r w:rsidRPr="00A83641">
        <w:rPr>
          <w:rFonts w:ascii="Times New Roman" w:hAnsi="Times New Roman" w:cs="Times New Roman"/>
          <w:sz w:val="26"/>
          <w:szCs w:val="26"/>
        </w:rPr>
        <w:t>.</w:t>
      </w:r>
    </w:p>
    <w:p w:rsidR="00F343EF" w:rsidRPr="00A83641" w:rsidRDefault="00F343EF" w:rsidP="00F343EF">
      <w:pPr>
        <w:tabs>
          <w:tab w:val="left" w:pos="0"/>
          <w:tab w:val="left" w:pos="142"/>
        </w:tabs>
        <w:spacing w:after="0" w:line="240" w:lineRule="auto"/>
        <w:jc w:val="both"/>
        <w:rPr>
          <w:rFonts w:ascii="Times New Roman" w:eastAsia="Calibri" w:hAnsi="Times New Roman" w:cs="Times New Roman"/>
          <w:sz w:val="26"/>
          <w:szCs w:val="26"/>
        </w:rPr>
      </w:pPr>
      <w:r w:rsidRPr="00A83641">
        <w:rPr>
          <w:rFonts w:ascii="Times New Roman" w:hAnsi="Times New Roman"/>
          <w:sz w:val="26"/>
          <w:szCs w:val="26"/>
        </w:rPr>
        <w:t xml:space="preserve">        </w:t>
      </w:r>
      <w:r w:rsidRPr="00A83641">
        <w:rPr>
          <w:rFonts w:ascii="Times New Roman" w:hAnsi="Times New Roman"/>
          <w:sz w:val="24"/>
          <w:szCs w:val="24"/>
        </w:rPr>
        <w:t>В 2018 - 2019 гг. улучшалась материально-техническая база всех учреждений дополнительного образования: в Невьянской детской музыкальной школе  приобретены музыкальные инструменты: 2 фортепиано, 3 скрипки, 2 виолончели, 1 баян, и т.д., на общую сумму 924,0 тысяч рублей, финансовая помощь Благотворительного фонда «Достойным – лучшее» составила 31220,0 рублей для оплаты участия обучающихся ДШИ в конкурсах различного уровня; в школе искусств пос. Цементного в</w:t>
      </w:r>
      <w:r w:rsidRPr="00A83641">
        <w:rPr>
          <w:rFonts w:ascii="yandex-sans" w:eastAsia="Times New Roman" w:hAnsi="yandex-sans" w:cs="Times New Roman"/>
          <w:color w:val="000000"/>
          <w:sz w:val="24"/>
          <w:szCs w:val="24"/>
        </w:rPr>
        <w:t xml:space="preserve"> 2019 году на ремонт санузла и туалетных комнат из средств местного бюджета было израсходовано 270,52 тыс. рублей, 154,0 тыс. рублей затрачено на приобретение муфельной печи, офортного печатного станка, приобретено фортепиано; в Невьянской детской художественной школе  приобретены </w:t>
      </w:r>
      <w:r w:rsidRPr="00A83641">
        <w:rPr>
          <w:rFonts w:ascii="Times New Roman" w:eastAsia="Calibri" w:hAnsi="Times New Roman" w:cs="Times New Roman"/>
          <w:sz w:val="24"/>
          <w:szCs w:val="24"/>
        </w:rPr>
        <w:t>ноутбуки - 5 шт., принтеры – 4 шт.,</w:t>
      </w:r>
      <w:r w:rsidRPr="00A83641">
        <w:rPr>
          <w:rFonts w:ascii="yandex-sans" w:eastAsia="Times New Roman" w:hAnsi="yandex-sans" w:cs="Times New Roman"/>
          <w:color w:val="000000"/>
          <w:sz w:val="24"/>
          <w:szCs w:val="24"/>
        </w:rPr>
        <w:t xml:space="preserve"> в</w:t>
      </w:r>
      <w:r w:rsidRPr="00A83641">
        <w:rPr>
          <w:rFonts w:ascii="Times New Roman" w:eastAsia="Calibri" w:hAnsi="Times New Roman" w:cs="Times New Roman"/>
          <w:sz w:val="24"/>
          <w:szCs w:val="24"/>
        </w:rPr>
        <w:t xml:space="preserve"> кабинетах № 7, № 8, № 10 произведена замена пластиковых окон, выполнена реконструкция кабинета 10,в галерее перед приемной директора и на лестничной площадке произведена замена линолеума, приобретены шкафы для административно- хозяйственного персонала</w:t>
      </w:r>
      <w:r w:rsidRPr="00A83641">
        <w:rPr>
          <w:rFonts w:ascii="Times New Roman" w:eastAsia="Calibri" w:hAnsi="Times New Roman" w:cs="Times New Roman"/>
          <w:sz w:val="26"/>
          <w:szCs w:val="26"/>
        </w:rPr>
        <w:t>.</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премии, их размеры установлены постановлением администрации Невьянского городского округа от 09.12.2008 № 2085-п (в ред. от 13.11.2013 № 3287-п) «О премиях главы Невьянского городского округа в области культуры».</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Ежегодно единовременно выплачивается 13 премий в 16 номинациях:</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1. «Лучший Дом культуры» (в 2019 г. размер премии 40,0 тысяч рублей)</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2. «Лучший сельский клуб» (в 2019 г. размер премии 40,0 тысяч рублей)</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3. «Лучший коллектив самодеятельного художественного творчества» (в 2019 г. размер премии 40,0 тысяч рублей)</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4. «Лучшая библиотека» (в 2019 г. размер 46,0 тысяч рублей)</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5. «Лучший библиотекарь» (в 2019 г. размер 10,0 тысяч рублей)</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6. «Лучшее юное дарование» (в 2019 г. три премии по 3,0 тысяч рублей)</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7. «За заслуги в сохранении и развитии художественного творчества» (в 2019г. две премии по 10,0 тысяч рублей, одна - 5,0 тыс. рублей)</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8. «Лучшему педагогическому работнику учреждения дополнительного образования»             (в 2019г. две премии по 10,0 тыс. рублей)</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9. «За поддержку молодежных инициатив» (в 2019 г. 10,0 тысяч рублей)</w:t>
      </w:r>
    </w:p>
    <w:p w:rsidR="00F343EF" w:rsidRPr="00A83641" w:rsidRDefault="00F343EF" w:rsidP="00F343EF">
      <w:pPr>
        <w:pStyle w:val="p7"/>
        <w:shd w:val="clear" w:color="auto" w:fill="FFFFFF"/>
        <w:spacing w:before="0" w:beforeAutospacing="0" w:after="0" w:afterAutospacing="0"/>
        <w:jc w:val="both"/>
        <w:rPr>
          <w:color w:val="000000"/>
        </w:rPr>
      </w:pPr>
      <w:r w:rsidRPr="00A83641">
        <w:rPr>
          <w:color w:val="000000"/>
        </w:rPr>
        <w:t>10. «За вклад в поддержку сферы культуры и содействие в реализации культурных проектов» (в 2019 г. 10,0 тыс. рублей)</w:t>
      </w:r>
    </w:p>
    <w:p w:rsidR="00F343EF" w:rsidRPr="00A83641" w:rsidRDefault="00F343EF" w:rsidP="00F343EF">
      <w:pPr>
        <w:pStyle w:val="a3"/>
        <w:jc w:val="both"/>
        <w:rPr>
          <w:rFonts w:ascii="Times New Roman" w:hAnsi="Times New Roman"/>
          <w:sz w:val="24"/>
          <w:szCs w:val="24"/>
        </w:rPr>
      </w:pPr>
      <w:r w:rsidRPr="00A83641">
        <w:rPr>
          <w:rFonts w:ascii="Times New Roman" w:hAnsi="Times New Roman"/>
          <w:b/>
          <w:sz w:val="24"/>
          <w:szCs w:val="24"/>
        </w:rPr>
        <w:t xml:space="preserve"> </w:t>
      </w:r>
      <w:r w:rsidRPr="00A83641">
        <w:rPr>
          <w:rFonts w:ascii="Times New Roman" w:hAnsi="Times New Roman"/>
          <w:sz w:val="24"/>
          <w:szCs w:val="24"/>
        </w:rPr>
        <w:t>Меры морального поощрения в виде награждения почетными грамотами разного рейтингового уровня, благодарственными письмами.</w:t>
      </w:r>
    </w:p>
    <w:p w:rsidR="00F343EF" w:rsidRPr="00A83641" w:rsidRDefault="00F343EF" w:rsidP="00F343EF">
      <w:pPr>
        <w:pStyle w:val="a3"/>
        <w:jc w:val="both"/>
        <w:rPr>
          <w:rFonts w:ascii="Times New Roman" w:hAnsi="Times New Roman"/>
          <w:b/>
          <w:sz w:val="24"/>
          <w:szCs w:val="24"/>
        </w:rPr>
      </w:pPr>
    </w:p>
    <w:p w:rsidR="00F343EF" w:rsidRPr="00A83641" w:rsidRDefault="00F343EF" w:rsidP="00F343EF">
      <w:pPr>
        <w:pStyle w:val="a3"/>
        <w:jc w:val="both"/>
        <w:rPr>
          <w:rFonts w:ascii="Times New Roman" w:hAnsi="Times New Roman"/>
          <w:b/>
          <w:sz w:val="24"/>
          <w:szCs w:val="24"/>
        </w:rPr>
      </w:pPr>
      <w:r w:rsidRPr="00A83641">
        <w:rPr>
          <w:rFonts w:ascii="Times New Roman" w:hAnsi="Times New Roman"/>
          <w:b/>
          <w:sz w:val="24"/>
          <w:szCs w:val="24"/>
        </w:rPr>
        <w:t xml:space="preserve">Раздел 2. Цели и </w:t>
      </w:r>
      <w:proofErr w:type="gramStart"/>
      <w:r w:rsidRPr="00A83641">
        <w:rPr>
          <w:rFonts w:ascii="Times New Roman" w:hAnsi="Times New Roman"/>
          <w:b/>
          <w:sz w:val="24"/>
          <w:szCs w:val="24"/>
        </w:rPr>
        <w:t>задачи  подпрограммы</w:t>
      </w:r>
      <w:proofErr w:type="gramEnd"/>
      <w:r w:rsidRPr="00A83641">
        <w:rPr>
          <w:rFonts w:ascii="Times New Roman" w:hAnsi="Times New Roman"/>
          <w:b/>
          <w:sz w:val="24"/>
          <w:szCs w:val="24"/>
        </w:rPr>
        <w:t xml:space="preserve"> 4 «Обеспечение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343EF" w:rsidRDefault="00F343EF" w:rsidP="00F343EF">
      <w:pPr>
        <w:pStyle w:val="a3"/>
        <w:jc w:val="center"/>
        <w:rPr>
          <w:rFonts w:ascii="Times New Roman" w:hAnsi="Times New Roman"/>
          <w:b/>
          <w:sz w:val="24"/>
          <w:szCs w:val="24"/>
          <w:highlight w:val="yellow"/>
        </w:rPr>
      </w:pPr>
    </w:p>
    <w:p w:rsidR="00F343EF" w:rsidRPr="00A83641" w:rsidRDefault="00F343EF" w:rsidP="00F343EF">
      <w:pPr>
        <w:pStyle w:val="a3"/>
        <w:ind w:firstLine="709"/>
        <w:jc w:val="both"/>
        <w:rPr>
          <w:rFonts w:ascii="Times New Roman" w:hAnsi="Times New Roman"/>
          <w:sz w:val="24"/>
          <w:szCs w:val="24"/>
        </w:rPr>
      </w:pPr>
      <w:r w:rsidRPr="00A83641">
        <w:rPr>
          <w:rFonts w:ascii="Times New Roman" w:hAnsi="Times New Roman"/>
          <w:sz w:val="24"/>
          <w:szCs w:val="24"/>
        </w:rPr>
        <w:t>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A83641" w:rsidRDefault="00F343EF" w:rsidP="00F343EF">
      <w:pPr>
        <w:pStyle w:val="a3"/>
        <w:ind w:firstLine="709"/>
        <w:jc w:val="both"/>
        <w:rPr>
          <w:rFonts w:ascii="Times New Roman" w:hAnsi="Times New Roman"/>
          <w:sz w:val="24"/>
          <w:szCs w:val="24"/>
        </w:rPr>
      </w:pPr>
    </w:p>
    <w:p w:rsidR="00F343EF" w:rsidRPr="00A83641" w:rsidRDefault="00F343EF" w:rsidP="00F343EF">
      <w:pPr>
        <w:pStyle w:val="a3"/>
        <w:jc w:val="both"/>
        <w:rPr>
          <w:rFonts w:ascii="Times New Roman" w:hAnsi="Times New Roman"/>
          <w:b/>
          <w:sz w:val="24"/>
          <w:szCs w:val="24"/>
        </w:rPr>
      </w:pPr>
      <w:r w:rsidRPr="00A83641">
        <w:rPr>
          <w:rFonts w:ascii="Times New Roman" w:hAnsi="Times New Roman"/>
          <w:b/>
          <w:sz w:val="24"/>
          <w:szCs w:val="24"/>
        </w:rPr>
        <w:t>Раздел 3. План мероприятий по выполнению подпрограммы 4 муниципальной программы</w:t>
      </w:r>
    </w:p>
    <w:p w:rsidR="00F343EF" w:rsidRPr="00A83641" w:rsidRDefault="00F343EF" w:rsidP="00F343EF">
      <w:pPr>
        <w:pStyle w:val="a3"/>
        <w:jc w:val="center"/>
        <w:rPr>
          <w:rFonts w:ascii="Times New Roman" w:hAnsi="Times New Roman"/>
          <w:b/>
          <w:sz w:val="24"/>
          <w:szCs w:val="24"/>
        </w:rPr>
      </w:pPr>
    </w:p>
    <w:p w:rsidR="00F343EF" w:rsidRPr="00FE73AD" w:rsidRDefault="00F343EF" w:rsidP="00F343EF">
      <w:pPr>
        <w:pStyle w:val="a3"/>
        <w:ind w:firstLine="709"/>
        <w:jc w:val="both"/>
        <w:rPr>
          <w:rFonts w:ascii="Times New Roman" w:hAnsi="Times New Roman"/>
          <w:sz w:val="24"/>
          <w:szCs w:val="24"/>
        </w:rPr>
      </w:pPr>
      <w:r w:rsidRPr="00A83641">
        <w:rPr>
          <w:rFonts w:ascii="Times New Roman" w:hAnsi="Times New Roman"/>
          <w:sz w:val="24"/>
          <w:szCs w:val="24"/>
        </w:rPr>
        <w:t>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w:t>
      </w:r>
      <w:r w:rsidRPr="00FE73AD">
        <w:rPr>
          <w:rFonts w:ascii="Times New Roman" w:hAnsi="Times New Roman"/>
          <w:sz w:val="24"/>
          <w:szCs w:val="24"/>
        </w:rPr>
        <w:t xml:space="preserve"> </w:t>
      </w:r>
    </w:p>
    <w:p w:rsidR="00F343EF" w:rsidRDefault="00F343EF" w:rsidP="00F343EF">
      <w:pPr>
        <w:pStyle w:val="a3"/>
        <w:jc w:val="center"/>
        <w:rPr>
          <w:rFonts w:ascii="Times New Roman" w:hAnsi="Times New Roman"/>
          <w:b/>
          <w:sz w:val="28"/>
          <w:szCs w:val="28"/>
        </w:rPr>
      </w:pPr>
    </w:p>
    <w:p w:rsidR="00767188" w:rsidRDefault="00767188"/>
    <w:sectPr w:rsidR="0076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B59"/>
    <w:multiLevelType w:val="hybridMultilevel"/>
    <w:tmpl w:val="C65E87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F436A4"/>
    <w:multiLevelType w:val="hybridMultilevel"/>
    <w:tmpl w:val="F51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B3D7E"/>
    <w:multiLevelType w:val="hybridMultilevel"/>
    <w:tmpl w:val="FA9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2D58C3"/>
    <w:multiLevelType w:val="hybridMultilevel"/>
    <w:tmpl w:val="F204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B0"/>
    <w:rsid w:val="00146C6C"/>
    <w:rsid w:val="00730F0F"/>
    <w:rsid w:val="00767188"/>
    <w:rsid w:val="009B557B"/>
    <w:rsid w:val="00A83641"/>
    <w:rsid w:val="00EF07E8"/>
    <w:rsid w:val="00F234B0"/>
    <w:rsid w:val="00F3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9F77D5C-77C3-42D9-BB75-5CEB9BF7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3EF"/>
    <w:pPr>
      <w:spacing w:after="0" w:line="240" w:lineRule="auto"/>
    </w:pPr>
    <w:rPr>
      <w:rFonts w:ascii="Calibri" w:eastAsia="Calibri" w:hAnsi="Calibri" w:cs="Times New Roman"/>
    </w:rPr>
  </w:style>
  <w:style w:type="character" w:styleId="a4">
    <w:name w:val="Hyperlink"/>
    <w:basedOn w:val="a0"/>
    <w:unhideWhenUsed/>
    <w:rsid w:val="00F343EF"/>
    <w:rPr>
      <w:color w:val="0000FF" w:themeColor="hyperlink"/>
      <w:u w:val="single"/>
    </w:rPr>
  </w:style>
  <w:style w:type="paragraph" w:customStyle="1" w:styleId="p7">
    <w:name w:val="p7"/>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343EF"/>
  </w:style>
  <w:style w:type="character" w:customStyle="1" w:styleId="apple-converted-space">
    <w:name w:val="apple-converted-space"/>
    <w:basedOn w:val="a0"/>
    <w:rsid w:val="00F343EF"/>
  </w:style>
  <w:style w:type="paragraph" w:customStyle="1" w:styleId="p14">
    <w:name w:val="p14"/>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343EF"/>
  </w:style>
  <w:style w:type="character" w:customStyle="1" w:styleId="s7">
    <w:name w:val="s7"/>
    <w:basedOn w:val="a0"/>
    <w:rsid w:val="00F343EF"/>
  </w:style>
  <w:style w:type="character" w:customStyle="1" w:styleId="s9">
    <w:name w:val="s9"/>
    <w:basedOn w:val="a0"/>
    <w:rsid w:val="00F343EF"/>
  </w:style>
  <w:style w:type="character" w:customStyle="1" w:styleId="s10">
    <w:name w:val="s10"/>
    <w:basedOn w:val="a0"/>
    <w:rsid w:val="00F343EF"/>
  </w:style>
  <w:style w:type="paragraph" w:customStyle="1" w:styleId="p10">
    <w:name w:val="p10"/>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343EF"/>
  </w:style>
  <w:style w:type="paragraph" w:customStyle="1" w:styleId="ConsPlusTitle">
    <w:name w:val="ConsPlusTitle"/>
    <w:uiPriority w:val="99"/>
    <w:rsid w:val="00F343E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rsid w:val="00F343EF"/>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F343EF"/>
    <w:rPr>
      <w:b/>
      <w:bCs/>
      <w:i/>
      <w:iCs/>
      <w:color w:val="4F81BD" w:themeColor="accent1"/>
    </w:rPr>
  </w:style>
  <w:style w:type="paragraph" w:styleId="a7">
    <w:name w:val="List Paragraph"/>
    <w:basedOn w:val="a"/>
    <w:uiPriority w:val="34"/>
    <w:qFormat/>
    <w:rsid w:val="00F343EF"/>
    <w:pPr>
      <w:ind w:left="720"/>
      <w:contextualSpacing/>
    </w:pPr>
    <w:rPr>
      <w:rFonts w:eastAsiaTheme="minorHAnsi"/>
      <w:lang w:eastAsia="en-US"/>
    </w:rPr>
  </w:style>
  <w:style w:type="character" w:customStyle="1" w:styleId="a8">
    <w:name w:val="Основной текст_"/>
    <w:basedOn w:val="a0"/>
    <w:link w:val="4"/>
    <w:uiPriority w:val="99"/>
    <w:locked/>
    <w:rsid w:val="00F343EF"/>
    <w:rPr>
      <w:rFonts w:ascii="Georgia" w:hAnsi="Georgia" w:cs="Times New Roman"/>
      <w:color w:val="3F3F3F"/>
      <w:sz w:val="27"/>
      <w:szCs w:val="27"/>
    </w:rPr>
  </w:style>
  <w:style w:type="paragraph" w:customStyle="1" w:styleId="4">
    <w:name w:val="Основной текст4"/>
    <w:basedOn w:val="a"/>
    <w:link w:val="a8"/>
    <w:uiPriority w:val="99"/>
    <w:rsid w:val="00F343EF"/>
    <w:pPr>
      <w:widowControl w:val="0"/>
      <w:spacing w:after="0" w:line="240" w:lineRule="auto"/>
      <w:ind w:right="20" w:firstLine="567"/>
      <w:contextualSpacing/>
      <w:jc w:val="both"/>
    </w:pPr>
    <w:rPr>
      <w:rFonts w:ascii="Georgia" w:eastAsiaTheme="minorHAnsi" w:hAnsi="Georgia" w:cs="Times New Roman"/>
      <w:color w:val="3F3F3F"/>
      <w:sz w:val="27"/>
      <w:szCs w:val="27"/>
      <w:lang w:eastAsia="en-US"/>
    </w:rPr>
  </w:style>
  <w:style w:type="table" w:styleId="a9">
    <w:name w:val="Table Grid"/>
    <w:basedOn w:val="a1"/>
    <w:uiPriority w:val="59"/>
    <w:rsid w:val="00F343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343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3EF"/>
    <w:rPr>
      <w:rFonts w:eastAsiaTheme="minorEastAsia"/>
      <w:lang w:eastAsia="ru-RU"/>
    </w:rPr>
  </w:style>
  <w:style w:type="paragraph" w:styleId="ac">
    <w:name w:val="footer"/>
    <w:basedOn w:val="a"/>
    <w:link w:val="ad"/>
    <w:uiPriority w:val="99"/>
    <w:unhideWhenUsed/>
    <w:rsid w:val="00F343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3EF"/>
    <w:rPr>
      <w:rFonts w:eastAsiaTheme="minorEastAsia"/>
      <w:lang w:eastAsia="ru-RU"/>
    </w:rPr>
  </w:style>
  <w:style w:type="paragraph" w:styleId="ae">
    <w:name w:val="Balloon Text"/>
    <w:basedOn w:val="a"/>
    <w:link w:val="af"/>
    <w:uiPriority w:val="99"/>
    <w:semiHidden/>
    <w:unhideWhenUsed/>
    <w:rsid w:val="00F343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43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5;&#1086;&#1088;\Desktop\www.nevyansk66.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45;&#1075;&#1086;&#1088;\Desktop\www.nevyansk66.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Users\&#1045;&#1075;&#1086;&#1088;\Desktop\www.nevyansk66.ru" TargetMode="External"/><Relationship Id="rId5" Type="http://schemas.openxmlformats.org/officeDocument/2006/relationships/image" Target="media/image1.emf"/><Relationship Id="rId10" Type="http://schemas.openxmlformats.org/officeDocument/2006/relationships/hyperlink" Target="file:///C:\Users\&#1045;&#1075;&#1086;&#1088;\Desktop\www.nevyansk66.ru" TargetMode="External"/><Relationship Id="rId4" Type="http://schemas.openxmlformats.org/officeDocument/2006/relationships/webSettings" Target="webSettings.xml"/><Relationship Id="rId9" Type="http://schemas.openxmlformats.org/officeDocument/2006/relationships/hyperlink" Target="http://www.nevyansk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12167</Words>
  <Characters>69352</Characters>
  <Application>Microsoft Office Word</Application>
  <DocSecurity>4</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AkimovaNV</dc:creator>
  <cp:keywords/>
  <dc:description/>
  <cp:lastModifiedBy>Anastasia S. Golovneva</cp:lastModifiedBy>
  <cp:revision>2</cp:revision>
  <dcterms:created xsi:type="dcterms:W3CDTF">2020-05-06T06:16:00Z</dcterms:created>
  <dcterms:modified xsi:type="dcterms:W3CDTF">2020-05-06T06:16:00Z</dcterms:modified>
</cp:coreProperties>
</file>