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6D414F" w:rsidRDefault="00757A3D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6.9pt;width:72.05pt;height:62.95pt;z-index:251659264">
            <v:imagedata r:id="rId8" o:title=""/>
          </v:shape>
          <o:OLEObject Type="Embed" ProgID="Word.Picture.8" ShapeID="_x0000_s1026" DrawAspect="Content" ObjectID="_1669634072" r:id="rId9"/>
        </w:object>
      </w:r>
    </w:p>
    <w:p w:rsidR="00EA791A" w:rsidRPr="006D414F" w:rsidRDefault="00EA791A" w:rsidP="00EA791A">
      <w:pPr>
        <w:jc w:val="right"/>
        <w:rPr>
          <w:rFonts w:ascii="Liberation Serif" w:hAnsi="Liberation Serif"/>
        </w:rPr>
      </w:pPr>
    </w:p>
    <w:p w:rsidR="00EA791A" w:rsidRPr="006D414F" w:rsidRDefault="003139E2" w:rsidP="003139E2">
      <w:pPr>
        <w:tabs>
          <w:tab w:val="left" w:pos="2773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EA791A" w:rsidRPr="006D414F" w:rsidRDefault="00EA791A" w:rsidP="00EA791A">
      <w:pPr>
        <w:rPr>
          <w:rFonts w:ascii="Liberation Serif" w:hAnsi="Liberation Serif"/>
          <w:b/>
        </w:rPr>
      </w:pPr>
      <w:r w:rsidRPr="006D414F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6D414F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6D414F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6D414F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6D414F" w:rsidRDefault="00C77947" w:rsidP="00EA791A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6D414F">
        <w:rPr>
          <w:rFonts w:ascii="Liberation Serif" w:hAnsi="Liberation Serif"/>
          <w:b/>
          <w:sz w:val="36"/>
          <w:szCs w:val="36"/>
        </w:rPr>
        <w:t>Е</w:t>
      </w:r>
    </w:p>
    <w:p w:rsidR="00EA791A" w:rsidRPr="006D414F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6D414F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7C964B" wp14:editId="2A9E886D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FA746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6D414F" w:rsidRDefault="00D5354C" w:rsidP="00EA791A">
      <w:pPr>
        <w:rPr>
          <w:rFonts w:ascii="Liberation Serif" w:hAnsi="Liberation Serif"/>
        </w:rPr>
      </w:pPr>
      <w:r w:rsidRPr="00D5354C">
        <w:rPr>
          <w:rFonts w:ascii="Liberation Serif" w:hAnsi="Liberation Serif"/>
          <w:u w:val="single"/>
        </w:rPr>
        <w:t>14.12.2020</w:t>
      </w:r>
      <w:r w:rsidR="00EA791A" w:rsidRPr="006D414F">
        <w:rPr>
          <w:rFonts w:ascii="Liberation Serif" w:hAnsi="Liberation Serif"/>
          <w:b/>
        </w:rPr>
        <w:t xml:space="preserve">                       </w:t>
      </w:r>
      <w:r w:rsidR="00E73C37" w:rsidRPr="006D414F">
        <w:rPr>
          <w:rFonts w:ascii="Liberation Serif" w:hAnsi="Liberation Serif"/>
          <w:b/>
        </w:rPr>
        <w:t xml:space="preserve">      </w:t>
      </w:r>
      <w:r w:rsidR="00EA791A" w:rsidRPr="006D414F">
        <w:rPr>
          <w:rFonts w:ascii="Liberation Serif" w:hAnsi="Liberation Serif"/>
          <w:b/>
        </w:rPr>
        <w:t xml:space="preserve">                  </w:t>
      </w:r>
      <w:r>
        <w:rPr>
          <w:rFonts w:ascii="Liberation Serif" w:hAnsi="Liberation Serif"/>
          <w:b/>
        </w:rPr>
        <w:t xml:space="preserve">               </w:t>
      </w:r>
      <w:r w:rsidR="00EA791A" w:rsidRPr="006D414F">
        <w:rPr>
          <w:rFonts w:ascii="Liberation Serif" w:hAnsi="Liberation Serif"/>
          <w:b/>
        </w:rPr>
        <w:t xml:space="preserve">                                  </w:t>
      </w:r>
      <w:r w:rsidR="006D414F" w:rsidRPr="006D414F">
        <w:rPr>
          <w:rFonts w:ascii="Liberation Serif" w:hAnsi="Liberation Serif"/>
          <w:b/>
        </w:rPr>
        <w:t xml:space="preserve">     </w:t>
      </w:r>
      <w:r w:rsidR="00EA791A" w:rsidRPr="006D414F">
        <w:rPr>
          <w:rFonts w:ascii="Liberation Serif" w:hAnsi="Liberation Serif"/>
          <w:b/>
        </w:rPr>
        <w:t xml:space="preserve">    </w:t>
      </w:r>
      <w:r w:rsidR="00CF089C" w:rsidRPr="006D414F">
        <w:rPr>
          <w:rFonts w:ascii="Liberation Serif" w:hAnsi="Liberation Serif"/>
          <w:b/>
        </w:rPr>
        <w:t xml:space="preserve">       </w:t>
      </w:r>
      <w:r w:rsidR="00EA791A" w:rsidRPr="006D414F">
        <w:rPr>
          <w:rFonts w:ascii="Liberation Serif" w:hAnsi="Liberation Serif"/>
          <w:b/>
        </w:rPr>
        <w:t xml:space="preserve">    </w:t>
      </w:r>
      <w:r w:rsidR="002418F2" w:rsidRPr="006D414F">
        <w:rPr>
          <w:rFonts w:ascii="Liberation Serif" w:hAnsi="Liberation Serif"/>
          <w:b/>
        </w:rPr>
        <w:t xml:space="preserve">  </w:t>
      </w:r>
      <w:r w:rsidR="00EA791A" w:rsidRPr="006D414F">
        <w:rPr>
          <w:rFonts w:ascii="Liberation Serif" w:hAnsi="Liberation Serif"/>
          <w:b/>
        </w:rPr>
        <w:t xml:space="preserve">   </w:t>
      </w:r>
      <w:r w:rsidR="00EA791A" w:rsidRPr="006D414F">
        <w:rPr>
          <w:rFonts w:ascii="Liberation Serif" w:hAnsi="Liberation Serif"/>
        </w:rPr>
        <w:t>№</w:t>
      </w:r>
      <w:r w:rsidR="00AD47DE" w:rsidRPr="006D414F">
        <w:rPr>
          <w:rFonts w:ascii="Liberation Serif" w:hAnsi="Liberation Serif"/>
        </w:rPr>
        <w:t xml:space="preserve"> </w:t>
      </w:r>
      <w:r w:rsidRPr="00D5354C">
        <w:rPr>
          <w:rFonts w:ascii="Liberation Serif" w:hAnsi="Liberation Serif"/>
          <w:u w:val="single"/>
        </w:rPr>
        <w:t>1671</w:t>
      </w:r>
      <w:r>
        <w:rPr>
          <w:rFonts w:ascii="Liberation Serif" w:hAnsi="Liberation Serif"/>
        </w:rPr>
        <w:t xml:space="preserve"> </w:t>
      </w:r>
      <w:r w:rsidR="00EA791A" w:rsidRPr="006D414F">
        <w:rPr>
          <w:rFonts w:ascii="Liberation Serif" w:hAnsi="Liberation Serif"/>
        </w:rPr>
        <w:t>-</w:t>
      </w:r>
      <w:r w:rsidR="00EF0253" w:rsidRPr="006D414F">
        <w:rPr>
          <w:rFonts w:ascii="Liberation Serif" w:hAnsi="Liberation Serif"/>
        </w:rPr>
        <w:t xml:space="preserve"> </w:t>
      </w:r>
      <w:r w:rsidR="00EA791A" w:rsidRPr="006D414F">
        <w:rPr>
          <w:rFonts w:ascii="Liberation Serif" w:hAnsi="Liberation Serif"/>
        </w:rPr>
        <w:t>п</w:t>
      </w:r>
    </w:p>
    <w:p w:rsidR="00EA791A" w:rsidRPr="006D414F" w:rsidRDefault="00EA791A" w:rsidP="00EA791A">
      <w:pPr>
        <w:rPr>
          <w:rFonts w:ascii="Liberation Serif" w:hAnsi="Liberation Serif"/>
        </w:rPr>
      </w:pPr>
      <w:r w:rsidRPr="006D414F">
        <w:rPr>
          <w:rFonts w:ascii="Liberation Serif" w:hAnsi="Liberation Serif"/>
        </w:rPr>
        <w:t xml:space="preserve">                                                                  г.</w:t>
      </w:r>
      <w:r w:rsidR="00A544FD" w:rsidRPr="006D414F">
        <w:rPr>
          <w:rFonts w:ascii="Liberation Serif" w:hAnsi="Liberation Serif"/>
        </w:rPr>
        <w:t xml:space="preserve"> </w:t>
      </w:r>
      <w:r w:rsidRPr="006D414F">
        <w:rPr>
          <w:rFonts w:ascii="Liberation Serif" w:hAnsi="Liberation Serif"/>
        </w:rPr>
        <w:t>Невьянск</w:t>
      </w:r>
    </w:p>
    <w:p w:rsidR="00EA791A" w:rsidRPr="006D414F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AD47DE" w:rsidRPr="00C65BBF" w:rsidRDefault="00C65BBF" w:rsidP="003C04A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Pr="00C65BBF">
        <w:rPr>
          <w:rFonts w:ascii="Liberation Serif" w:hAnsi="Liberation Serif"/>
          <w:b/>
          <w:sz w:val="28"/>
          <w:szCs w:val="28"/>
        </w:rPr>
        <w:t>поряд</w:t>
      </w:r>
      <w:r>
        <w:rPr>
          <w:rFonts w:ascii="Liberation Serif" w:hAnsi="Liberation Serif"/>
          <w:b/>
          <w:sz w:val="28"/>
          <w:szCs w:val="28"/>
        </w:rPr>
        <w:t>ка</w:t>
      </w:r>
      <w:r w:rsidRPr="00C65BBF">
        <w:rPr>
          <w:rFonts w:ascii="Liberation Serif" w:hAnsi="Liberation Serif"/>
          <w:b/>
          <w:sz w:val="28"/>
          <w:szCs w:val="28"/>
        </w:rPr>
        <w:t xml:space="preserve"> осуществления контроля за соблюдением </w:t>
      </w:r>
      <w:r w:rsidR="00063D25">
        <w:rPr>
          <w:rFonts w:ascii="Liberation Serif" w:hAnsi="Liberation Serif"/>
          <w:b/>
          <w:sz w:val="28"/>
          <w:szCs w:val="28"/>
        </w:rPr>
        <w:t>м</w:t>
      </w:r>
      <w:r w:rsidRPr="00C65BBF">
        <w:rPr>
          <w:rFonts w:ascii="Liberation Serif" w:hAnsi="Liberation Serif"/>
          <w:b/>
          <w:sz w:val="28"/>
          <w:szCs w:val="28"/>
        </w:rPr>
        <w:t>униципальным</w:t>
      </w:r>
      <w:r w:rsidR="00063D25">
        <w:rPr>
          <w:rFonts w:ascii="Liberation Serif" w:hAnsi="Liberation Serif"/>
          <w:b/>
          <w:sz w:val="28"/>
          <w:szCs w:val="28"/>
        </w:rPr>
        <w:t>и</w:t>
      </w:r>
      <w:r w:rsidRPr="00C65BBF">
        <w:rPr>
          <w:rFonts w:ascii="Liberation Serif" w:hAnsi="Liberation Serif"/>
          <w:b/>
          <w:sz w:val="28"/>
          <w:szCs w:val="28"/>
        </w:rPr>
        <w:t xml:space="preserve"> </w:t>
      </w:r>
      <w:r w:rsidR="00063D25">
        <w:rPr>
          <w:rFonts w:ascii="Liberation Serif" w:hAnsi="Liberation Serif"/>
          <w:b/>
          <w:sz w:val="28"/>
          <w:szCs w:val="28"/>
        </w:rPr>
        <w:t>организациями Невьянского городского округа</w:t>
      </w:r>
      <w:r w:rsidRPr="00C65BBF">
        <w:rPr>
          <w:rFonts w:ascii="Liberation Serif" w:hAnsi="Liberation Serif"/>
          <w:b/>
          <w:sz w:val="28"/>
          <w:szCs w:val="28"/>
        </w:rPr>
        <w:t>, осуществляющим</w:t>
      </w:r>
      <w:r w:rsidR="00063D25">
        <w:rPr>
          <w:rFonts w:ascii="Liberation Serif" w:hAnsi="Liberation Serif"/>
          <w:b/>
          <w:sz w:val="28"/>
          <w:szCs w:val="28"/>
        </w:rPr>
        <w:t>и</w:t>
      </w:r>
      <w:r w:rsidRPr="00C65BBF">
        <w:rPr>
          <w:rFonts w:ascii="Liberation Serif" w:hAnsi="Liberation Serif"/>
          <w:b/>
          <w:sz w:val="28"/>
          <w:szCs w:val="28"/>
        </w:rPr>
        <w:t xml:space="preserve"> спортивную подготовку, федеральных стандартов спортивной подготовки</w:t>
      </w:r>
    </w:p>
    <w:p w:rsidR="003C04AC" w:rsidRPr="00C65BBF" w:rsidRDefault="003C04AC" w:rsidP="003C04AC">
      <w:pPr>
        <w:jc w:val="both"/>
        <w:rPr>
          <w:rFonts w:ascii="Liberation Serif" w:hAnsi="Liberation Serif"/>
          <w:sz w:val="28"/>
          <w:szCs w:val="28"/>
        </w:rPr>
      </w:pPr>
    </w:p>
    <w:p w:rsidR="00434DD1" w:rsidRPr="00C65BBF" w:rsidRDefault="00434DD1" w:rsidP="00434DD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5BBF">
        <w:rPr>
          <w:rFonts w:ascii="Liberation Serif" w:hAnsi="Liberation Serif"/>
          <w:sz w:val="28"/>
          <w:szCs w:val="28"/>
        </w:rPr>
        <w:t xml:space="preserve">В соответствии с частью 1 </w:t>
      </w:r>
      <w:hyperlink r:id="rId10" w:history="1"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статьи 34.6 Федерального закона                                    от 4 декабря 2007 года № 329-ФЗ «О физической культуре и спорте в Российской Федерации»</w:t>
        </w:r>
      </w:hyperlink>
      <w:r w:rsidRPr="00C65BBF">
        <w:rPr>
          <w:rFonts w:ascii="Liberation Serif" w:hAnsi="Liberation Serif"/>
          <w:sz w:val="28"/>
          <w:szCs w:val="28"/>
        </w:rPr>
        <w:t>, пункт</w:t>
      </w:r>
      <w:r w:rsidR="00063D25">
        <w:rPr>
          <w:rFonts w:ascii="Liberation Serif" w:hAnsi="Liberation Serif"/>
          <w:sz w:val="28"/>
          <w:szCs w:val="28"/>
        </w:rPr>
        <w:t>ом</w:t>
      </w:r>
      <w:r w:rsidRPr="00C65BBF">
        <w:rPr>
          <w:rFonts w:ascii="Liberation Serif" w:hAnsi="Liberation Serif"/>
          <w:sz w:val="28"/>
          <w:szCs w:val="28"/>
        </w:rPr>
        <w:t xml:space="preserve"> </w:t>
      </w:r>
      <w:r w:rsidR="00063D25">
        <w:rPr>
          <w:rFonts w:ascii="Liberation Serif" w:hAnsi="Liberation Serif"/>
          <w:sz w:val="28"/>
          <w:szCs w:val="28"/>
        </w:rPr>
        <w:t>7</w:t>
      </w:r>
      <w:r w:rsidRPr="00C65BBF"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статьи </w:t>
        </w:r>
        <w:r w:rsidR="00063D25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7</w:t>
        </w:r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 Закона Свердловской области</w:t>
        </w:r>
        <w:r w:rsid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 </w:t>
        </w:r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от 16 июля 2012 года № 70-ОЗ «О физической культуре и спорте в Свердловской области»</w:t>
        </w:r>
      </w:hyperlink>
      <w:r w:rsidRPr="00C65BBF">
        <w:rPr>
          <w:rFonts w:ascii="Liberation Serif" w:hAnsi="Liberation Serif"/>
          <w:sz w:val="28"/>
          <w:szCs w:val="28"/>
        </w:rPr>
        <w:t>,</w:t>
      </w:r>
      <w:r w:rsidR="00063D25">
        <w:rPr>
          <w:rFonts w:ascii="Liberation Serif" w:hAnsi="Liberation Serif"/>
          <w:sz w:val="28"/>
          <w:szCs w:val="28"/>
        </w:rPr>
        <w:t xml:space="preserve"> </w:t>
      </w:r>
      <w:hyperlink r:id="rId12" w:history="1">
        <w:r w:rsidR="00063D25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п</w:t>
        </w:r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риказом Министерства спорта Российской Федерации </w:t>
        </w:r>
        <w:r w:rsidR="00063D25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                              </w:t>
        </w:r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</w:t>
        </w:r>
      </w:hyperlink>
      <w:r w:rsidRPr="00C65BBF">
        <w:rPr>
          <w:rFonts w:ascii="Liberation Serif" w:hAnsi="Liberation Serif"/>
          <w:sz w:val="28"/>
          <w:szCs w:val="28"/>
        </w:rPr>
        <w:t>, руководствуясь статьей 6 Устава Невьянского городского округа</w:t>
      </w:r>
    </w:p>
    <w:p w:rsidR="00434DD1" w:rsidRPr="00C65BBF" w:rsidRDefault="00434DD1" w:rsidP="00A1342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5BBF">
        <w:rPr>
          <w:rFonts w:ascii="Liberation Serif" w:hAnsi="Liberation Serif"/>
          <w:sz w:val="28"/>
          <w:szCs w:val="28"/>
        </w:rPr>
        <w:t xml:space="preserve"> </w:t>
      </w:r>
    </w:p>
    <w:p w:rsidR="00434DD1" w:rsidRPr="00C65BBF" w:rsidRDefault="00434DD1" w:rsidP="00434DD1">
      <w:pPr>
        <w:jc w:val="both"/>
        <w:rPr>
          <w:rFonts w:ascii="Liberation Serif" w:hAnsi="Liberation Serif"/>
          <w:b/>
          <w:sz w:val="28"/>
          <w:szCs w:val="28"/>
        </w:rPr>
      </w:pPr>
      <w:r w:rsidRPr="00C65BBF">
        <w:rPr>
          <w:rFonts w:ascii="Liberation Serif" w:hAnsi="Liberation Serif"/>
          <w:b/>
          <w:sz w:val="28"/>
          <w:szCs w:val="28"/>
        </w:rPr>
        <w:t>ПОСТАНОВЛЯЕТ:</w:t>
      </w:r>
    </w:p>
    <w:p w:rsidR="00434DD1" w:rsidRPr="00C65BBF" w:rsidRDefault="00434DD1" w:rsidP="00A1342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34DD1" w:rsidRPr="00C65BBF" w:rsidRDefault="00434DD1" w:rsidP="00A1342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5BBF">
        <w:rPr>
          <w:rFonts w:ascii="Liberation Serif" w:hAnsi="Liberation Serif"/>
          <w:sz w:val="28"/>
          <w:szCs w:val="28"/>
        </w:rPr>
        <w:t xml:space="preserve">1. Утвердить </w:t>
      </w:r>
      <w:r w:rsidR="00C65BBF">
        <w:rPr>
          <w:rFonts w:ascii="Liberation Serif" w:hAnsi="Liberation Serif"/>
          <w:sz w:val="28"/>
          <w:szCs w:val="28"/>
        </w:rPr>
        <w:t>п</w:t>
      </w:r>
      <w:r w:rsidRPr="00C65BBF">
        <w:rPr>
          <w:rFonts w:ascii="Liberation Serif" w:hAnsi="Liberation Serif"/>
          <w:sz w:val="28"/>
          <w:szCs w:val="28"/>
        </w:rPr>
        <w:t xml:space="preserve">орядок осуществления контроля за соблюдением </w:t>
      </w:r>
      <w:r w:rsidR="00063D25">
        <w:rPr>
          <w:rFonts w:ascii="Liberation Serif" w:hAnsi="Liberation Serif"/>
          <w:sz w:val="28"/>
          <w:szCs w:val="28"/>
        </w:rPr>
        <w:t>м</w:t>
      </w:r>
      <w:r w:rsidR="00C65BBF" w:rsidRPr="00C65BBF">
        <w:rPr>
          <w:rFonts w:ascii="Liberation Serif" w:hAnsi="Liberation Serif"/>
          <w:sz w:val="28"/>
          <w:szCs w:val="28"/>
        </w:rPr>
        <w:t>униципальным</w:t>
      </w:r>
      <w:r w:rsidR="00063D25">
        <w:rPr>
          <w:rFonts w:ascii="Liberation Serif" w:hAnsi="Liberation Serif"/>
          <w:sz w:val="28"/>
          <w:szCs w:val="28"/>
        </w:rPr>
        <w:t>и</w:t>
      </w:r>
      <w:r w:rsidR="00C65BBF" w:rsidRPr="00C65BBF">
        <w:rPr>
          <w:rFonts w:ascii="Liberation Serif" w:hAnsi="Liberation Serif"/>
          <w:sz w:val="28"/>
          <w:szCs w:val="28"/>
        </w:rPr>
        <w:t xml:space="preserve"> </w:t>
      </w:r>
      <w:r w:rsidR="00063D25">
        <w:rPr>
          <w:rFonts w:ascii="Liberation Serif" w:hAnsi="Liberation Serif"/>
          <w:sz w:val="28"/>
          <w:szCs w:val="28"/>
        </w:rPr>
        <w:t>организациями Невьянского городского округа</w:t>
      </w:r>
      <w:r w:rsidR="00C65BBF" w:rsidRPr="00C65BBF">
        <w:rPr>
          <w:rFonts w:ascii="Liberation Serif" w:hAnsi="Liberation Serif"/>
          <w:sz w:val="28"/>
          <w:szCs w:val="28"/>
        </w:rPr>
        <w:t>, осуществляющим</w:t>
      </w:r>
      <w:r w:rsidR="00063D25">
        <w:rPr>
          <w:rFonts w:ascii="Liberation Serif" w:hAnsi="Liberation Serif"/>
          <w:sz w:val="28"/>
          <w:szCs w:val="28"/>
        </w:rPr>
        <w:t>и</w:t>
      </w:r>
      <w:r w:rsidR="00C65BBF" w:rsidRPr="00C65BBF">
        <w:rPr>
          <w:rFonts w:ascii="Liberation Serif" w:hAnsi="Liberation Serif"/>
          <w:sz w:val="28"/>
          <w:szCs w:val="28"/>
        </w:rPr>
        <w:t xml:space="preserve"> спортивную подготовку, федеральных стандартов спортивной подготовки </w:t>
      </w:r>
      <w:r w:rsidRPr="00C65BBF">
        <w:rPr>
          <w:rFonts w:ascii="Liberation Serif" w:hAnsi="Liberation Serif"/>
          <w:sz w:val="28"/>
          <w:szCs w:val="28"/>
        </w:rPr>
        <w:t>(прилагается).</w:t>
      </w:r>
    </w:p>
    <w:p w:rsidR="00C65BBF" w:rsidRPr="00C65BBF" w:rsidRDefault="00C65BBF" w:rsidP="00A1342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5BBF">
        <w:rPr>
          <w:rFonts w:ascii="Liberation Serif" w:hAnsi="Liberation Serif"/>
          <w:sz w:val="28"/>
          <w:szCs w:val="28"/>
        </w:rPr>
        <w:t>2.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</w:t>
      </w:r>
    </w:p>
    <w:p w:rsidR="00C65BBF" w:rsidRPr="00C65BBF" w:rsidRDefault="00A13423" w:rsidP="00C65B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5BBF">
        <w:rPr>
          <w:rFonts w:ascii="Liberation Serif" w:hAnsi="Liberation Serif"/>
          <w:sz w:val="28"/>
          <w:szCs w:val="28"/>
        </w:rPr>
        <w:t>3.</w:t>
      </w:r>
      <w:r w:rsidR="00C65BBF" w:rsidRPr="00C65BBF">
        <w:rPr>
          <w:rFonts w:ascii="Liberation Serif" w:hAnsi="Liberation Serif"/>
          <w:sz w:val="28"/>
          <w:szCs w:val="28"/>
        </w:rPr>
        <w:t xml:space="preserve"> </w:t>
      </w:r>
      <w:r w:rsidR="00063D25" w:rsidRPr="00063D25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</w:t>
      </w:r>
      <w:r w:rsidR="00C65BBF" w:rsidRPr="00C65BBF">
        <w:rPr>
          <w:rFonts w:ascii="Liberation Serif" w:hAnsi="Liberation Serif"/>
          <w:sz w:val="28"/>
          <w:szCs w:val="28"/>
        </w:rPr>
        <w:t>.</w:t>
      </w:r>
    </w:p>
    <w:p w:rsidR="00EA791A" w:rsidRPr="00C65BBF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EA791A" w:rsidRPr="00C65BBF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636D2A" w:rsidRPr="00C65BBF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C65BBF">
        <w:rPr>
          <w:rFonts w:ascii="Liberation Serif" w:hAnsi="Liberation Serif"/>
          <w:sz w:val="28"/>
          <w:szCs w:val="28"/>
        </w:rPr>
        <w:t xml:space="preserve">Глава </w:t>
      </w:r>
      <w:r w:rsidR="00636D2A" w:rsidRPr="00C65BBF">
        <w:rPr>
          <w:rFonts w:ascii="Liberation Serif" w:hAnsi="Liberation Serif"/>
          <w:sz w:val="28"/>
          <w:szCs w:val="28"/>
        </w:rPr>
        <w:t>Невьянского</w:t>
      </w:r>
    </w:p>
    <w:p w:rsidR="00EA791A" w:rsidRPr="006D414F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  <w:sectPr w:rsidR="00EA791A" w:rsidRPr="006D414F" w:rsidSect="003139E2">
          <w:headerReference w:type="default" r:id="rId13"/>
          <w:pgSz w:w="11906" w:h="16838"/>
          <w:pgMar w:top="567" w:right="567" w:bottom="426" w:left="1701" w:header="430" w:footer="709" w:gutter="0"/>
          <w:cols w:space="708"/>
          <w:docGrid w:linePitch="360"/>
        </w:sectPr>
      </w:pPr>
      <w:r w:rsidRPr="00C65BBF">
        <w:rPr>
          <w:rFonts w:ascii="Liberation Serif" w:hAnsi="Liberation Serif"/>
          <w:sz w:val="28"/>
          <w:szCs w:val="28"/>
        </w:rPr>
        <w:t>городского округа</w:t>
      </w:r>
      <w:r w:rsidRPr="006D414F">
        <w:rPr>
          <w:rFonts w:ascii="Liberation Serif" w:hAnsi="Liberation Serif"/>
          <w:sz w:val="26"/>
          <w:szCs w:val="26"/>
        </w:rPr>
        <w:t xml:space="preserve">                      </w:t>
      </w:r>
      <w:r w:rsidRPr="006D414F">
        <w:rPr>
          <w:rFonts w:ascii="Liberation Serif" w:hAnsi="Liberation Serif"/>
          <w:sz w:val="26"/>
          <w:szCs w:val="26"/>
        </w:rPr>
        <w:tab/>
      </w:r>
      <w:r w:rsidR="00C62C5C" w:rsidRPr="006D414F">
        <w:rPr>
          <w:rFonts w:ascii="Liberation Serif" w:hAnsi="Liberation Serif"/>
          <w:sz w:val="26"/>
          <w:szCs w:val="26"/>
        </w:rPr>
        <w:t xml:space="preserve">  </w:t>
      </w:r>
      <w:r w:rsidRPr="006D414F">
        <w:rPr>
          <w:rFonts w:ascii="Liberation Serif" w:hAnsi="Liberation Serif"/>
          <w:sz w:val="26"/>
          <w:szCs w:val="26"/>
        </w:rPr>
        <w:t xml:space="preserve"> </w:t>
      </w:r>
      <w:r w:rsidR="007A68FA" w:rsidRPr="006D414F">
        <w:rPr>
          <w:rFonts w:ascii="Liberation Serif" w:hAnsi="Liberation Serif"/>
          <w:sz w:val="26"/>
          <w:szCs w:val="26"/>
        </w:rPr>
        <w:t xml:space="preserve"> </w:t>
      </w:r>
      <w:r w:rsidR="00E07263">
        <w:rPr>
          <w:rFonts w:ascii="Liberation Serif" w:hAnsi="Liberation Serif"/>
          <w:sz w:val="26"/>
          <w:szCs w:val="26"/>
        </w:rPr>
        <w:t xml:space="preserve">  </w:t>
      </w:r>
      <w:r w:rsidR="007A68FA" w:rsidRPr="006D414F">
        <w:rPr>
          <w:rFonts w:ascii="Liberation Serif" w:hAnsi="Liberation Serif"/>
          <w:sz w:val="26"/>
          <w:szCs w:val="26"/>
        </w:rPr>
        <w:t xml:space="preserve"> </w:t>
      </w:r>
      <w:r w:rsidR="00A50AE0" w:rsidRPr="006D414F">
        <w:rPr>
          <w:rFonts w:ascii="Liberation Serif" w:hAnsi="Liberation Serif"/>
          <w:sz w:val="26"/>
          <w:szCs w:val="26"/>
        </w:rPr>
        <w:t xml:space="preserve">    </w:t>
      </w:r>
      <w:r w:rsidRPr="006D414F">
        <w:rPr>
          <w:rFonts w:ascii="Liberation Serif" w:hAnsi="Liberation Serif"/>
          <w:sz w:val="26"/>
          <w:szCs w:val="26"/>
        </w:rPr>
        <w:t xml:space="preserve"> </w:t>
      </w:r>
      <w:r w:rsidR="00C65BBF">
        <w:rPr>
          <w:rFonts w:ascii="Liberation Serif" w:hAnsi="Liberation Serif"/>
          <w:sz w:val="26"/>
          <w:szCs w:val="26"/>
        </w:rPr>
        <w:t>А.А. Берчук</w:t>
      </w:r>
    </w:p>
    <w:p w:rsidR="006343E0" w:rsidRPr="006343E0" w:rsidRDefault="006343E0" w:rsidP="006343E0">
      <w:pPr>
        <w:ind w:left="5670"/>
        <w:rPr>
          <w:rFonts w:ascii="Liberation Serif" w:hAnsi="Liberation Serif"/>
        </w:rPr>
      </w:pPr>
      <w:r w:rsidRPr="006343E0">
        <w:rPr>
          <w:rFonts w:ascii="Liberation Serif" w:hAnsi="Liberation Serif"/>
        </w:rPr>
        <w:lastRenderedPageBreak/>
        <w:t>УТВЕРЖДЕН</w:t>
      </w:r>
    </w:p>
    <w:p w:rsidR="006343E0" w:rsidRPr="006343E0" w:rsidRDefault="006343E0" w:rsidP="006343E0">
      <w:pPr>
        <w:ind w:left="5670"/>
        <w:rPr>
          <w:rFonts w:ascii="Liberation Serif" w:hAnsi="Liberation Serif"/>
        </w:rPr>
      </w:pPr>
      <w:r w:rsidRPr="006343E0">
        <w:rPr>
          <w:rFonts w:ascii="Liberation Serif" w:hAnsi="Liberation Serif"/>
        </w:rPr>
        <w:t xml:space="preserve">постановлением администрации </w:t>
      </w:r>
    </w:p>
    <w:p w:rsidR="006343E0" w:rsidRPr="006343E0" w:rsidRDefault="006343E0" w:rsidP="006343E0">
      <w:pPr>
        <w:ind w:left="5670"/>
        <w:rPr>
          <w:rFonts w:ascii="Liberation Serif" w:hAnsi="Liberation Serif"/>
        </w:rPr>
      </w:pPr>
      <w:r w:rsidRPr="006343E0">
        <w:rPr>
          <w:rFonts w:ascii="Liberation Serif" w:hAnsi="Liberation Serif"/>
        </w:rPr>
        <w:t xml:space="preserve">Невьянского городского округа </w:t>
      </w:r>
    </w:p>
    <w:p w:rsidR="006343E0" w:rsidRPr="006343E0" w:rsidRDefault="006343E0" w:rsidP="006343E0">
      <w:pPr>
        <w:ind w:left="5670"/>
        <w:rPr>
          <w:rFonts w:ascii="Liberation Serif" w:hAnsi="Liberation Serif"/>
        </w:rPr>
      </w:pPr>
      <w:r w:rsidRPr="006343E0">
        <w:rPr>
          <w:rFonts w:ascii="Liberation Serif" w:hAnsi="Liberation Serif"/>
        </w:rPr>
        <w:t xml:space="preserve">от </w:t>
      </w:r>
      <w:r w:rsidR="0073692A">
        <w:rPr>
          <w:rFonts w:ascii="Liberation Serif" w:hAnsi="Liberation Serif"/>
        </w:rPr>
        <w:t>14.12.2020 № 1671-п</w:t>
      </w:r>
    </w:p>
    <w:p w:rsidR="006343E0" w:rsidRDefault="006343E0" w:rsidP="0004012B">
      <w:pPr>
        <w:ind w:firstLine="709"/>
        <w:rPr>
          <w:rFonts w:ascii="Liberation Serif" w:hAnsi="Liberation Serif"/>
        </w:rPr>
      </w:pPr>
    </w:p>
    <w:p w:rsidR="006343E0" w:rsidRDefault="006343E0" w:rsidP="0004012B">
      <w:pPr>
        <w:ind w:firstLine="709"/>
        <w:rPr>
          <w:rFonts w:ascii="Liberation Serif" w:hAnsi="Liberation Serif"/>
        </w:rPr>
      </w:pPr>
    </w:p>
    <w:p w:rsidR="006343E0" w:rsidRPr="006343E0" w:rsidRDefault="006343E0" w:rsidP="006343E0">
      <w:pPr>
        <w:jc w:val="center"/>
        <w:rPr>
          <w:rFonts w:ascii="Liberation Serif" w:hAnsi="Liberation Serif"/>
          <w:b/>
          <w:sz w:val="28"/>
          <w:szCs w:val="28"/>
        </w:rPr>
      </w:pPr>
      <w:r w:rsidRPr="006343E0">
        <w:rPr>
          <w:rFonts w:ascii="Liberation Serif" w:hAnsi="Liberation Serif"/>
          <w:b/>
          <w:sz w:val="28"/>
          <w:szCs w:val="28"/>
        </w:rPr>
        <w:t xml:space="preserve">Порядок </w:t>
      </w:r>
      <w:r w:rsidR="003139E2" w:rsidRPr="003139E2">
        <w:rPr>
          <w:rFonts w:ascii="Liberation Serif" w:hAnsi="Liberation Serif"/>
          <w:b/>
          <w:sz w:val="28"/>
          <w:szCs w:val="28"/>
        </w:rPr>
        <w:t>осуществления контроля за соблюдением муниципальными организациями Невьянского городского округа, осуществляющими спортивную подготовку, федеральных стандартов спортивной подготовки</w:t>
      </w:r>
    </w:p>
    <w:p w:rsidR="006343E0" w:rsidRDefault="006343E0" w:rsidP="0004012B">
      <w:pPr>
        <w:ind w:firstLine="709"/>
        <w:rPr>
          <w:rFonts w:ascii="Liberation Serif" w:hAnsi="Liberation Serif"/>
        </w:rPr>
      </w:pPr>
    </w:p>
    <w:p w:rsidR="006343E0" w:rsidRPr="003139E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1. Настоящий Порядок определяет задачи, цел</w:t>
      </w:r>
      <w:r w:rsidR="003139E2">
        <w:rPr>
          <w:rFonts w:ascii="Liberation Serif" w:hAnsi="Liberation Serif"/>
        </w:rPr>
        <w:t>и</w:t>
      </w:r>
      <w:r w:rsidRPr="0004012B">
        <w:rPr>
          <w:rFonts w:ascii="Liberation Serif" w:hAnsi="Liberation Serif"/>
        </w:rPr>
        <w:t xml:space="preserve"> и порядок осуществления </w:t>
      </w:r>
      <w:r w:rsidR="001B16B2" w:rsidRPr="001B16B2">
        <w:rPr>
          <w:rFonts w:ascii="Liberation Serif" w:hAnsi="Liberation Serif"/>
        </w:rPr>
        <w:t>администраци</w:t>
      </w:r>
      <w:r w:rsidR="003139E2">
        <w:rPr>
          <w:rFonts w:ascii="Liberation Serif" w:hAnsi="Liberation Serif"/>
        </w:rPr>
        <w:t>ей</w:t>
      </w:r>
      <w:r w:rsidR="001B16B2" w:rsidRPr="001B16B2">
        <w:rPr>
          <w:rFonts w:ascii="Liberation Serif" w:hAnsi="Liberation Serif"/>
        </w:rPr>
        <w:t xml:space="preserve"> Невьянского городского округа</w:t>
      </w:r>
      <w:r w:rsidRPr="001B16B2">
        <w:rPr>
          <w:rFonts w:ascii="Liberation Serif" w:hAnsi="Liberation Serif"/>
        </w:rPr>
        <w:t xml:space="preserve"> контроля за соблюдением </w:t>
      </w:r>
      <w:r w:rsidR="003139E2" w:rsidRPr="003139E2">
        <w:rPr>
          <w:rFonts w:ascii="Liberation Serif" w:hAnsi="Liberation Serif"/>
        </w:rPr>
        <w:t>муниципальными организациями Невьянского городского округа, осуществляющими спортивную подготовку, федеральных стандартов спортивной подготовки</w:t>
      </w:r>
      <w:r w:rsidR="006343E0" w:rsidRPr="003139E2">
        <w:rPr>
          <w:rFonts w:ascii="Liberation Serif" w:hAnsi="Liberation Serif"/>
        </w:rPr>
        <w:t>.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2. Основными задачами контроля за соблюдением </w:t>
      </w:r>
      <w:r w:rsidR="003139E2">
        <w:rPr>
          <w:rFonts w:ascii="Liberation Serif" w:hAnsi="Liberation Serif"/>
        </w:rPr>
        <w:t>муниципальными организациями Невьянского городского округа</w:t>
      </w:r>
      <w:r w:rsidR="00E07263" w:rsidRPr="00E07263">
        <w:rPr>
          <w:rFonts w:ascii="Liberation Serif" w:hAnsi="Liberation Serif"/>
        </w:rPr>
        <w:t xml:space="preserve"> осуществляющими спортивную подготовку</w:t>
      </w:r>
      <w:r w:rsidRPr="0004012B">
        <w:rPr>
          <w:rFonts w:ascii="Liberation Serif" w:hAnsi="Liberation Serif"/>
        </w:rPr>
        <w:t>, федеральных стандартов спортивной подготовки (далее - контроль) являются: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а) управление качеством спортивной подготовки, направленное на непрерывное повышение ее уровня;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б) организация и осуществление регулярного контроля за соблюдением </w:t>
      </w:r>
      <w:r w:rsidR="003139E2" w:rsidRPr="003139E2">
        <w:rPr>
          <w:rFonts w:ascii="Liberation Serif" w:hAnsi="Liberation Serif"/>
        </w:rPr>
        <w:t>муниципальными организациями Невьянского городского округа</w:t>
      </w:r>
      <w:r w:rsidR="001B16B2" w:rsidRPr="001B16B2">
        <w:rPr>
          <w:rFonts w:ascii="Liberation Serif" w:hAnsi="Liberation Serif"/>
        </w:rPr>
        <w:t>, осуществляющим спортивную подготовку, федеральных стандартов спортивной подготовки</w:t>
      </w:r>
      <w:r w:rsidR="006343E0">
        <w:rPr>
          <w:rFonts w:ascii="Liberation Serif" w:hAnsi="Liberation Serif"/>
        </w:rPr>
        <w:t>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в) выявление и устранение причин, препятствующих соблюдению федеральных стандартов спортивной подготовки, предупреждение причинения</w:t>
      </w:r>
      <w:r w:rsidR="003139E2">
        <w:rPr>
          <w:rFonts w:ascii="Liberation Serif" w:hAnsi="Liberation Serif"/>
        </w:rPr>
        <w:t>,</w:t>
      </w:r>
      <w:r w:rsidRPr="0004012B">
        <w:rPr>
          <w:rFonts w:ascii="Liberation Serif" w:hAnsi="Liberation Serif"/>
        </w:rPr>
        <w:t xml:space="preserve"> в ходе осуществления спортивной подготовки вреда (ущерба) лицам, проходящим с</w:t>
      </w:r>
      <w:r w:rsidR="003139E2">
        <w:rPr>
          <w:rFonts w:ascii="Liberation Serif" w:hAnsi="Liberation Serif"/>
        </w:rPr>
        <w:t>портивную подготовку;</w:t>
      </w:r>
    </w:p>
    <w:p w:rsidR="006343E0" w:rsidRPr="001B16B2" w:rsidRDefault="0004012B" w:rsidP="006343E0">
      <w:pPr>
        <w:ind w:firstLine="709"/>
        <w:jc w:val="both"/>
        <w:rPr>
          <w:rFonts w:ascii="Liberation Serif" w:hAnsi="Liberation Serif"/>
          <w:b/>
        </w:rPr>
      </w:pPr>
      <w:r w:rsidRPr="003139E2">
        <w:rPr>
          <w:rFonts w:ascii="Liberation Serif" w:hAnsi="Liberation Serif"/>
        </w:rPr>
        <w:t>г)</w:t>
      </w:r>
      <w:r w:rsidRPr="001B16B2">
        <w:rPr>
          <w:rFonts w:ascii="Liberation Serif" w:hAnsi="Liberation Serif"/>
          <w:b/>
        </w:rPr>
        <w:t xml:space="preserve"> </w:t>
      </w:r>
      <w:r w:rsidRPr="003139E2">
        <w:rPr>
          <w:rFonts w:ascii="Liberation Serif" w:hAnsi="Liberation Serif"/>
        </w:rPr>
        <w:t>обеспечение единого подхода к оценке качества спортивной подготовки в</w:t>
      </w:r>
      <w:r w:rsidR="006343E0" w:rsidRPr="003139E2">
        <w:rPr>
          <w:rFonts w:ascii="Liberation Serif" w:hAnsi="Liberation Serif"/>
        </w:rPr>
        <w:t xml:space="preserve"> </w:t>
      </w:r>
      <w:r w:rsidR="001B16B2" w:rsidRPr="003139E2">
        <w:rPr>
          <w:rFonts w:ascii="Liberation Serif" w:hAnsi="Liberation Serif"/>
        </w:rPr>
        <w:t>Невьянском городском округе</w:t>
      </w:r>
      <w:r w:rsidR="006343E0" w:rsidRPr="003139E2">
        <w:rPr>
          <w:rFonts w:ascii="Liberation Serif" w:hAnsi="Liberation Serif"/>
        </w:rPr>
        <w:t>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д) применение мер к </w:t>
      </w:r>
      <w:r w:rsidR="00E07263">
        <w:rPr>
          <w:rFonts w:ascii="Liberation Serif" w:hAnsi="Liberation Serif"/>
        </w:rPr>
        <w:t>муниципальным организациям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Pr="0004012B">
        <w:rPr>
          <w:rFonts w:ascii="Liberation Serif" w:hAnsi="Liberation Serif"/>
        </w:rPr>
        <w:t>, осуществляющ</w:t>
      </w:r>
      <w:r w:rsidR="00E07263">
        <w:rPr>
          <w:rFonts w:ascii="Liberation Serif" w:hAnsi="Liberation Serif"/>
        </w:rPr>
        <w:t>их</w:t>
      </w:r>
      <w:r w:rsidRPr="0004012B">
        <w:rPr>
          <w:rFonts w:ascii="Liberation Serif" w:hAnsi="Liberation Serif"/>
        </w:rPr>
        <w:t xml:space="preserve"> спортивную подготовку, при неисполнении или ненадлежащем исполнении требований федеральных стандартов спортивной подготовки, договорных обязательств, принимаемых ими в отношении качества и условий организации и осуще</w:t>
      </w:r>
      <w:r w:rsidR="006343E0">
        <w:rPr>
          <w:rFonts w:ascii="Liberation Serif" w:hAnsi="Liberation Serif"/>
        </w:rPr>
        <w:t>ствления спортивной подготовки.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3. Целью осуществления контроля является обеспечение прав и законных интересов лиц, проходящих спортивную подготовку и осуществляющих спортивную подготовку, повышение эффективности организации и осуществления спортивной подготовки и ее направленности на подготовку спортивного </w:t>
      </w:r>
      <w:r w:rsidR="006343E0">
        <w:rPr>
          <w:rFonts w:ascii="Liberation Serif" w:hAnsi="Liberation Serif"/>
        </w:rPr>
        <w:t xml:space="preserve">резерва в </w:t>
      </w:r>
      <w:r w:rsidR="001B16B2" w:rsidRPr="001B16B2">
        <w:rPr>
          <w:rFonts w:ascii="Liberation Serif" w:hAnsi="Liberation Serif"/>
        </w:rPr>
        <w:t xml:space="preserve">Невьянском городском округе </w:t>
      </w:r>
      <w:r w:rsidR="001B16B2">
        <w:rPr>
          <w:rFonts w:ascii="Liberation Serif" w:hAnsi="Liberation Serif"/>
        </w:rPr>
        <w:t xml:space="preserve">и </w:t>
      </w:r>
      <w:r w:rsidR="006343E0">
        <w:rPr>
          <w:rFonts w:ascii="Liberation Serif" w:hAnsi="Liberation Serif"/>
        </w:rPr>
        <w:t>Свердловской области.</w:t>
      </w:r>
      <w:r w:rsidR="001B16B2">
        <w:rPr>
          <w:rFonts w:ascii="Liberation Serif" w:hAnsi="Liberation Serif"/>
        </w:rPr>
        <w:t xml:space="preserve"> 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4. Контроль осуществляется в отношении: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а) структуры и содержания программ спортивной подготовки, разработанных в соответствии с федеральными стандартами спортивной подготовки;</w:t>
      </w:r>
      <w:r w:rsidR="006343E0" w:rsidRPr="0004012B">
        <w:rPr>
          <w:rFonts w:ascii="Liberation Serif" w:hAnsi="Liberation Serif"/>
        </w:rPr>
        <w:t xml:space="preserve"> 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б) выполнения нормативов физической подготовки и иных спортивных нормативов;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в) участия лиц, проходящих спортивную подготовку, и лиц, осуществляющих спортивную подготовку, в спортивных соревнованиях, предусмотренных в соответствии с реализуемыми программами спортивной подготовки;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г) результатов реализации программ спортивной подготовки на каждом из этапов спортивной подготовки;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д) учета особенностей осуществления спортивной подготовки по отдельным спортивным дисциплинам соответствующего вида спорта;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е) условий реализации программ спортивной подготовки, в том числе по кадровому оснащению, материально-технической базе и инфраструктуре организаций, а также к иным условиям в соответствии с федеральным ст</w:t>
      </w:r>
      <w:r w:rsidR="006343E0">
        <w:rPr>
          <w:rFonts w:ascii="Liberation Serif" w:hAnsi="Liberation Serif"/>
        </w:rPr>
        <w:t>андартом спортивной подготовки.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5. Контроль должен быть направлен на: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а) оценку соответствия осуществления спортивной подготовки </w:t>
      </w:r>
      <w:r w:rsidR="003139E2" w:rsidRPr="003139E2">
        <w:rPr>
          <w:rFonts w:ascii="Liberation Serif" w:hAnsi="Liberation Serif"/>
        </w:rPr>
        <w:t>муниципальными организациями Невьянского городского округа</w:t>
      </w:r>
      <w:r w:rsidR="001B16B2">
        <w:rPr>
          <w:rFonts w:ascii="Liberation Serif" w:hAnsi="Liberation Serif"/>
        </w:rPr>
        <w:t>, осуществляющим</w:t>
      </w:r>
      <w:r w:rsidRPr="0004012B">
        <w:rPr>
          <w:rFonts w:ascii="Liberation Serif" w:hAnsi="Liberation Serif"/>
        </w:rPr>
        <w:t xml:space="preserve"> спортивную подготовку, требованиям федеральных стандартов спортивной подготовки;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lastRenderedPageBreak/>
        <w:t xml:space="preserve">б) оценку уровня профессиональной подготовки лиц, осуществляющих спортивную подготовку </w:t>
      </w:r>
      <w:r w:rsidR="003139E2">
        <w:rPr>
          <w:rFonts w:ascii="Liberation Serif" w:hAnsi="Liberation Serif"/>
        </w:rPr>
        <w:t xml:space="preserve">в </w:t>
      </w:r>
      <w:r w:rsidR="003139E2" w:rsidRPr="003139E2">
        <w:rPr>
          <w:rFonts w:ascii="Liberation Serif" w:hAnsi="Liberation Serif"/>
        </w:rPr>
        <w:t>муниципальны</w:t>
      </w:r>
      <w:r w:rsidR="003139E2">
        <w:rPr>
          <w:rFonts w:ascii="Liberation Serif" w:hAnsi="Liberation Serif"/>
        </w:rPr>
        <w:t>х</w:t>
      </w:r>
      <w:r w:rsidR="003139E2" w:rsidRPr="003139E2">
        <w:rPr>
          <w:rFonts w:ascii="Liberation Serif" w:hAnsi="Liberation Serif"/>
        </w:rPr>
        <w:t xml:space="preserve"> организация</w:t>
      </w:r>
      <w:r w:rsidR="003139E2">
        <w:rPr>
          <w:rFonts w:ascii="Liberation Serif" w:hAnsi="Liberation Serif"/>
        </w:rPr>
        <w:t>х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="00E07263" w:rsidRPr="00E07263">
        <w:rPr>
          <w:rFonts w:ascii="Liberation Serif" w:hAnsi="Liberation Serif"/>
        </w:rPr>
        <w:t xml:space="preserve"> осуществляющи</w:t>
      </w:r>
      <w:r w:rsidR="00E07263">
        <w:rPr>
          <w:rFonts w:ascii="Liberation Serif" w:hAnsi="Liberation Serif"/>
        </w:rPr>
        <w:t>х</w:t>
      </w:r>
      <w:r w:rsidR="00E07263" w:rsidRPr="00E07263">
        <w:rPr>
          <w:rFonts w:ascii="Liberation Serif" w:hAnsi="Liberation Serif"/>
        </w:rPr>
        <w:t xml:space="preserve"> спортивную подготовку</w:t>
      </w:r>
      <w:r w:rsidRPr="0004012B">
        <w:rPr>
          <w:rFonts w:ascii="Liberation Serif" w:hAnsi="Liberation Serif"/>
        </w:rPr>
        <w:t>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в) оценку состояния и использования материально-технических ресурсов;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г) обеспечение </w:t>
      </w:r>
      <w:r w:rsidR="003139E2">
        <w:rPr>
          <w:rFonts w:ascii="Liberation Serif" w:hAnsi="Liberation Serif"/>
        </w:rPr>
        <w:t xml:space="preserve">муниципальных </w:t>
      </w:r>
      <w:r w:rsidRPr="0004012B">
        <w:rPr>
          <w:rFonts w:ascii="Liberation Serif" w:hAnsi="Liberation Serif"/>
        </w:rPr>
        <w:t>организаций</w:t>
      </w:r>
      <w:r w:rsidR="003139E2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Невьянского городского округа</w:t>
      </w:r>
      <w:r w:rsidRPr="0004012B">
        <w:rPr>
          <w:rFonts w:ascii="Liberation Serif" w:hAnsi="Liberation Serif"/>
        </w:rPr>
        <w:t>, осуществляющих спортивную подготовку, в соответствии с требованиями федеральных стандартов спортивной подготовки;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д) оценку обеспечения лиц, проходящих спортивную подготовку </w:t>
      </w:r>
      <w:r w:rsidR="003139E2" w:rsidRPr="003139E2">
        <w:rPr>
          <w:rFonts w:ascii="Liberation Serif" w:hAnsi="Liberation Serif"/>
        </w:rPr>
        <w:t>в муниципальных организациях Невьянского городского округа</w:t>
      </w:r>
      <w:r w:rsidR="00E07263" w:rsidRPr="00E07263">
        <w:rPr>
          <w:rFonts w:ascii="Liberation Serif" w:hAnsi="Liberation Serif"/>
        </w:rPr>
        <w:t xml:space="preserve"> осуществляющих спортивную подготовку</w:t>
      </w:r>
      <w:r w:rsidRPr="0004012B">
        <w:rPr>
          <w:rFonts w:ascii="Liberation Serif" w:hAnsi="Liberation Serif"/>
        </w:rPr>
        <w:t>,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медицинским обеспечением;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е) оценку качества осуществления спортивной подготовки;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ж) установление причин и условий, определяющих ненадлежащее качество спортивной подготовки;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з) принятие на основе анализа полученной информации решений, направленных на создание благоприятных условий для осуществления качественной спортивной подготовки;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и) обоснование выбора наиболее оптимального варианта решения вопроса улучшения качества спортивной подготовки.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6. Контроль осуществляется в форме плановых проверок. Плановая проверка проводится в форме документарной или выездной проверки.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3139E2">
        <w:rPr>
          <w:rFonts w:ascii="Liberation Serif" w:hAnsi="Liberation Serif"/>
        </w:rPr>
        <w:t xml:space="preserve">7. Контроль осуществляется </w:t>
      </w:r>
      <w:r w:rsidR="003139E2" w:rsidRPr="003139E2">
        <w:rPr>
          <w:rFonts w:ascii="Liberation Serif" w:hAnsi="Liberation Serif"/>
        </w:rPr>
        <w:t xml:space="preserve">администрацией Невьянского городского округа через </w:t>
      </w:r>
      <w:r w:rsidR="00E07263">
        <w:rPr>
          <w:rFonts w:ascii="Liberation Serif" w:hAnsi="Liberation Serif"/>
        </w:rPr>
        <w:t xml:space="preserve">структурное подразделение - </w:t>
      </w:r>
      <w:r w:rsidR="003139E2" w:rsidRPr="003139E2">
        <w:rPr>
          <w:rFonts w:ascii="Liberation Serif" w:hAnsi="Liberation Serif"/>
        </w:rPr>
        <w:t>отдел физической культуры, спорта и молодежной политики администраци</w:t>
      </w:r>
      <w:r w:rsidR="00E07263">
        <w:rPr>
          <w:rFonts w:ascii="Liberation Serif" w:hAnsi="Liberation Serif"/>
        </w:rPr>
        <w:t>и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Pr="003139E2">
        <w:rPr>
          <w:rFonts w:ascii="Liberation Serif" w:hAnsi="Liberation Serif"/>
        </w:rPr>
        <w:t xml:space="preserve"> на основании </w:t>
      </w:r>
      <w:r w:rsidR="001B16B2" w:rsidRPr="003139E2">
        <w:rPr>
          <w:rFonts w:ascii="Liberation Serif" w:hAnsi="Liberation Serif"/>
        </w:rPr>
        <w:t xml:space="preserve">постановления </w:t>
      </w:r>
      <w:r w:rsidR="003139E2" w:rsidRPr="003139E2">
        <w:rPr>
          <w:rFonts w:ascii="Liberation Serif" w:hAnsi="Liberation Serif"/>
        </w:rPr>
        <w:t>а</w:t>
      </w:r>
      <w:r w:rsidR="001B16B2" w:rsidRPr="003139E2">
        <w:rPr>
          <w:rFonts w:ascii="Liberation Serif" w:hAnsi="Liberation Serif"/>
        </w:rPr>
        <w:t>дминистрации Невьянского городского округа</w:t>
      </w:r>
      <w:r w:rsidRPr="003139E2">
        <w:rPr>
          <w:rFonts w:ascii="Liberation Serif" w:hAnsi="Liberation Serif"/>
        </w:rPr>
        <w:t xml:space="preserve"> о проведении </w:t>
      </w:r>
      <w:r w:rsidR="003139E2" w:rsidRPr="003139E2">
        <w:rPr>
          <w:rFonts w:ascii="Liberation Serif" w:hAnsi="Liberation Serif"/>
        </w:rPr>
        <w:t xml:space="preserve">плановой </w:t>
      </w:r>
      <w:r w:rsidRPr="003139E2">
        <w:rPr>
          <w:rFonts w:ascii="Liberation Serif" w:hAnsi="Liberation Serif"/>
        </w:rPr>
        <w:t xml:space="preserve">выездной (документарной) проверки (далее - </w:t>
      </w:r>
      <w:r w:rsidR="003139E2" w:rsidRPr="003139E2">
        <w:rPr>
          <w:rFonts w:ascii="Liberation Serif" w:hAnsi="Liberation Serif"/>
        </w:rPr>
        <w:t>постановление</w:t>
      </w:r>
      <w:r w:rsidRPr="003139E2">
        <w:rPr>
          <w:rFonts w:ascii="Liberation Serif" w:hAnsi="Liberation Serif"/>
        </w:rPr>
        <w:t>).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8. Контроль проводится на основании ежегодных планов, утверждаемых </w:t>
      </w:r>
      <w:r w:rsidR="00EA4FB7">
        <w:rPr>
          <w:rFonts w:ascii="Liberation Serif" w:hAnsi="Liberation Serif"/>
        </w:rPr>
        <w:t>постановлением администрации Невьянского городского округа</w:t>
      </w:r>
      <w:r w:rsidRPr="0004012B">
        <w:rPr>
          <w:rFonts w:ascii="Liberation Serif" w:hAnsi="Liberation Serif"/>
        </w:rPr>
        <w:t>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9. Ежегодный план проведения контроля доводится до сведения </w:t>
      </w:r>
      <w:r w:rsidR="003139E2" w:rsidRPr="003139E2">
        <w:rPr>
          <w:rFonts w:ascii="Liberation Serif" w:hAnsi="Liberation Serif"/>
        </w:rPr>
        <w:t>муниципальных организаци</w:t>
      </w:r>
      <w:r w:rsidR="00E07263">
        <w:rPr>
          <w:rFonts w:ascii="Liberation Serif" w:hAnsi="Liberation Serif"/>
        </w:rPr>
        <w:t>й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Pr="0004012B">
        <w:rPr>
          <w:rFonts w:ascii="Liberation Serif" w:hAnsi="Liberation Serif"/>
        </w:rPr>
        <w:t>, осуществляющ</w:t>
      </w:r>
      <w:r w:rsidR="00E07263">
        <w:rPr>
          <w:rFonts w:ascii="Liberation Serif" w:hAnsi="Liberation Serif"/>
        </w:rPr>
        <w:t>их</w:t>
      </w:r>
      <w:r w:rsidRPr="0004012B">
        <w:rPr>
          <w:rFonts w:ascii="Liberation Serif" w:hAnsi="Liberation Serif"/>
        </w:rPr>
        <w:t xml:space="preserve"> спортивную</w:t>
      </w:r>
      <w:r w:rsidR="00E07263">
        <w:rPr>
          <w:rFonts w:ascii="Liberation Serif" w:hAnsi="Liberation Serif"/>
        </w:rPr>
        <w:t xml:space="preserve"> подготовку</w:t>
      </w:r>
      <w:r w:rsidRPr="0004012B">
        <w:rPr>
          <w:rFonts w:ascii="Liberation Serif" w:hAnsi="Liberation Serif"/>
        </w:rPr>
        <w:t xml:space="preserve">, посредством его размещения на официальном сайте </w:t>
      </w:r>
      <w:r w:rsidR="00EA4FB7">
        <w:rPr>
          <w:rFonts w:ascii="Liberation Serif" w:hAnsi="Liberation Serif"/>
        </w:rPr>
        <w:t>Невьянского городского округа</w:t>
      </w:r>
      <w:r w:rsidRPr="0004012B">
        <w:rPr>
          <w:rFonts w:ascii="Liberation Serif" w:hAnsi="Liberation Serif"/>
        </w:rPr>
        <w:t xml:space="preserve"> в информационно-телекоммуникационной сети </w:t>
      </w:r>
      <w:r w:rsidR="00EA4FB7">
        <w:rPr>
          <w:rFonts w:ascii="Liberation Serif" w:hAnsi="Liberation Serif"/>
        </w:rPr>
        <w:t>«</w:t>
      </w:r>
      <w:r w:rsidRPr="0004012B">
        <w:rPr>
          <w:rFonts w:ascii="Liberation Serif" w:hAnsi="Liberation Serif"/>
        </w:rPr>
        <w:t>Интернет</w:t>
      </w:r>
      <w:r w:rsidR="00EA4FB7">
        <w:rPr>
          <w:rFonts w:ascii="Liberation Serif" w:hAnsi="Liberation Serif"/>
        </w:rPr>
        <w:t>»</w:t>
      </w:r>
      <w:r w:rsidRPr="0004012B">
        <w:rPr>
          <w:rFonts w:ascii="Liberation Serif" w:hAnsi="Liberation Serif"/>
        </w:rPr>
        <w:t>, либо иным доступным способом.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10. Проверка проводится не чаще чем один раз в год.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11. Срок проведения плановых проверо</w:t>
      </w:r>
      <w:r w:rsidR="00EA4FB7">
        <w:rPr>
          <w:rFonts w:ascii="Liberation Serif" w:hAnsi="Liberation Serif"/>
        </w:rPr>
        <w:t>к согласовывается с проверяем</w:t>
      </w:r>
      <w:r w:rsidR="00E07263">
        <w:rPr>
          <w:rFonts w:ascii="Liberation Serif" w:hAnsi="Liberation Serif"/>
        </w:rPr>
        <w:t>ой</w:t>
      </w:r>
      <w:r w:rsidRPr="0004012B">
        <w:rPr>
          <w:rFonts w:ascii="Liberation Serif" w:hAnsi="Liberation Serif"/>
        </w:rPr>
        <w:t xml:space="preserve"> </w:t>
      </w:r>
      <w:r w:rsidR="00E07263" w:rsidRPr="00E07263">
        <w:rPr>
          <w:rFonts w:ascii="Liberation Serif" w:hAnsi="Liberation Serif"/>
        </w:rPr>
        <w:t>муниципальн</w:t>
      </w:r>
      <w:r w:rsidR="00E07263">
        <w:rPr>
          <w:rFonts w:ascii="Liberation Serif" w:hAnsi="Liberation Serif"/>
        </w:rPr>
        <w:t>ой</w:t>
      </w:r>
      <w:r w:rsidR="00E07263" w:rsidRPr="00E07263">
        <w:rPr>
          <w:rFonts w:ascii="Liberation Serif" w:hAnsi="Liberation Serif"/>
        </w:rPr>
        <w:t xml:space="preserve"> организаци</w:t>
      </w:r>
      <w:r w:rsidR="00E07263">
        <w:rPr>
          <w:rFonts w:ascii="Liberation Serif" w:hAnsi="Liberation Serif"/>
        </w:rPr>
        <w:t>ей</w:t>
      </w:r>
      <w:r w:rsidR="00E07263" w:rsidRPr="00E07263">
        <w:rPr>
          <w:rFonts w:ascii="Liberation Serif" w:hAnsi="Liberation Serif"/>
        </w:rPr>
        <w:t xml:space="preserve"> Невьянского городского округа</w:t>
      </w:r>
      <w:r w:rsidR="00EA4FB7">
        <w:rPr>
          <w:rFonts w:ascii="Liberation Serif" w:hAnsi="Liberation Serif"/>
        </w:rPr>
        <w:t>, осуществляющ</w:t>
      </w:r>
      <w:r w:rsidR="00E07263">
        <w:rPr>
          <w:rFonts w:ascii="Liberation Serif" w:hAnsi="Liberation Serif"/>
        </w:rPr>
        <w:t>ей</w:t>
      </w:r>
      <w:r w:rsidRPr="0004012B">
        <w:rPr>
          <w:rFonts w:ascii="Liberation Serif" w:hAnsi="Liberation Serif"/>
        </w:rPr>
        <w:t xml:space="preserve"> спортивную подготовку, и не может превышать пяти рабочих дней.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12. Выездная проверка проводится по фактическому месту нахождения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и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Pr="0004012B">
        <w:rPr>
          <w:rFonts w:ascii="Liberation Serif" w:hAnsi="Liberation Serif"/>
        </w:rPr>
        <w:t>, осуществляюще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и начинается с ознакомления руководителя или иного уполномоченного представителя проверяемо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и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="00E07263">
        <w:rPr>
          <w:rFonts w:ascii="Liberation Serif" w:hAnsi="Liberation Serif"/>
        </w:rPr>
        <w:t xml:space="preserve">, </w:t>
      </w:r>
      <w:r w:rsidR="00E07263" w:rsidRPr="00E07263">
        <w:rPr>
          <w:rFonts w:ascii="Liberation Serif" w:hAnsi="Liberation Serif"/>
        </w:rPr>
        <w:t>осуществляющей спортивную подготовку</w:t>
      </w:r>
      <w:r w:rsidR="003139E2" w:rsidRPr="003139E2">
        <w:rPr>
          <w:rFonts w:ascii="Liberation Serif" w:hAnsi="Liberation Serif"/>
        </w:rPr>
        <w:t xml:space="preserve"> </w:t>
      </w:r>
      <w:r w:rsidRPr="0004012B">
        <w:rPr>
          <w:rFonts w:ascii="Liberation Serif" w:hAnsi="Liberation Serif"/>
        </w:rPr>
        <w:t xml:space="preserve">с </w:t>
      </w:r>
      <w:r w:rsidR="00EA4FB7">
        <w:rPr>
          <w:rFonts w:ascii="Liberation Serif" w:hAnsi="Liberation Serif"/>
        </w:rPr>
        <w:t>постановлением администрации Невьянского городского округа</w:t>
      </w:r>
      <w:r w:rsidRPr="0004012B">
        <w:rPr>
          <w:rFonts w:ascii="Liberation Serif" w:hAnsi="Liberation Serif"/>
        </w:rPr>
        <w:t xml:space="preserve"> о проведении проверки, целями, задачами, видами и объемом мероприятий по контролю, сроками и условиями проведения проверки, а также с полномочиями проводящих проверку лиц (далее - уполномоченные лица).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13. При проведении выездной проверки уполномоченные лица имеют право: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а) запрашивать у проверяемо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и</w:t>
      </w:r>
      <w:r w:rsidR="00E07263" w:rsidRPr="00E07263">
        <w:rPr>
          <w:rFonts w:ascii="Liberation Serif" w:hAnsi="Liberation Serif"/>
        </w:rPr>
        <w:t xml:space="preserve"> Невьянского городского округа, осуществляющей спортивную подготовку</w:t>
      </w:r>
      <w:r w:rsidR="003139E2" w:rsidRPr="003139E2">
        <w:rPr>
          <w:rFonts w:ascii="Liberation Serif" w:hAnsi="Liberation Serif"/>
        </w:rPr>
        <w:t xml:space="preserve"> </w:t>
      </w:r>
      <w:r w:rsidRPr="0004012B">
        <w:rPr>
          <w:rFonts w:ascii="Liberation Serif" w:hAnsi="Liberation Serif"/>
        </w:rPr>
        <w:t>документы, относящиеся к предмету проверки;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б) при необходимости разрешения вопросов, связанных с целями и задачами проверки, посещать территории и помещения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и</w:t>
      </w:r>
      <w:r w:rsidR="00E07263" w:rsidRPr="00E07263">
        <w:rPr>
          <w:rFonts w:ascii="Liberation Serif" w:hAnsi="Liberation Serif"/>
        </w:rPr>
        <w:t xml:space="preserve"> Невьянского городского округа, </w:t>
      </w:r>
      <w:r w:rsidRPr="0004012B">
        <w:rPr>
          <w:rFonts w:ascii="Liberation Serif" w:hAnsi="Liberation Serif"/>
        </w:rPr>
        <w:t>осуществляющей спортивную подготовку;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в) запрашивать объяснения должностных лиц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</w:t>
      </w:r>
      <w:r w:rsidR="00EA4FB7">
        <w:rPr>
          <w:rFonts w:ascii="Liberation Serif" w:hAnsi="Liberation Serif"/>
        </w:rPr>
        <w:t>го</w:t>
      </w:r>
      <w:r w:rsidRPr="0004012B">
        <w:rPr>
          <w:rFonts w:ascii="Liberation Serif" w:hAnsi="Liberation Serif"/>
        </w:rPr>
        <w:t xml:space="preserve"> спортивную подготовку;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г) в случае необходимости, связанной с предметом проверки, осуществлять опрос потребителей </w:t>
      </w:r>
      <w:r w:rsidR="00EA4FB7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Pr="0004012B">
        <w:rPr>
          <w:rFonts w:ascii="Liberation Serif" w:hAnsi="Liberation Serif"/>
        </w:rPr>
        <w:t xml:space="preserve"> услуг</w:t>
      </w:r>
      <w:r w:rsidR="003139E2">
        <w:rPr>
          <w:rFonts w:ascii="Liberation Serif" w:hAnsi="Liberation Serif"/>
        </w:rPr>
        <w:t>и.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lastRenderedPageBreak/>
        <w:t xml:space="preserve">14. Результатом проведения выездной проверки является реализация всех запланированных мероприятий по контролю, определенных </w:t>
      </w:r>
      <w:r w:rsidR="00EA4FB7">
        <w:rPr>
          <w:rFonts w:ascii="Liberation Serif" w:hAnsi="Liberation Serif"/>
        </w:rPr>
        <w:t>постановлением администрации Невьянского городского округа</w:t>
      </w:r>
      <w:r w:rsidR="00E07263">
        <w:rPr>
          <w:rFonts w:ascii="Liberation Serif" w:hAnsi="Liberation Serif"/>
        </w:rPr>
        <w:t xml:space="preserve">, и составление акта проверки по форме, установленной в приложении № 1 к настоящему </w:t>
      </w:r>
      <w:r w:rsidR="003F3982">
        <w:rPr>
          <w:rFonts w:ascii="Liberation Serif" w:hAnsi="Liberation Serif"/>
        </w:rPr>
        <w:t>порядку</w:t>
      </w:r>
      <w:r w:rsidR="00E07263">
        <w:rPr>
          <w:rFonts w:ascii="Liberation Serif" w:hAnsi="Liberation Serif"/>
        </w:rPr>
        <w:t>.</w:t>
      </w:r>
    </w:p>
    <w:p w:rsidR="00EA4FB7" w:rsidRPr="003139E2" w:rsidRDefault="0004012B" w:rsidP="006343E0">
      <w:pPr>
        <w:ind w:firstLine="709"/>
        <w:jc w:val="both"/>
        <w:rPr>
          <w:rFonts w:ascii="Liberation Serif" w:hAnsi="Liberation Serif"/>
        </w:rPr>
      </w:pPr>
      <w:r w:rsidRPr="003139E2">
        <w:rPr>
          <w:rFonts w:ascii="Liberation Serif" w:hAnsi="Liberation Serif"/>
        </w:rPr>
        <w:t>15. Документарная проверка проводится по месту нахождения</w:t>
      </w:r>
      <w:r w:rsidR="00EA4FB7" w:rsidRPr="003139E2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 xml:space="preserve">отдела физической культуры, спорта и молодежной политики </w:t>
      </w:r>
      <w:r w:rsidR="00EA4FB7" w:rsidRPr="003139E2">
        <w:rPr>
          <w:rFonts w:ascii="Liberation Serif" w:hAnsi="Liberation Serif"/>
        </w:rPr>
        <w:t>администрации</w:t>
      </w:r>
      <w:r w:rsidRPr="003139E2">
        <w:rPr>
          <w:rFonts w:ascii="Liberation Serif" w:hAnsi="Liberation Serif"/>
        </w:rPr>
        <w:t xml:space="preserve"> </w:t>
      </w:r>
      <w:r w:rsidR="00EA4FB7" w:rsidRPr="003139E2">
        <w:rPr>
          <w:rFonts w:ascii="Liberation Serif" w:hAnsi="Liberation Serif"/>
        </w:rPr>
        <w:t>Невьянского городского округа</w:t>
      </w:r>
      <w:r w:rsidR="003139E2" w:rsidRPr="003139E2">
        <w:rPr>
          <w:rFonts w:ascii="Liberation Serif" w:hAnsi="Liberation Serif"/>
        </w:rPr>
        <w:t>.</w:t>
      </w:r>
      <w:r w:rsidR="00EA4FB7" w:rsidRPr="003139E2">
        <w:rPr>
          <w:rFonts w:ascii="Liberation Serif" w:hAnsi="Liberation Serif"/>
        </w:rPr>
        <w:t xml:space="preserve"> 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16. В процессе проведения документарной проверки уполномоченными лицами в первую очередь рассматриваются документы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 округа, осуществляющей спортивную подготовку</w:t>
      </w:r>
      <w:r w:rsidRPr="0004012B">
        <w:rPr>
          <w:rFonts w:ascii="Liberation Serif" w:hAnsi="Liberation Serif"/>
        </w:rPr>
        <w:t xml:space="preserve">, </w:t>
      </w:r>
      <w:r w:rsidR="00EA4FB7">
        <w:rPr>
          <w:rFonts w:ascii="Liberation Serif" w:hAnsi="Liberation Serif"/>
        </w:rPr>
        <w:t>указанно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в </w:t>
      </w:r>
      <w:r w:rsidR="00EA4FB7">
        <w:rPr>
          <w:rFonts w:ascii="Liberation Serif" w:hAnsi="Liberation Serif"/>
        </w:rPr>
        <w:t>постановлении администрации Невьянского городского округа</w:t>
      </w:r>
      <w:r w:rsidRPr="0004012B">
        <w:rPr>
          <w:rFonts w:ascii="Liberation Serif" w:hAnsi="Liberation Serif"/>
        </w:rPr>
        <w:t xml:space="preserve">, акты предыдущих проверок (при наличии), устав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 округа, осуществляющей спортивную подготовку</w:t>
      </w:r>
      <w:r w:rsidRPr="0004012B">
        <w:rPr>
          <w:rFonts w:ascii="Liberation Serif" w:hAnsi="Liberation Serif"/>
        </w:rPr>
        <w:t xml:space="preserve">, программы спортивной подготовки, утвержденные руководителем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 округа, осуществляющей спортивную подготовку</w:t>
      </w:r>
      <w:r w:rsidRPr="0004012B">
        <w:rPr>
          <w:rFonts w:ascii="Liberation Serif" w:hAnsi="Liberation Serif"/>
        </w:rPr>
        <w:t xml:space="preserve">, план комплектования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 округа, осуществляющей спортивную подготовку</w:t>
      </w:r>
      <w:r w:rsidRPr="0004012B">
        <w:rPr>
          <w:rFonts w:ascii="Liberation Serif" w:hAnsi="Liberation Serif"/>
        </w:rPr>
        <w:t xml:space="preserve">, приказы (заверенные копии) о зачислении лиц, проходящих спортивную подготовку, в группы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 округа, осуществляющей спортивную подготовку</w:t>
      </w:r>
      <w:r w:rsidRPr="0004012B">
        <w:rPr>
          <w:rFonts w:ascii="Liberation Serif" w:hAnsi="Liberation Serif"/>
        </w:rPr>
        <w:t>, документарное подтверждение о наличии материально-технической базы, инфраструктуры, оборудования в соответствии со стандартами спортивной подготовки, материалы рассмотрения дел об административных правонарушениях и иные документы о результатах осуществленного контроля в отношении проверяем</w:t>
      </w:r>
      <w:r w:rsidR="00EA4FB7">
        <w:rPr>
          <w:rFonts w:ascii="Liberation Serif" w:hAnsi="Liberation Serif"/>
        </w:rPr>
        <w:t>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 округа, осуществляющей спортивную подготовку</w:t>
      </w:r>
      <w:r w:rsidRPr="0004012B">
        <w:rPr>
          <w:rFonts w:ascii="Liberation Serif" w:hAnsi="Liberation Serif"/>
        </w:rPr>
        <w:t>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E07263">
        <w:rPr>
          <w:rFonts w:ascii="Liberation Serif" w:hAnsi="Liberation Serif"/>
        </w:rPr>
        <w:t xml:space="preserve">17. В случае если достоверность сведений, содержащихся в документах, поступивших в распоряжение </w:t>
      </w:r>
      <w:r w:rsidR="003139E2" w:rsidRPr="00E07263">
        <w:rPr>
          <w:rFonts w:ascii="Liberation Serif" w:hAnsi="Liberation Serif"/>
        </w:rPr>
        <w:t>отдела физической культуры, спорта и молодежной политики администрации Невьянского городского округа</w:t>
      </w:r>
      <w:r w:rsidRPr="00E07263">
        <w:rPr>
          <w:rFonts w:ascii="Liberation Serif" w:hAnsi="Liberation Serif"/>
        </w:rPr>
        <w:t xml:space="preserve"> вызывает обоснованные сомнения либо эти сведения не позволяют оценить исполнение </w:t>
      </w:r>
      <w:r w:rsidR="00E07263" w:rsidRPr="00E07263">
        <w:rPr>
          <w:rFonts w:ascii="Liberation Serif" w:hAnsi="Liberation Serif"/>
        </w:rPr>
        <w:t>муниципальной организацией Невьянского городского округа, осуществляющей спортивную подготовку</w:t>
      </w:r>
      <w:r w:rsidRPr="00E07263">
        <w:rPr>
          <w:rFonts w:ascii="Liberation Serif" w:hAnsi="Liberation Serif"/>
        </w:rPr>
        <w:t xml:space="preserve">, федеральных стандартов спортивной подготовки, </w:t>
      </w:r>
      <w:r w:rsidR="00EA4FB7" w:rsidRPr="00E07263">
        <w:rPr>
          <w:rFonts w:ascii="Liberation Serif" w:hAnsi="Liberation Serif"/>
        </w:rPr>
        <w:t>администрация Невьянского городского округа</w:t>
      </w:r>
      <w:r w:rsidRPr="00E07263">
        <w:rPr>
          <w:rFonts w:ascii="Liberation Serif" w:hAnsi="Liberation Serif"/>
        </w:rPr>
        <w:t xml:space="preserve"> направляет мотивированный запрос в адрес </w:t>
      </w:r>
      <w:r w:rsidR="003139E2" w:rsidRPr="00E07263">
        <w:rPr>
          <w:rFonts w:ascii="Liberation Serif" w:hAnsi="Liberation Serif"/>
        </w:rPr>
        <w:t>муниципальной организации</w:t>
      </w:r>
      <w:r w:rsidR="00E07263" w:rsidRPr="00E07263">
        <w:rPr>
          <w:rFonts w:ascii="Liberation Serif" w:hAnsi="Liberation Serif"/>
        </w:rPr>
        <w:t xml:space="preserve"> Невьянского городского округа</w:t>
      </w:r>
      <w:r w:rsidRPr="00E07263">
        <w:rPr>
          <w:rFonts w:ascii="Liberation Serif" w:hAnsi="Liberation Serif"/>
        </w:rPr>
        <w:t>, осуществляющ</w:t>
      </w:r>
      <w:r w:rsidR="00E07263" w:rsidRPr="00E07263">
        <w:rPr>
          <w:rFonts w:ascii="Liberation Serif" w:hAnsi="Liberation Serif"/>
        </w:rPr>
        <w:t>ей</w:t>
      </w:r>
      <w:r w:rsidRPr="00E07263">
        <w:rPr>
          <w:rFonts w:ascii="Liberation Serif" w:hAnsi="Liberation Serif"/>
        </w:rPr>
        <w:t xml:space="preserve"> спортивную подготовку, с требованием представить иные необходимые для проведения документарной проверки документы (далее - запрос).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18. </w:t>
      </w:r>
      <w:r w:rsidR="003139E2">
        <w:rPr>
          <w:rFonts w:ascii="Liberation Serif" w:hAnsi="Liberation Serif"/>
        </w:rPr>
        <w:t>М</w:t>
      </w:r>
      <w:r w:rsidR="003139E2" w:rsidRPr="003139E2">
        <w:rPr>
          <w:rFonts w:ascii="Liberation Serif" w:hAnsi="Liberation Serif"/>
        </w:rPr>
        <w:t>униципальн</w:t>
      </w:r>
      <w:r w:rsidR="003139E2">
        <w:rPr>
          <w:rFonts w:ascii="Liberation Serif" w:hAnsi="Liberation Serif"/>
        </w:rPr>
        <w:t>ая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я</w:t>
      </w:r>
      <w:r w:rsidRPr="0004012B">
        <w:rPr>
          <w:rFonts w:ascii="Liberation Serif" w:hAnsi="Liberation Serif"/>
        </w:rPr>
        <w:t>, осуществляющ</w:t>
      </w:r>
      <w:r w:rsidR="003139E2">
        <w:rPr>
          <w:rFonts w:ascii="Liberation Serif" w:hAnsi="Liberation Serif"/>
        </w:rPr>
        <w:t>ая</w:t>
      </w:r>
      <w:r w:rsidRPr="0004012B">
        <w:rPr>
          <w:rFonts w:ascii="Liberation Serif" w:hAnsi="Liberation Serif"/>
        </w:rPr>
        <w:t xml:space="preserve"> спортивную подготовку, обязана направить в </w:t>
      </w:r>
      <w:r w:rsidR="000C7F4B">
        <w:rPr>
          <w:rFonts w:ascii="Liberation Serif" w:hAnsi="Liberation Serif"/>
        </w:rPr>
        <w:t xml:space="preserve">администрацию </w:t>
      </w:r>
      <w:r w:rsidR="000C7F4B" w:rsidRPr="000C7F4B">
        <w:rPr>
          <w:rFonts w:ascii="Liberation Serif" w:hAnsi="Liberation Serif"/>
        </w:rPr>
        <w:t>Невьянско</w:t>
      </w:r>
      <w:r w:rsidR="000C7F4B">
        <w:rPr>
          <w:rFonts w:ascii="Liberation Serif" w:hAnsi="Liberation Serif"/>
        </w:rPr>
        <w:t>го</w:t>
      </w:r>
      <w:r w:rsidR="000C7F4B" w:rsidRPr="000C7F4B">
        <w:rPr>
          <w:rFonts w:ascii="Liberation Serif" w:hAnsi="Liberation Serif"/>
        </w:rPr>
        <w:t xml:space="preserve"> городско</w:t>
      </w:r>
      <w:r w:rsidR="000C7F4B">
        <w:rPr>
          <w:rFonts w:ascii="Liberation Serif" w:hAnsi="Liberation Serif"/>
        </w:rPr>
        <w:t>го</w:t>
      </w:r>
      <w:r w:rsidR="000C7F4B" w:rsidRPr="000C7F4B">
        <w:rPr>
          <w:rFonts w:ascii="Liberation Serif" w:hAnsi="Liberation Serif"/>
        </w:rPr>
        <w:t xml:space="preserve"> округ</w:t>
      </w:r>
      <w:r w:rsidR="000C7F4B">
        <w:rPr>
          <w:rFonts w:ascii="Liberation Serif" w:hAnsi="Liberation Serif"/>
        </w:rPr>
        <w:t>а</w:t>
      </w:r>
      <w:r w:rsidRPr="0004012B">
        <w:rPr>
          <w:rFonts w:ascii="Liberation Serif" w:hAnsi="Liberation Serif"/>
        </w:rPr>
        <w:t xml:space="preserve"> </w:t>
      </w:r>
      <w:r w:rsidR="003139E2">
        <w:rPr>
          <w:rFonts w:ascii="Liberation Serif" w:hAnsi="Liberation Serif"/>
        </w:rPr>
        <w:t xml:space="preserve">запрашиваемые </w:t>
      </w:r>
      <w:r w:rsidRPr="0004012B">
        <w:rPr>
          <w:rFonts w:ascii="Liberation Serif" w:hAnsi="Liberation Serif"/>
        </w:rPr>
        <w:t>документы в указанный в запросе срок в виде надлежащим образом заверенных копий.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19. В ежегодных планах проведения проверок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ых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>, осуществляющ</w:t>
      </w:r>
      <w:r w:rsidR="003139E2">
        <w:rPr>
          <w:rFonts w:ascii="Liberation Serif" w:hAnsi="Liberation Serif"/>
        </w:rPr>
        <w:t>их</w:t>
      </w:r>
      <w:r w:rsidRPr="0004012B">
        <w:rPr>
          <w:rFonts w:ascii="Liberation Serif" w:hAnsi="Liberation Serif"/>
        </w:rPr>
        <w:t xml:space="preserve"> спортивную подготовку, указываются следующие сведения: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а) наименование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="00E07263">
        <w:rPr>
          <w:rFonts w:ascii="Liberation Serif" w:hAnsi="Liberation Serif"/>
        </w:rPr>
        <w:t xml:space="preserve"> </w:t>
      </w:r>
      <w:r w:rsidR="00E07263" w:rsidRPr="00E07263">
        <w:rPr>
          <w:rFonts w:ascii="Liberation Serif" w:hAnsi="Liberation Serif"/>
        </w:rPr>
        <w:t>Невьянского городского округа</w:t>
      </w:r>
      <w:r w:rsidRPr="0004012B">
        <w:rPr>
          <w:rFonts w:ascii="Liberation Serif" w:hAnsi="Liberation Serif"/>
        </w:rPr>
        <w:t>, осуществляющ</w:t>
      </w:r>
      <w:r w:rsidR="000C7F4B">
        <w:rPr>
          <w:rFonts w:ascii="Liberation Serif" w:hAnsi="Liberation Serif"/>
        </w:rPr>
        <w:t>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местонахождение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</w:t>
      </w:r>
      <w:r w:rsidR="000C7F4B">
        <w:rPr>
          <w:rFonts w:ascii="Liberation Serif" w:hAnsi="Liberation Serif"/>
        </w:rPr>
        <w:t>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или места фактического осуществления ими своей деятельности;</w:t>
      </w:r>
    </w:p>
    <w:p w:rsidR="000C7F4B" w:rsidRDefault="0004012B" w:rsidP="000C7F4B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б) цель и основание проведения плановой проверки;</w:t>
      </w:r>
    </w:p>
    <w:p w:rsidR="000C7F4B" w:rsidRDefault="0004012B" w:rsidP="000C7F4B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в) дата начала и сроки проведения плановой проверки.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20. В соответствии с ежегодным планом проведения контроля издается </w:t>
      </w:r>
      <w:r w:rsidR="000C7F4B">
        <w:rPr>
          <w:rFonts w:ascii="Liberation Serif" w:hAnsi="Liberation Serif"/>
        </w:rPr>
        <w:t xml:space="preserve">постановление администрации </w:t>
      </w:r>
      <w:r w:rsidR="000C7F4B" w:rsidRPr="000C7F4B">
        <w:rPr>
          <w:rFonts w:ascii="Liberation Serif" w:hAnsi="Liberation Serif"/>
        </w:rPr>
        <w:t>Невьянско</w:t>
      </w:r>
      <w:r w:rsidR="000C7F4B">
        <w:rPr>
          <w:rFonts w:ascii="Liberation Serif" w:hAnsi="Liberation Serif"/>
        </w:rPr>
        <w:t>го</w:t>
      </w:r>
      <w:r w:rsidR="000C7F4B" w:rsidRPr="000C7F4B">
        <w:rPr>
          <w:rFonts w:ascii="Liberation Serif" w:hAnsi="Liberation Serif"/>
        </w:rPr>
        <w:t xml:space="preserve"> городско</w:t>
      </w:r>
      <w:r w:rsidR="000C7F4B">
        <w:rPr>
          <w:rFonts w:ascii="Liberation Serif" w:hAnsi="Liberation Serif"/>
        </w:rPr>
        <w:t>го</w:t>
      </w:r>
      <w:r w:rsidR="000C7F4B" w:rsidRPr="000C7F4B">
        <w:rPr>
          <w:rFonts w:ascii="Liberation Serif" w:hAnsi="Liberation Serif"/>
        </w:rPr>
        <w:t xml:space="preserve"> округ</w:t>
      </w:r>
      <w:r w:rsidR="000C7F4B">
        <w:rPr>
          <w:rFonts w:ascii="Liberation Serif" w:hAnsi="Liberation Serif"/>
        </w:rPr>
        <w:t>а</w:t>
      </w:r>
      <w:r w:rsidRPr="0004012B">
        <w:rPr>
          <w:rFonts w:ascii="Liberation Serif" w:hAnsi="Liberation Serif"/>
        </w:rPr>
        <w:t>, в котором устанавливаются уполномоченные лица, сроки и план проведения проверки, который доводится до сведения проверяемо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не </w:t>
      </w:r>
      <w:r w:rsidR="003139E2" w:rsidRPr="0004012B">
        <w:rPr>
          <w:rFonts w:ascii="Liberation Serif" w:hAnsi="Liberation Serif"/>
        </w:rPr>
        <w:t>позднее,</w:t>
      </w:r>
      <w:r w:rsidRPr="0004012B">
        <w:rPr>
          <w:rFonts w:ascii="Liberation Serif" w:hAnsi="Liberation Serif"/>
        </w:rPr>
        <w:t xml:space="preserve"> чем за три дня до начала ее проведения.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21. По результатам проверки составляется акт проверки, в котором указываются: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а) дата, время и место составления акта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б) дата и номер </w:t>
      </w:r>
      <w:r w:rsidR="000C7F4B">
        <w:rPr>
          <w:rFonts w:ascii="Liberation Serif" w:hAnsi="Liberation Serif"/>
        </w:rPr>
        <w:t>постановления администрации Невьянского городского округа</w:t>
      </w:r>
      <w:r w:rsidRPr="0004012B">
        <w:rPr>
          <w:rFonts w:ascii="Liberation Serif" w:hAnsi="Liberation Serif"/>
        </w:rPr>
        <w:t xml:space="preserve"> о проведении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в) фамилии, имена, отчества (при наличии) лиц, уполномоченных на проведение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г) наименование проверяем</w:t>
      </w:r>
      <w:r w:rsidR="000C7F4B">
        <w:rPr>
          <w:rFonts w:ascii="Liberation Serif" w:hAnsi="Liberation Serif"/>
        </w:rPr>
        <w:t>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фамилия, имя, отчество (при наличии) и должность руководителя, </w:t>
      </w:r>
      <w:r w:rsidRPr="0004012B">
        <w:rPr>
          <w:rFonts w:ascii="Liberation Serif" w:hAnsi="Liberation Serif"/>
        </w:rPr>
        <w:lastRenderedPageBreak/>
        <w:t xml:space="preserve">иного уполномоченного должностного лица (представителя)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присутствовавших при проведении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д) дата, время, продолжительность и место проведения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е) сведения о результатах проверки, в том числе о выявленных нарушениях требований федеральных стандартов спортивной подготовки, об их характере и о лицах, допустивших указанные нарушения;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ж) сведения об ознакомлении или отказе в ознакомлении с актом проверки руководителя или иного уполномоченного представителя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 xml:space="preserve">, осуществляющей спортивную подготовку, присутствовавшего при проведении проверки, о наличии его подписи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</w:t>
      </w:r>
      <w:r w:rsidR="003139E2">
        <w:rPr>
          <w:rFonts w:ascii="Liberation Serif" w:hAnsi="Liberation Serif"/>
        </w:rPr>
        <w:t xml:space="preserve">муниципальной </w:t>
      </w:r>
      <w:r w:rsidRPr="0004012B">
        <w:rPr>
          <w:rFonts w:ascii="Liberation Serif" w:hAnsi="Liberation Serif"/>
        </w:rPr>
        <w:t>организации, осуществляющей спортивную подготовку, указанного журнала;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з) подписи должностного лица или должностных лиц, проводивших проверку.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22. 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представителю </w:t>
      </w:r>
      <w:r w:rsidR="003139E2">
        <w:rPr>
          <w:rFonts w:ascii="Liberation Serif" w:hAnsi="Liberation Serif"/>
        </w:rPr>
        <w:t xml:space="preserve">муниципальной </w:t>
      </w:r>
      <w:r w:rsidRPr="0004012B">
        <w:rPr>
          <w:rFonts w:ascii="Liberation Serif" w:hAnsi="Liberation Serif"/>
        </w:rPr>
        <w:t>организации, осуществляющей спортивную подготовку, под подпись об ознакомлении либо об отказе в ознакомлении с актом проверки.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23. </w:t>
      </w:r>
      <w:r w:rsidR="003139E2">
        <w:rPr>
          <w:rFonts w:ascii="Liberation Serif" w:hAnsi="Liberation Serif"/>
        </w:rPr>
        <w:t>Муниципальная о</w:t>
      </w:r>
      <w:r w:rsidRPr="0004012B">
        <w:rPr>
          <w:rFonts w:ascii="Liberation Serif" w:hAnsi="Liberation Serif"/>
        </w:rPr>
        <w:t xml:space="preserve">рганизация, осуществляющая спортивную подготовку, проверка которой проводилась, в случае несогласия с фактами, выводами, предложениями, изложенными в акте проверки, в течение пятнадцати дней с даты получения акта проверки может представить в </w:t>
      </w:r>
      <w:r w:rsidR="003139E2">
        <w:rPr>
          <w:rFonts w:ascii="Liberation Serif" w:hAnsi="Liberation Serif"/>
        </w:rPr>
        <w:t xml:space="preserve">отдел </w:t>
      </w:r>
      <w:r w:rsidR="003139E2" w:rsidRPr="003139E2">
        <w:rPr>
          <w:rFonts w:ascii="Liberation Serif" w:hAnsi="Liberation Serif"/>
        </w:rPr>
        <w:t>физической культуры, спорта и молодежной политики администрации Невьянского городского округа</w:t>
      </w:r>
      <w:r w:rsidRPr="0004012B">
        <w:rPr>
          <w:rFonts w:ascii="Liberation Serif" w:hAnsi="Liberation Serif"/>
        </w:rPr>
        <w:t>, проводивш</w:t>
      </w:r>
      <w:r w:rsidR="003139E2">
        <w:rPr>
          <w:rFonts w:ascii="Liberation Serif" w:hAnsi="Liberation Serif"/>
        </w:rPr>
        <w:t>ий</w:t>
      </w:r>
      <w:r w:rsidRPr="0004012B">
        <w:rPr>
          <w:rFonts w:ascii="Liberation Serif" w:hAnsi="Liberation Serif"/>
        </w:rPr>
        <w:t xml:space="preserve"> проверку, в письменной форме возражения в отношении акта проверки в целом или его отдельных положений. При этом </w:t>
      </w:r>
      <w:r w:rsidR="003139E2">
        <w:rPr>
          <w:rFonts w:ascii="Liberation Serif" w:hAnsi="Liberation Serif"/>
        </w:rPr>
        <w:t>м</w:t>
      </w:r>
      <w:r w:rsidR="003139E2" w:rsidRPr="003139E2">
        <w:rPr>
          <w:rFonts w:ascii="Liberation Serif" w:hAnsi="Liberation Serif"/>
        </w:rPr>
        <w:t>униципальная организация</w:t>
      </w:r>
      <w:r w:rsidRPr="0004012B">
        <w:rPr>
          <w:rFonts w:ascii="Liberation Serif" w:hAnsi="Liberation Serif"/>
        </w:rPr>
        <w:t>, осуществляющая спортивную подготовку, может приложить к таким возражениям документы, подтверждающие обоснованность таких возражений, или их заверенные копии.</w:t>
      </w:r>
    </w:p>
    <w:p w:rsidR="000C7F4B" w:rsidRDefault="00E07263" w:rsidP="006343E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4012B" w:rsidRPr="0004012B">
        <w:rPr>
          <w:rFonts w:ascii="Liberation Serif" w:hAnsi="Liberation Serif"/>
        </w:rPr>
        <w:t>4. Обязанности лиц, уполномоченных на проведение проверки: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а) проводить проверку на основании </w:t>
      </w:r>
      <w:r w:rsidR="003139E2">
        <w:rPr>
          <w:rFonts w:ascii="Liberation Serif" w:hAnsi="Liberation Serif"/>
        </w:rPr>
        <w:t>постановления администрации Невьянского городского округа</w:t>
      </w:r>
      <w:r w:rsidRPr="0004012B">
        <w:rPr>
          <w:rFonts w:ascii="Liberation Serif" w:hAnsi="Liberation Serif"/>
        </w:rPr>
        <w:t xml:space="preserve"> в соответствии с ее назначением;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б) соблюдать законодательство Российской Федерации, права и законные интересы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и</w:t>
      </w:r>
      <w:r w:rsidRPr="0004012B">
        <w:rPr>
          <w:rFonts w:ascii="Liberation Serif" w:hAnsi="Liberation Serif"/>
        </w:rPr>
        <w:t>, осуществляющей спортивную подготовку, проверка которой проводится;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в) не препятствовать руководителю или уполномоченному представителю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осуществляющей спортивную подготовку, присутствовать при проведении проверки и давать разъяснения по вопросам, относящимся к предмету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г) знакомить руководителя или уполномоченного представителя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осуществляющей спортивную подготовку, с результатами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д) доказывать обоснованность своих действий при их обжаловании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осуществляющей спортивную подготовку, в порядке, установленном законодательством Российской Федерации;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е) соблюдать сроки проведения проверки, установленные настоящим Порядком;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ж) не требовать от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осуществляющей спортивную подготовку, документы и иные сведения, представление которых не предусмотрено законодательством Российской Федерации;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з) осуществлять запись о проведенной проверке в журнале учета проверок при его наличии в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осуществляющей спортивную подготовку.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25. Руководитель или уполномоченный представитель </w:t>
      </w:r>
      <w:r w:rsidR="00E07263">
        <w:rPr>
          <w:rFonts w:ascii="Liberation Serif" w:hAnsi="Liberation Serif"/>
        </w:rPr>
        <w:t xml:space="preserve">муниципальной организации </w:t>
      </w:r>
      <w:r w:rsidR="00E07263" w:rsidRPr="00E07263">
        <w:rPr>
          <w:rFonts w:ascii="Liberation Serif" w:hAnsi="Liberation Serif"/>
        </w:rPr>
        <w:t>Невьянского городского округа</w:t>
      </w:r>
      <w:r w:rsidRPr="0004012B">
        <w:rPr>
          <w:rFonts w:ascii="Liberation Serif" w:hAnsi="Liberation Serif"/>
        </w:rPr>
        <w:t>, осуществляюще</w:t>
      </w:r>
      <w:r w:rsidR="00E07263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при проведении мероприятий по контролю имеют право: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а) знакомиться с настоящим Порядком;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б) непосредственно присутствовать при проведении проверки, давать объяснения по вопросам, относящимся к предмету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lastRenderedPageBreak/>
        <w:t xml:space="preserve">в) получать от </w:t>
      </w:r>
      <w:r w:rsidR="000C7F4B">
        <w:rPr>
          <w:rFonts w:ascii="Liberation Serif" w:hAnsi="Liberation Serif"/>
        </w:rPr>
        <w:t>администрации Невьянского городского округа</w:t>
      </w:r>
      <w:r w:rsidRPr="0004012B">
        <w:rPr>
          <w:rFonts w:ascii="Liberation Serif" w:hAnsi="Liberation Serif"/>
        </w:rPr>
        <w:t>, осуществляющ</w:t>
      </w:r>
      <w:r w:rsidR="000C7F4B">
        <w:rPr>
          <w:rFonts w:ascii="Liberation Serif" w:hAnsi="Liberation Serif"/>
        </w:rPr>
        <w:t>ей</w:t>
      </w:r>
      <w:r w:rsidRPr="0004012B">
        <w:rPr>
          <w:rFonts w:ascii="Liberation Serif" w:hAnsi="Liberation Serif"/>
        </w:rPr>
        <w:t xml:space="preserve"> проверку, и </w:t>
      </w:r>
      <w:r w:rsidR="00E07263">
        <w:rPr>
          <w:rFonts w:ascii="Liberation Serif" w:hAnsi="Liberation Serif"/>
        </w:rPr>
        <w:t xml:space="preserve">ее </w:t>
      </w:r>
      <w:r w:rsidRPr="0004012B">
        <w:rPr>
          <w:rFonts w:ascii="Liberation Serif" w:hAnsi="Liberation Serif"/>
        </w:rPr>
        <w:t>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г)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лиц, уполномоченных на проведение проверки.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26. </w:t>
      </w:r>
      <w:r w:rsidR="003139E2">
        <w:rPr>
          <w:rFonts w:ascii="Liberation Serif" w:hAnsi="Liberation Serif"/>
        </w:rPr>
        <w:t>О</w:t>
      </w:r>
      <w:r w:rsidRPr="0004012B">
        <w:rPr>
          <w:rFonts w:ascii="Liberation Serif" w:hAnsi="Liberation Serif"/>
        </w:rPr>
        <w:t xml:space="preserve"> результата</w:t>
      </w:r>
      <w:r w:rsidR="003139E2">
        <w:rPr>
          <w:rFonts w:ascii="Liberation Serif" w:hAnsi="Liberation Serif"/>
        </w:rPr>
        <w:t>х</w:t>
      </w:r>
      <w:r w:rsidRPr="0004012B">
        <w:rPr>
          <w:rFonts w:ascii="Liberation Serif" w:hAnsi="Liberation Serif"/>
        </w:rPr>
        <w:t xml:space="preserve"> проведенной проверки </w:t>
      </w:r>
      <w:r w:rsidR="000C7F4B">
        <w:rPr>
          <w:rFonts w:ascii="Liberation Serif" w:hAnsi="Liberation Serif"/>
        </w:rPr>
        <w:t>администрация Невьянского городс</w:t>
      </w:r>
      <w:r w:rsidR="003139E2">
        <w:rPr>
          <w:rFonts w:ascii="Liberation Serif" w:hAnsi="Liberation Serif"/>
        </w:rPr>
        <w:t>к</w:t>
      </w:r>
      <w:r w:rsidR="000C7F4B">
        <w:rPr>
          <w:rFonts w:ascii="Liberation Serif" w:hAnsi="Liberation Serif"/>
        </w:rPr>
        <w:t>ого округа</w:t>
      </w:r>
      <w:r w:rsidRPr="0004012B">
        <w:rPr>
          <w:rFonts w:ascii="Liberation Serif" w:hAnsi="Liberation Serif"/>
        </w:rPr>
        <w:t xml:space="preserve"> в течение 10 дней информирует </w:t>
      </w:r>
      <w:r w:rsidR="00E07263">
        <w:rPr>
          <w:rFonts w:ascii="Liberation Serif" w:hAnsi="Liberation Serif"/>
        </w:rPr>
        <w:t>руководителя</w:t>
      </w:r>
      <w:r w:rsidR="000C7F4B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и размещает информацию о проведенной проверке на официальном сайте </w:t>
      </w:r>
      <w:r w:rsidR="000C7F4B">
        <w:rPr>
          <w:rFonts w:ascii="Liberation Serif" w:hAnsi="Liberation Serif"/>
        </w:rPr>
        <w:t>Невьянского городского округа</w:t>
      </w:r>
      <w:r w:rsidRPr="0004012B">
        <w:rPr>
          <w:rFonts w:ascii="Liberation Serif" w:hAnsi="Liberation Serif"/>
        </w:rPr>
        <w:t xml:space="preserve"> в информационно-телекоммуникационной сети </w:t>
      </w:r>
      <w:r w:rsidR="000C7F4B">
        <w:rPr>
          <w:rFonts w:ascii="Liberation Serif" w:hAnsi="Liberation Serif"/>
        </w:rPr>
        <w:t>«</w:t>
      </w:r>
      <w:r w:rsidRPr="0004012B">
        <w:rPr>
          <w:rFonts w:ascii="Liberation Serif" w:hAnsi="Liberation Serif"/>
        </w:rPr>
        <w:t>Интернет</w:t>
      </w:r>
      <w:r w:rsidR="000C7F4B">
        <w:rPr>
          <w:rFonts w:ascii="Liberation Serif" w:hAnsi="Liberation Serif"/>
        </w:rPr>
        <w:t>»</w:t>
      </w:r>
      <w:r w:rsidRPr="0004012B">
        <w:rPr>
          <w:rFonts w:ascii="Liberation Serif" w:hAnsi="Liberation Serif"/>
        </w:rPr>
        <w:t>.</w:t>
      </w:r>
    </w:p>
    <w:p w:rsidR="0004012B" w:rsidRPr="0004012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В случае выявления по результатам проведенной проверки фактов несоблюдения </w:t>
      </w:r>
      <w:r w:rsidR="003139E2" w:rsidRPr="003139E2">
        <w:rPr>
          <w:rFonts w:ascii="Liberation Serif" w:hAnsi="Liberation Serif"/>
        </w:rPr>
        <w:t>муниципальной организаци</w:t>
      </w:r>
      <w:r w:rsidR="00E07263">
        <w:rPr>
          <w:rFonts w:ascii="Liberation Serif" w:hAnsi="Liberation Serif"/>
        </w:rPr>
        <w:t>ей</w:t>
      </w:r>
      <w:r w:rsidR="006343E0">
        <w:rPr>
          <w:rFonts w:ascii="Liberation Serif" w:hAnsi="Liberation Serif"/>
        </w:rPr>
        <w:t>, осуществляющ</w:t>
      </w:r>
      <w:r w:rsidR="003139E2">
        <w:rPr>
          <w:rFonts w:ascii="Liberation Serif" w:hAnsi="Liberation Serif"/>
        </w:rPr>
        <w:t>ей</w:t>
      </w:r>
      <w:r w:rsidRPr="0004012B">
        <w:rPr>
          <w:rFonts w:ascii="Liberation Serif" w:hAnsi="Liberation Serif"/>
        </w:rPr>
        <w:t xml:space="preserve"> спортивную подготовку, федеральных стандартов спортивной подготовки, создающих опасность для жизни и здоровья лиц, проходящих спортивную подготовку, а также ограничивающих права и законные интересы граждан и организаций, осуществляющих спортивную подготовку, </w:t>
      </w:r>
      <w:r w:rsidR="00E07263">
        <w:rPr>
          <w:rFonts w:ascii="Liberation Serif" w:hAnsi="Liberation Serif"/>
        </w:rPr>
        <w:t>о</w:t>
      </w:r>
      <w:r w:rsidR="000C7F4B">
        <w:rPr>
          <w:rFonts w:ascii="Liberation Serif" w:hAnsi="Liberation Serif"/>
        </w:rPr>
        <w:t>тдел</w:t>
      </w:r>
      <w:r w:rsidR="00E07263">
        <w:rPr>
          <w:rFonts w:ascii="Liberation Serif" w:hAnsi="Liberation Serif"/>
        </w:rPr>
        <w:t xml:space="preserve"> физической культуры, спорта и молодежной политики администрации Невьянского городского округа</w:t>
      </w:r>
      <w:r w:rsidRPr="0004012B">
        <w:rPr>
          <w:rFonts w:ascii="Liberation Serif" w:hAnsi="Liberation Serif"/>
        </w:rPr>
        <w:t xml:space="preserve"> об</w:t>
      </w:r>
      <w:r w:rsidR="000C7F4B">
        <w:rPr>
          <w:rFonts w:ascii="Liberation Serif" w:hAnsi="Liberation Serif"/>
        </w:rPr>
        <w:t>язан</w:t>
      </w:r>
      <w:r w:rsidRPr="0004012B">
        <w:rPr>
          <w:rFonts w:ascii="Liberation Serif" w:hAnsi="Liberation Serif"/>
        </w:rPr>
        <w:t xml:space="preserve"> незамедлительно информировать </w:t>
      </w:r>
      <w:r w:rsidR="006343E0" w:rsidRPr="0004012B">
        <w:rPr>
          <w:rFonts w:ascii="Liberation Serif" w:hAnsi="Liberation Serif"/>
        </w:rPr>
        <w:t>об указанных фактах</w:t>
      </w:r>
      <w:r w:rsidR="006343E0">
        <w:rPr>
          <w:rFonts w:ascii="Liberation Serif" w:hAnsi="Liberation Serif"/>
        </w:rPr>
        <w:t xml:space="preserve"> Министерство физической культуры и спорта Свердловской области</w:t>
      </w:r>
      <w:r w:rsidRPr="0004012B">
        <w:rPr>
          <w:rFonts w:ascii="Liberation Serif" w:hAnsi="Liberation Serif"/>
        </w:rPr>
        <w:t>.</w:t>
      </w:r>
    </w:p>
    <w:p w:rsidR="00575C1E" w:rsidRDefault="00575C1E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73692A" w:rsidRDefault="0073692A" w:rsidP="006343E0">
      <w:pPr>
        <w:ind w:firstLine="709"/>
        <w:jc w:val="both"/>
        <w:rPr>
          <w:rFonts w:ascii="Liberation Serif" w:hAnsi="Liberation Serif"/>
        </w:rPr>
      </w:pPr>
    </w:p>
    <w:p w:rsidR="0073692A" w:rsidRDefault="0073692A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73692A" w:rsidRDefault="0073692A" w:rsidP="006343E0">
      <w:pPr>
        <w:ind w:firstLine="709"/>
        <w:jc w:val="both"/>
        <w:rPr>
          <w:rFonts w:ascii="Liberation Serif" w:hAnsi="Liberation Serif"/>
        </w:rPr>
      </w:pPr>
    </w:p>
    <w:p w:rsidR="0073692A" w:rsidRDefault="0073692A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E07263">
      <w:pPr>
        <w:ind w:left="4820"/>
        <w:rPr>
          <w:rFonts w:ascii="Liberation Serif" w:hAnsi="Liberation Serif"/>
        </w:rPr>
      </w:pPr>
      <w:r w:rsidRPr="00E07263">
        <w:rPr>
          <w:rFonts w:ascii="Liberation Serif" w:hAnsi="Liberation Serif"/>
        </w:rPr>
        <w:t>Приложение к порядку осуществления контроля за соблюдением муниципальными организациями Невьянского городского округа, осуществляющими спортивную подготовку, федеральных стандартов спортивной подготовки</w:t>
      </w:r>
      <w:r>
        <w:rPr>
          <w:rFonts w:ascii="Liberation Serif" w:hAnsi="Liberation Serif"/>
        </w:rPr>
        <w:t xml:space="preserve">, утвержденному постановлением администрации Невьянского городского округа </w:t>
      </w:r>
    </w:p>
    <w:p w:rsidR="00E07263" w:rsidRPr="00E07263" w:rsidRDefault="0073692A" w:rsidP="00E07263">
      <w:pPr>
        <w:ind w:left="4820"/>
        <w:rPr>
          <w:rFonts w:ascii="Liberation Serif" w:hAnsi="Liberation Serif"/>
        </w:rPr>
      </w:pPr>
      <w:r>
        <w:rPr>
          <w:rFonts w:ascii="Liberation Serif" w:hAnsi="Liberation Serif"/>
        </w:rPr>
        <w:t>от 14.12.2020 № 1671-п</w:t>
      </w: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Pr="00AD5B1A" w:rsidRDefault="00E07263" w:rsidP="00E07263">
      <w:pPr>
        <w:shd w:val="clear" w:color="auto" w:fill="FFFFFF"/>
        <w:spacing w:line="315" w:lineRule="atLeast"/>
        <w:jc w:val="center"/>
        <w:textAlignment w:val="baseline"/>
        <w:rPr>
          <w:rFonts w:ascii="Liberation Serif" w:hAnsi="Liberation Serif" w:cs="Arial"/>
          <w:b/>
          <w:color w:val="2D2D2D"/>
          <w:spacing w:val="2"/>
          <w:sz w:val="28"/>
          <w:szCs w:val="28"/>
        </w:rPr>
      </w:pP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Акт проверки администраци</w:t>
      </w:r>
      <w:r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ей</w:t>
      </w: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 xml:space="preserve"> Невьянского городского округа соблюдения </w:t>
      </w:r>
      <w:r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м</w:t>
      </w: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униципальным</w:t>
      </w:r>
      <w:r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и</w:t>
      </w: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 xml:space="preserve"> </w:t>
      </w:r>
      <w:r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организациями Невьянского городского округа</w:t>
      </w: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, осуществляющим</w:t>
      </w:r>
      <w:r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и</w:t>
      </w: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 xml:space="preserve"> спортивную подготовку, федеральных стандартов спортивной подготовки</w:t>
      </w:r>
    </w:p>
    <w:p w:rsidR="00E07263" w:rsidRPr="00AD5B1A" w:rsidRDefault="00E07263" w:rsidP="00E07263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 w:cs="Arial"/>
          <w:color w:val="2D2D2D"/>
          <w:spacing w:val="2"/>
          <w:sz w:val="28"/>
          <w:szCs w:val="28"/>
        </w:rPr>
      </w:pP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/>
          <w:sz w:val="28"/>
          <w:szCs w:val="28"/>
        </w:rPr>
      </w:pPr>
      <w:r w:rsidRPr="006E65C4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ата составления акта ______</w:t>
      </w:r>
      <w:r w:rsidRPr="006E65C4">
        <w:rPr>
          <w:rFonts w:ascii="Liberation Serif" w:hAnsi="Liberation Serif"/>
          <w:sz w:val="28"/>
          <w:szCs w:val="28"/>
        </w:rPr>
        <w:t>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В</w:t>
      </w:r>
      <w:r>
        <w:rPr>
          <w:rFonts w:ascii="Liberation Serif" w:hAnsi="Liberation Serif" w:cs="Arial"/>
          <w:spacing w:val="2"/>
          <w:sz w:val="28"/>
          <w:szCs w:val="28"/>
        </w:rPr>
        <w:t>ремя составления акта 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 xml:space="preserve">Место составления акта </w:t>
      </w:r>
      <w:r>
        <w:rPr>
          <w:rFonts w:ascii="Liberation Serif" w:hAnsi="Liberation Serif" w:cs="Arial"/>
          <w:spacing w:val="2"/>
          <w:sz w:val="28"/>
          <w:szCs w:val="28"/>
        </w:rPr>
        <w:t>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 xml:space="preserve">Дата и номер </w:t>
      </w:r>
      <w:r>
        <w:rPr>
          <w:rFonts w:ascii="Liberation Serif" w:hAnsi="Liberation Serif" w:cs="Arial"/>
          <w:spacing w:val="2"/>
          <w:sz w:val="28"/>
          <w:szCs w:val="28"/>
        </w:rPr>
        <w:t>постановления администрации Невьянского городского округа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 xml:space="preserve"> о проведении проверки _</w:t>
      </w:r>
      <w:r>
        <w:rPr>
          <w:rFonts w:ascii="Liberation Serif" w:hAnsi="Liberation Serif" w:cs="Arial"/>
          <w:spacing w:val="2"/>
          <w:sz w:val="28"/>
          <w:szCs w:val="28"/>
        </w:rPr>
        <w:t>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</w:t>
      </w:r>
      <w:r>
        <w:rPr>
          <w:rFonts w:ascii="Liberation Serif" w:hAnsi="Liberation Serif" w:cs="Arial"/>
          <w:spacing w:val="2"/>
          <w:sz w:val="28"/>
          <w:szCs w:val="28"/>
        </w:rPr>
        <w:t>_________________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</w:t>
      </w:r>
    </w:p>
    <w:p w:rsidR="00E07263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Фамилии, имена, отчества (при наличии) лиц, уполномоченных на проведение проверки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_____________________________________________________________________________________________________________________________________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 xml:space="preserve">Наименование проверяемой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муниципальной 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организации, осуществляющей спортивную подготовку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_____________________________________________________________________________________________________________________________________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 xml:space="preserve">Фамилия, имя, отчество (при наличии) и должность руководителя проверяемой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муниципальной 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организации, иного уполномоченного должностного лица (представителя), присутствовавшего при проведении проверки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Фамилия, имя, отчество (при наличии) иных лиц, присутствовавших при проведении проверки</w:t>
      </w:r>
    </w:p>
    <w:p w:rsidR="00E07263" w:rsidRPr="004237F6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4237F6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Дата проведения проверки __________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Место проведения проверки __</w:t>
      </w:r>
      <w:r>
        <w:rPr>
          <w:rFonts w:ascii="Liberation Serif" w:hAnsi="Liberation Serif" w:cs="Arial"/>
          <w:spacing w:val="2"/>
          <w:sz w:val="28"/>
          <w:szCs w:val="28"/>
        </w:rPr>
        <w:t>________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Время проведения проверки __</w:t>
      </w:r>
      <w:r>
        <w:rPr>
          <w:rFonts w:ascii="Liberation Serif" w:hAnsi="Liberation Serif" w:cs="Arial"/>
          <w:spacing w:val="2"/>
          <w:sz w:val="28"/>
          <w:szCs w:val="28"/>
        </w:rPr>
        <w:t>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Общая продолжительность проверки ______</w:t>
      </w:r>
      <w:r>
        <w:rPr>
          <w:rFonts w:ascii="Liberation Serif" w:hAnsi="Liberation Serif" w:cs="Arial"/>
          <w:spacing w:val="2"/>
          <w:sz w:val="28"/>
          <w:szCs w:val="28"/>
        </w:rPr>
        <w:t>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Сведения о результатах проверки (информация о выявленных нарушениях и о лицах, их допустивших, отражена в </w:t>
      </w:r>
      <w:hyperlink r:id="rId14" w:history="1">
        <w:r w:rsidRPr="006E65C4">
          <w:rPr>
            <w:rFonts w:ascii="Liberation Serif" w:hAnsi="Liberation Serif" w:cs="Arial"/>
            <w:spacing w:val="2"/>
            <w:sz w:val="28"/>
            <w:szCs w:val="28"/>
          </w:rPr>
          <w:t>приложении</w:t>
        </w:r>
      </w:hyperlink>
      <w:r w:rsidRPr="006E65C4">
        <w:rPr>
          <w:rFonts w:ascii="Liberation Serif" w:hAnsi="Liberation Serif" w:cs="Arial"/>
          <w:spacing w:val="2"/>
          <w:sz w:val="28"/>
          <w:szCs w:val="28"/>
        </w:rPr>
        <w:t> к настоящему акту)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07263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</w:p>
    <w:p w:rsidR="00E07263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С актом ознакомлен, один экземпляр с </w:t>
      </w:r>
      <w:hyperlink r:id="rId15" w:history="1">
        <w:r w:rsidRPr="006E65C4">
          <w:rPr>
            <w:rFonts w:ascii="Liberation Serif" w:hAnsi="Liberation Serif" w:cs="Arial"/>
            <w:spacing w:val="2"/>
            <w:sz w:val="28"/>
            <w:szCs w:val="28"/>
          </w:rPr>
          <w:t>приложением</w:t>
        </w:r>
      </w:hyperlink>
      <w:r>
        <w:rPr>
          <w:rFonts w:ascii="Liberation Serif" w:hAnsi="Liberation Serif" w:cs="Arial"/>
          <w:spacing w:val="2"/>
          <w:sz w:val="28"/>
          <w:szCs w:val="28"/>
        </w:rPr>
        <w:t> получен: 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5729"/>
        <w:gridCol w:w="1877"/>
      </w:tblGrid>
      <w:tr w:rsidR="00E07263" w:rsidRPr="006E65C4" w:rsidTr="00A27D23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263" w:rsidRPr="006E65C4" w:rsidTr="00A27D23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E65C4">
              <w:rPr>
                <w:rFonts w:ascii="Liberation Serif" w:hAnsi="Liberation Serif"/>
                <w:sz w:val="22"/>
                <w:szCs w:val="22"/>
              </w:rPr>
              <w:t>(фамилия, имя, отчество (при наличии), должность руководителя, иного должностного лица)</w:t>
            </w:r>
          </w:p>
        </w:tc>
      </w:tr>
      <w:tr w:rsidR="00E07263" w:rsidRPr="006E65C4" w:rsidTr="003F3982">
        <w:trPr>
          <w:trHeight w:val="257"/>
        </w:trPr>
        <w:tc>
          <w:tcPr>
            <w:tcW w:w="2033" w:type="dxa"/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7" w:type="dxa"/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263" w:rsidRPr="006E65C4" w:rsidTr="00A27D2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263" w:rsidRPr="006E65C4" w:rsidTr="00A27D2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E65C4">
              <w:rPr>
                <w:rFonts w:ascii="Liberation Serif" w:hAnsi="Liberation Serif"/>
                <w:sz w:val="22"/>
                <w:szCs w:val="22"/>
              </w:rPr>
              <w:t>(дата)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E65C4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</w:tr>
    </w:tbl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Сведения об отказе в ознакомлении с актом проверки: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Сведения об отказе в совершении подписи: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Сведения о внесении (невозможности внесения) в журнал учета проверок записи о проведенной проверке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Фамилии, имена, отчества (при наличии), должности, подписи лиц, проводивших проверку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</w:t>
      </w: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3F3982" w:rsidRDefault="003F3982" w:rsidP="006343E0">
      <w:pPr>
        <w:ind w:firstLine="709"/>
        <w:jc w:val="both"/>
        <w:rPr>
          <w:rFonts w:ascii="Liberation Serif" w:hAnsi="Liberation Serif"/>
        </w:rPr>
      </w:pPr>
    </w:p>
    <w:p w:rsidR="003F3982" w:rsidRDefault="003F3982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3F3982" w:rsidRDefault="003F3982" w:rsidP="006343E0">
      <w:pPr>
        <w:ind w:firstLine="709"/>
        <w:jc w:val="both"/>
        <w:rPr>
          <w:rFonts w:ascii="Liberation Serif" w:hAnsi="Liberation Serif"/>
        </w:rPr>
      </w:pPr>
    </w:p>
    <w:p w:rsidR="003F3982" w:rsidRDefault="003F3982" w:rsidP="006343E0">
      <w:pPr>
        <w:ind w:firstLine="709"/>
        <w:jc w:val="both"/>
        <w:rPr>
          <w:rFonts w:ascii="Liberation Serif" w:hAnsi="Liberation Serif"/>
        </w:rPr>
      </w:pPr>
    </w:p>
    <w:p w:rsidR="003F3982" w:rsidRDefault="003F3982" w:rsidP="006343E0">
      <w:pPr>
        <w:ind w:firstLine="709"/>
        <w:jc w:val="both"/>
        <w:rPr>
          <w:rFonts w:ascii="Liberation Serif" w:hAnsi="Liberation Serif"/>
        </w:rPr>
      </w:pPr>
    </w:p>
    <w:p w:rsidR="003F3982" w:rsidRDefault="003F3982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E07263">
      <w:pPr>
        <w:shd w:val="clear" w:color="auto" w:fill="FFFFFF"/>
        <w:ind w:left="4962"/>
        <w:textAlignment w:val="baseline"/>
        <w:outlineLvl w:val="2"/>
        <w:rPr>
          <w:rFonts w:ascii="Liberation Serif" w:hAnsi="Liberation Serif" w:cs="Arial"/>
          <w:spacing w:val="2"/>
        </w:rPr>
      </w:pPr>
      <w:r w:rsidRPr="00226604">
        <w:rPr>
          <w:rFonts w:ascii="Liberation Serif" w:hAnsi="Liberation Serif" w:cs="Arial"/>
          <w:spacing w:val="2"/>
        </w:rPr>
        <w:t>Приложение к акту проверки администраци</w:t>
      </w:r>
      <w:r>
        <w:rPr>
          <w:rFonts w:ascii="Liberation Serif" w:hAnsi="Liberation Serif" w:cs="Arial"/>
          <w:spacing w:val="2"/>
        </w:rPr>
        <w:t>ей</w:t>
      </w:r>
      <w:r w:rsidRPr="00226604">
        <w:rPr>
          <w:rFonts w:ascii="Liberation Serif" w:hAnsi="Liberation Serif" w:cs="Arial"/>
          <w:spacing w:val="2"/>
        </w:rPr>
        <w:t xml:space="preserve"> Невьянского городского округа соблюдения муниципальными организациями Невьянского городского округа, осуществляющими спортивную подготовку, федеральных стандартов спортивной подготовки</w:t>
      </w:r>
    </w:p>
    <w:p w:rsidR="00E07263" w:rsidRPr="00226604" w:rsidRDefault="00E07263" w:rsidP="00E07263">
      <w:pPr>
        <w:shd w:val="clear" w:color="auto" w:fill="FFFFFF"/>
        <w:ind w:left="4962"/>
        <w:textAlignment w:val="baseline"/>
        <w:outlineLvl w:val="2"/>
        <w:rPr>
          <w:rFonts w:ascii="Liberation Serif" w:hAnsi="Liberation Serif" w:cs="Arial"/>
          <w:spacing w:val="2"/>
        </w:rPr>
      </w:pPr>
      <w:r>
        <w:rPr>
          <w:rFonts w:ascii="Liberation Serif" w:hAnsi="Liberation Serif" w:cs="Arial"/>
          <w:spacing w:val="2"/>
        </w:rPr>
        <w:t xml:space="preserve">от </w:t>
      </w:r>
      <w:r w:rsidR="0073692A">
        <w:rPr>
          <w:rFonts w:ascii="Liberation Serif" w:hAnsi="Liberation Serif" w:cs="Arial"/>
          <w:spacing w:val="2"/>
        </w:rPr>
        <w:t xml:space="preserve">14.12.2020 </w:t>
      </w:r>
      <w:r>
        <w:rPr>
          <w:rFonts w:ascii="Liberation Serif" w:hAnsi="Liberation Serif" w:cs="Arial"/>
          <w:spacing w:val="2"/>
        </w:rPr>
        <w:t>№</w:t>
      </w:r>
      <w:r w:rsidR="0073692A">
        <w:rPr>
          <w:rFonts w:ascii="Liberation Serif" w:hAnsi="Liberation Serif" w:cs="Arial"/>
          <w:spacing w:val="2"/>
        </w:rPr>
        <w:t xml:space="preserve"> </w:t>
      </w:r>
      <w:r w:rsidR="0073692A">
        <w:rPr>
          <w:rFonts w:ascii="Liberation Serif" w:hAnsi="Liberation Serif" w:cs="Arial"/>
          <w:spacing w:val="2"/>
        </w:rPr>
        <w:t>1671-п</w:t>
      </w:r>
    </w:p>
    <w:p w:rsidR="00E07263" w:rsidRPr="00762E45" w:rsidRDefault="00E07263" w:rsidP="00E07263">
      <w:pPr>
        <w:shd w:val="clear" w:color="auto" w:fill="FFFFFF"/>
        <w:jc w:val="right"/>
        <w:textAlignment w:val="baseline"/>
        <w:rPr>
          <w:rFonts w:ascii="Liberation Serif" w:hAnsi="Liberation Serif" w:cs="Arial"/>
          <w:color w:val="2D2D2D"/>
          <w:spacing w:val="2"/>
          <w:sz w:val="28"/>
          <w:szCs w:val="28"/>
        </w:rPr>
      </w:pPr>
    </w:p>
    <w:p w:rsidR="00E07263" w:rsidRPr="00BB407C" w:rsidRDefault="00E07263" w:rsidP="00E07263">
      <w:pPr>
        <w:pStyle w:val="af"/>
        <w:ind w:firstLine="709"/>
        <w:jc w:val="both"/>
        <w:rPr>
          <w:sz w:val="28"/>
          <w:szCs w:val="28"/>
        </w:rPr>
      </w:pPr>
      <w:r w:rsidRPr="00BB407C">
        <w:rPr>
          <w:sz w:val="28"/>
          <w:szCs w:val="28"/>
        </w:rPr>
        <w:t xml:space="preserve">Наименование проверяемой </w:t>
      </w:r>
      <w:r>
        <w:rPr>
          <w:sz w:val="28"/>
          <w:szCs w:val="28"/>
        </w:rPr>
        <w:t xml:space="preserve">муниципальной </w:t>
      </w:r>
      <w:r w:rsidRPr="00BB407C">
        <w:rPr>
          <w:sz w:val="28"/>
          <w:szCs w:val="28"/>
        </w:rPr>
        <w:t>организации, осуществляющей спортивную подготовку</w:t>
      </w:r>
    </w:p>
    <w:p w:rsidR="00E07263" w:rsidRDefault="00E07263" w:rsidP="00E07263">
      <w:pPr>
        <w:pStyle w:val="af"/>
        <w:jc w:val="both"/>
        <w:rPr>
          <w:sz w:val="28"/>
          <w:szCs w:val="28"/>
        </w:rPr>
      </w:pPr>
      <w:r w:rsidRPr="00BB407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</w:t>
      </w:r>
    </w:p>
    <w:p w:rsidR="00E07263" w:rsidRPr="00BB407C" w:rsidRDefault="00E07263" w:rsidP="00E07263">
      <w:pPr>
        <w:pStyle w:val="af"/>
        <w:jc w:val="both"/>
      </w:pPr>
    </w:p>
    <w:tbl>
      <w:tblPr>
        <w:tblW w:w="9640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1701"/>
        <w:gridCol w:w="1702"/>
      </w:tblGrid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  <w:jc w:val="center"/>
            </w:pPr>
            <w: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  <w:jc w:val="center"/>
            </w:pPr>
            <w:r w:rsidRPr="00BB407C">
              <w:t>Направления контроля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  <w:jc w:val="center"/>
            </w:pPr>
            <w:r w:rsidRPr="00BB407C">
              <w:t>Критерии оценки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  <w:jc w:val="center"/>
            </w:pPr>
            <w:r w:rsidRPr="00BB407C">
              <w:t>Выявленные нарушения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  <w:jc w:val="center"/>
            </w:pPr>
            <w:r w:rsidRPr="00BB407C">
              <w:t>Лица, допустившие нарушения (Ф.И.О., должность)</w:t>
            </w: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Оценка условий реализации программ спортивной подготовки, в том числе по кадровому оснащению, материально-технической базе и инфраструктуре организаций, а также к иным условиям в соответствии с федеральным стандартом спортивной подготовки (далее - ФССП)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1. Соблюдение нормативно-правового обеспечения реализации программ спортивной подготовки: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наличие оснований осуществления спортивной подготовки: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- устав </w:t>
            </w:r>
            <w:r>
              <w:t xml:space="preserve">муниципальной </w:t>
            </w:r>
            <w:r w:rsidRPr="00BB407C">
              <w:t xml:space="preserve">организации </w:t>
            </w:r>
            <w:r>
              <w:t xml:space="preserve">Невьянского городского округа, осуществляющей спортивную подготовку </w:t>
            </w:r>
            <w:r w:rsidRPr="00BB407C">
              <w:t>с перечнем основных видов деятельности;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- утвержденное учредителем </w:t>
            </w:r>
            <w:r>
              <w:t>муниципальное</w:t>
            </w:r>
            <w:r w:rsidRPr="00BB407C">
              <w:t xml:space="preserve"> задание на оказание </w:t>
            </w:r>
            <w:r>
              <w:t>муниципальных</w:t>
            </w:r>
            <w:r w:rsidRPr="00BB407C">
              <w:t xml:space="preserve"> услуг, выполнение работ по спортивной подготовке;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б) наличие нормативных локальных актов </w:t>
            </w:r>
            <w:r>
              <w:t xml:space="preserve">муниципальной </w:t>
            </w:r>
            <w:r w:rsidRPr="00BB407C">
              <w:t>организации, регламентирующих деятельность по реализации программ спортивной подготовки (положения).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2. Соответствие кадрового обеспечения реализации программ спортивной подготовки: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а) соответствие уровня квалификации лиц, осуществляющих спортивную подготовку, установленным требованиям </w:t>
            </w:r>
            <w:r w:rsidRPr="00BB407C">
              <w:lastRenderedPageBreak/>
              <w:t>профессионального стандарта;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наличие решений аттестационной комиссии о назначении на должности лиц, не имеющих специальной подготовки или необходимого стажа работы;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обеспечение не реже одного раза в четыре года повышение квалификации тренеров, осуществляющих руководство прохождением лицами спортивной подготовки (наличие удостоверений прохождения курсов повышения квалификации тренеров (в том числе тренеров-преподавателей) и графика повышения квалификации).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3. Соответствие материально-технической базы и инфраструктуры организации требованиям ФССП: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наличие объектов и/или документов на право пользования спортивными объектами и сооружениями (договор оперативного пользования, договор аренды, безвозмездного пользования и др.);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б) наличие оборудования и спортивного инвентаря (балансовая ведомость), необходимых для прохождения спортивной подготовки в соответствии с ФССП и в соответствии с количеством спортсменов, проходящим спортивную подготовку в </w:t>
            </w:r>
            <w:r>
              <w:t>муниципальной организации</w:t>
            </w:r>
            <w:r w:rsidRPr="00BB407C"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 xml:space="preserve">г) обеспечение спортивной экипировкой в объеме, предусмотренном ФССП и в соответствии с количеством спортсменов, проходящим спортивную подготовку в </w:t>
            </w:r>
            <w:r w:rsidRPr="00226604">
              <w:t>муниципальной организации</w:t>
            </w:r>
            <w:r w:rsidRPr="00BB407C">
              <w:t>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4. Соответствие медицинского сопровождения: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а) наличие медицинского кабинета объекта спорта, </w:t>
            </w:r>
            <w:r w:rsidRPr="00BB407C">
              <w:lastRenderedPageBreak/>
              <w:t xml:space="preserve">оборудованного в соответствии с </w:t>
            </w:r>
            <w:r>
              <w:t>п</w:t>
            </w:r>
            <w:r w:rsidRPr="00BB407C">
              <w:t>рик</w:t>
            </w:r>
            <w:r>
              <w:t xml:space="preserve">азом Минздравсоцразвития России </w:t>
            </w:r>
            <w:hyperlink r:id="rId16" w:history="1">
              <w:r w:rsidRPr="00BB5DF1">
                <w:t xml:space="preserve">от 01.03.2016 </w:t>
              </w:r>
              <w:r>
                <w:t xml:space="preserve">№ </w:t>
              </w:r>
              <w:r w:rsidRPr="00BB5DF1">
                <w:t>134н</w:t>
              </w:r>
            </w:hyperlink>
            <w:r>
              <w:t xml:space="preserve"> </w:t>
            </w:r>
            <w:r w:rsidRPr="00BB407C">
              <w:t>(при отсутствии медицинского кабинета: наличие документов об организации медицинского сопровождения процесса спортивной подготовки, сопровождения проведения физкультурных и спортивных мероприятий (договор с медицинской организацией, медицинским работником));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организация углубленного медицинского обследования спортсменов: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- приказы о направлении на диспансерное обследование спортсменов;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- медицинские допуски спортсменов с указанием функциональной группы здоровья (результаты обследования).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5. Соответствие иных условий, необходимых для реализации программ спортивной подготовки в соответствии с требованиями ФССП: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а) наличие официального сайта </w:t>
            </w:r>
            <w:r w:rsidRPr="00226604">
              <w:t>муниципальной организации</w:t>
            </w:r>
            <w:r w:rsidRPr="00BB407C">
              <w:t xml:space="preserve"> в информационно-телекоммуникационной сети </w:t>
            </w:r>
            <w:r>
              <w:t>«</w:t>
            </w:r>
            <w:r w:rsidRPr="00BB407C">
              <w:t>Интернет</w:t>
            </w:r>
            <w:r>
              <w:t>»</w:t>
            </w:r>
            <w:r w:rsidRPr="00BB407C">
              <w:t>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б) размещение на официальном сайте и информационных стендах </w:t>
            </w:r>
            <w:r w:rsidRPr="00226604">
              <w:t>муниципальной организации</w:t>
            </w:r>
            <w:r w:rsidRPr="00BB407C">
              <w:t xml:space="preserve"> копии устава, нормативных актов, регламентирующих реализацию программ спортивной подготовки, правил приема </w:t>
            </w:r>
            <w:r>
              <w:t xml:space="preserve">в </w:t>
            </w:r>
            <w:r w:rsidRPr="00226604">
              <w:t>муниципальн</w:t>
            </w:r>
            <w:r>
              <w:t>ую</w:t>
            </w:r>
            <w:r w:rsidRPr="00226604">
              <w:t xml:space="preserve"> организаци</w:t>
            </w:r>
            <w:r>
              <w:t>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 xml:space="preserve">Оценка учета особенностей осуществления спортивной подготовки по отдельным спортивным дисциплинам в </w:t>
            </w:r>
            <w:r w:rsidRPr="00BB407C">
              <w:lastRenderedPageBreak/>
              <w:t>соответствующем виде спорта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1. Соблюдение нормативных требований при формировании групп спортивной подготовки: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к возрасту лиц при зачислении на соответствующие этапы спортивной подготовки;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б) к наполняемости групп спортивной подготовки;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к продолжительности этапов спортивной подготовки;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соответствие объема тренировочной нагрузки по видам (разделам) подготовки соответствующим этапам спортивной подготовки;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д) соответствие объема соревновательной нагрузки соответствующим этапам спортивной подготовки (при уменьшении объема соревновательной нагрузки - основание для уменьшения объема);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е) соответствие максимального годового объема тренировочной нагрузки на этапах спортивной подготовки;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ж) соблюдение максимального количества тренировок в неделю, в год по этапам спортивной подготовки (на основании программы спортивной подготовки по виду спорта).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2. Наличие групповых планов подготовки на спортивный сезон для спортсменов, занимающихся по программам спортивной подготовки на тренировочном этапе.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3. Наличие индивидуальных планов подготовки на спортивный сезон для спортсменов, занимающихся по программам спортивной подготовки на этапах совершенствования спортивного мастерства и высшего спортивного мастерства.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4. Наличие дополнительного второго тренера (при необходимости, обосновать)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 xml:space="preserve">Оценка соответствия программы спортивной подготовки требованиям </w:t>
            </w:r>
            <w:r w:rsidRPr="00BB407C">
              <w:lastRenderedPageBreak/>
              <w:t>ФССП (содержание программы спортивной подготовки и выполнение программных требований спортсменами)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1. Соблюдение требований к содержанию программы: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наличие в пояснительной записке программы сведений (материалов) в соответствии с ФССП;</w:t>
            </w:r>
          </w:p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б) наличие в нормативной и методической частях программы сведений (материалов) в соответствии с ФССП;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наличие системы контроля и зачетных требований;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наличие перечня информационного обеспечения по виду спорта (литература, аудио и видео материалы, Интернет-ресурсы);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д) наличие плана физкультурных и спортивных мероприятий организации (</w:t>
            </w:r>
            <w:hyperlink r:id="rId17" w:history="1">
              <w:r w:rsidRPr="004237F6">
                <w:t>приложение</w:t>
              </w:r>
            </w:hyperlink>
            <w:r w:rsidRPr="004237F6">
              <w:t> </w:t>
            </w:r>
            <w:r w:rsidRPr="00BB407C">
              <w:t>к программе спортивной подготовки).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2. Выполнение программных требований: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учет движения контингента спортсменов (наличие приказов о зачислении, переводе и отчислении спортсменов);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наличие календарных планов-графиков для каждого тренера, этапа подготовки, вида спорта;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соответствие расписания тренировочных занятий общегодовому и недельному объему тренировочной нагрузки спортсменов (на основании программы спортивной подготовки);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соблюдение выполнения разрядных требований спортсменами при зачислении и переводе на соответствующие этапы спортивной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Оценка условий, определяющих качество осуществления спортивной подготовки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1. Наличие в организации контроля качества оказания услуг по спортивной подготовке, а именно: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графика проверок тренировочных занятий на спортивный сезон (не менее 4 проверок в год);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актов проверок тренировочных занятий (на каждого тренера в течение спортивного сезона);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в) журнала учета проверок (или отметки о проведенных </w:t>
            </w:r>
            <w:r w:rsidRPr="00BB407C">
              <w:lastRenderedPageBreak/>
              <w:t>проверках в журналах учета групповых занятий);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мер, принимаемых по устранению нарушений, выявленных в ходе внутреннего контроля деятельности по осуществлению спортивной подготовки (приказы о мерах воздействия на лиц, допустивших нарушения, при наличии).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2. Соблюдение общероссийских антидопинговых правил, утвержденных международными антидопинговыми организациями: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наличие плана антидопинговых мероприятий в организации;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наличие сертификатов РУСАДА у тренеров и спортсменов старше 12 лет;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выявление случаев нарушения спортсменами общероссийских антидопинговых правил, наличие журнала учета нарушений (приказы о мерах воздействия на лиц, допустивших нарушения, при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Оценка соблюдения порядка приема лиц в организацию, осуществляющую спортивную подготовку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соблюдение установленных требований к формированию личных дел поступающих, а именно, наличие: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заявления поступающего (старше 14 лет) или заявление родителей (законных представителей);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в заявлении поступающего отметки об ознакомлении с правилами приема в организацию и ознакомлении с локальными нормативными актами организации;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в заявлении отметки о согласии на участие в процедуре индивидуального отбора;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в заявлении контактных данных родителей (законных представителей);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д) наличие в заявлении </w:t>
            </w:r>
            <w:r w:rsidRPr="00BB407C">
              <w:lastRenderedPageBreak/>
              <w:t>письменного согласия на обработку персональных данных;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е) копии свидетельства о рождении ребенка или копия паспорта (для поступающих, старше 14 лет);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ж) справки от спортивного врача или врача </w:t>
            </w:r>
            <w:r>
              <w:t>лечебно- физической культуры</w:t>
            </w:r>
            <w:r w:rsidRPr="00BB407C">
              <w:t xml:space="preserve"> об отсутствии медицинских противопоказаний для занятий избранным видом спорта (указывается вид спорта) с соблюдением сроков представления и действия медицинских справок (до начала проведения индивидуального отбора);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з) фотография поступающего (для формирования личного дела спортсмена)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Оценка выполнения вступительных нормативов по общей физической подготовке и оценка влияния физических качеств и телосложения на результативность по виду спорта (</w:t>
            </w:r>
            <w:hyperlink r:id="rId18" w:history="1">
              <w:r w:rsidRPr="004237F6">
                <w:t xml:space="preserve">приложение </w:t>
              </w:r>
              <w:r>
                <w:t xml:space="preserve">№ </w:t>
              </w:r>
              <w:r w:rsidRPr="004237F6">
                <w:t>4</w:t>
              </w:r>
            </w:hyperlink>
            <w:r>
              <w:t xml:space="preserve"> </w:t>
            </w:r>
            <w:r w:rsidRPr="00BB407C">
              <w:t>ФССП)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соответствие процедуры проведения индивидуального отбора при приеме поступающих, а именно, наличие: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приказа о сроках начала приема в организацию;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приказа о составе приемной и апелляционной комиссий;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протоколов приема вступительных нормативов;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наличие протоколов апелляционной комиссии (при наличии случаев подачи апелляции);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д) наличие пофамильного списка-рейтинга при наличии двух и более претендентов на одно вакантное место для зачисления (конкурсный отбор)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 xml:space="preserve">Оценка выполнения нормативов физической подготовки и иных спортивных нормативов для перевода (зачисления) в группы следующего этапа </w:t>
            </w:r>
            <w:r w:rsidRPr="00BB407C">
              <w:lastRenderedPageBreak/>
              <w:t>(года) спортивной подготовки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соответствие оснований для перевода спортсменов на следующий этап (год) спортивной подготовки: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наличие протоколов приема контрольно-переводных нормативов;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выполнение обязательной технической программы (</w:t>
            </w:r>
            <w:r w:rsidRPr="004237F6">
              <w:t>требований ФССП - </w:t>
            </w:r>
            <w:hyperlink r:id="rId19" w:history="1">
              <w:r w:rsidRPr="004237F6">
                <w:t xml:space="preserve">приложения </w:t>
              </w:r>
              <w:r>
                <w:t>№</w:t>
              </w:r>
              <w:r w:rsidRPr="004237F6">
                <w:t xml:space="preserve"> 5</w:t>
              </w:r>
            </w:hyperlink>
            <w:r w:rsidRPr="004237F6">
              <w:t>, </w:t>
            </w:r>
            <w:hyperlink r:id="rId20" w:history="1">
              <w:r w:rsidRPr="004237F6">
                <w:t>6</w:t>
              </w:r>
            </w:hyperlink>
            <w:r w:rsidRPr="004237F6">
              <w:t>, </w:t>
            </w:r>
            <w:hyperlink r:id="rId21" w:history="1">
              <w:r w:rsidRPr="004237F6">
                <w:t>7</w:t>
              </w:r>
            </w:hyperlink>
            <w:r w:rsidRPr="004237F6">
              <w:t>, </w:t>
            </w:r>
            <w:hyperlink r:id="rId22" w:history="1">
              <w:r w:rsidRPr="004237F6">
                <w:t>8</w:t>
              </w:r>
            </w:hyperlink>
            <w:r w:rsidRPr="00BB407C">
              <w:t xml:space="preserve"> для </w:t>
            </w:r>
            <w:r w:rsidRPr="00BB407C">
              <w:lastRenderedPageBreak/>
              <w:t>перевода (зачисления) на соответствующий этап (год) спортивной подготовки) в соответствии с программой спортивной подготовки, реализуемой в организации и требованиями ФССП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Оценка участия лиц, проходящих спортивную подготовку, и лиц, осуществляющих спортивную подготовку, в спортивных соревнованиях, в соответствии с реализуемыми программами спортивной подготовки в организации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1) наличие плана участия спортсменов в физкультурных мероприятиях и спортивных мероприятиях (формируется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степень реализации утвержденного сводного календарного плана спортивных мероприятий организации на спортивный сезон;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наличие приказов об участии спортсменов в спортивных соревнованиях со списочным составом участников спортивных соревнований (приказы о командировании);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наличие утвержденных положений о спортивных соревнованиях и итоговых протоколов спортивных соревнований;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д) учет соревновательной деятельности в журнале учета групповых занятий (выполнение планируемых показателей соревновательной деятельности)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</w:tbl>
    <w:p w:rsidR="00E07263" w:rsidRPr="00BB407C" w:rsidRDefault="00E07263" w:rsidP="00E07263">
      <w:pPr>
        <w:rPr>
          <w:rFonts w:ascii="Liberation Serif" w:hAnsi="Liberation Serif"/>
          <w:sz w:val="28"/>
          <w:szCs w:val="28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Pr="006D414F" w:rsidRDefault="00E07263" w:rsidP="0073692A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E07263" w:rsidRPr="006D414F" w:rsidSect="003F3982">
      <w:pgSz w:w="11906" w:h="16838"/>
      <w:pgMar w:top="709" w:right="567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92" w:rsidRDefault="00866292" w:rsidP="003139E2">
      <w:r>
        <w:separator/>
      </w:r>
    </w:p>
  </w:endnote>
  <w:endnote w:type="continuationSeparator" w:id="0">
    <w:p w:rsidR="00866292" w:rsidRDefault="00866292" w:rsidP="003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92" w:rsidRDefault="00866292" w:rsidP="003139E2">
      <w:r>
        <w:separator/>
      </w:r>
    </w:p>
  </w:footnote>
  <w:footnote w:type="continuationSeparator" w:id="0">
    <w:p w:rsidR="00866292" w:rsidRDefault="00866292" w:rsidP="0031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009388"/>
      <w:docPartObj>
        <w:docPartGallery w:val="Page Numbers (Top of Page)"/>
        <w:docPartUnique/>
      </w:docPartObj>
    </w:sdtPr>
    <w:sdtEndPr/>
    <w:sdtContent>
      <w:p w:rsidR="003139E2" w:rsidRDefault="003139E2" w:rsidP="003139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3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012B"/>
    <w:rsid w:val="000419F8"/>
    <w:rsid w:val="00045629"/>
    <w:rsid w:val="00063D25"/>
    <w:rsid w:val="00065889"/>
    <w:rsid w:val="00067B8A"/>
    <w:rsid w:val="00075026"/>
    <w:rsid w:val="000853FE"/>
    <w:rsid w:val="0009354E"/>
    <w:rsid w:val="00097D53"/>
    <w:rsid w:val="000C3D44"/>
    <w:rsid w:val="000C7F4B"/>
    <w:rsid w:val="000E3F20"/>
    <w:rsid w:val="000E418A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16B2"/>
    <w:rsid w:val="001B5C10"/>
    <w:rsid w:val="001B7E19"/>
    <w:rsid w:val="00203CE0"/>
    <w:rsid w:val="00210035"/>
    <w:rsid w:val="00212AFD"/>
    <w:rsid w:val="0022613B"/>
    <w:rsid w:val="002418F2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139E2"/>
    <w:rsid w:val="00323F53"/>
    <w:rsid w:val="00367777"/>
    <w:rsid w:val="00380385"/>
    <w:rsid w:val="003820D3"/>
    <w:rsid w:val="003925AE"/>
    <w:rsid w:val="003B701D"/>
    <w:rsid w:val="003C04AC"/>
    <w:rsid w:val="003F3982"/>
    <w:rsid w:val="004073B6"/>
    <w:rsid w:val="00412F03"/>
    <w:rsid w:val="00414716"/>
    <w:rsid w:val="00423541"/>
    <w:rsid w:val="00432CC0"/>
    <w:rsid w:val="00434DD1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343E0"/>
    <w:rsid w:val="00636D2A"/>
    <w:rsid w:val="00654138"/>
    <w:rsid w:val="006763F1"/>
    <w:rsid w:val="00681FBA"/>
    <w:rsid w:val="00697967"/>
    <w:rsid w:val="006B377D"/>
    <w:rsid w:val="006C28F0"/>
    <w:rsid w:val="006C7431"/>
    <w:rsid w:val="006D414F"/>
    <w:rsid w:val="006D6750"/>
    <w:rsid w:val="00715C4D"/>
    <w:rsid w:val="00720F67"/>
    <w:rsid w:val="0073692A"/>
    <w:rsid w:val="00744A03"/>
    <w:rsid w:val="00757A3D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66292"/>
    <w:rsid w:val="008803A7"/>
    <w:rsid w:val="008903DB"/>
    <w:rsid w:val="00893054"/>
    <w:rsid w:val="008A67D6"/>
    <w:rsid w:val="008D4B0E"/>
    <w:rsid w:val="008E7C10"/>
    <w:rsid w:val="0090018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26E22"/>
    <w:rsid w:val="00A50AE0"/>
    <w:rsid w:val="00A544FD"/>
    <w:rsid w:val="00A71382"/>
    <w:rsid w:val="00A77B85"/>
    <w:rsid w:val="00A95D29"/>
    <w:rsid w:val="00AA1683"/>
    <w:rsid w:val="00AA31B4"/>
    <w:rsid w:val="00AC4D37"/>
    <w:rsid w:val="00AC5357"/>
    <w:rsid w:val="00AD47DE"/>
    <w:rsid w:val="00AD77C4"/>
    <w:rsid w:val="00AE7E41"/>
    <w:rsid w:val="00B0284F"/>
    <w:rsid w:val="00B1288D"/>
    <w:rsid w:val="00B61E7C"/>
    <w:rsid w:val="00B66D55"/>
    <w:rsid w:val="00B670DD"/>
    <w:rsid w:val="00B92267"/>
    <w:rsid w:val="00BC048C"/>
    <w:rsid w:val="00BC3CB0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65BBF"/>
    <w:rsid w:val="00C777B5"/>
    <w:rsid w:val="00C77947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144E0"/>
    <w:rsid w:val="00D16E48"/>
    <w:rsid w:val="00D20F1B"/>
    <w:rsid w:val="00D35713"/>
    <w:rsid w:val="00D5354C"/>
    <w:rsid w:val="00D62EF7"/>
    <w:rsid w:val="00D64ED4"/>
    <w:rsid w:val="00D74807"/>
    <w:rsid w:val="00D904C2"/>
    <w:rsid w:val="00D91CB8"/>
    <w:rsid w:val="00D93C68"/>
    <w:rsid w:val="00DB2BED"/>
    <w:rsid w:val="00DC1EB7"/>
    <w:rsid w:val="00DD1914"/>
    <w:rsid w:val="00DD2E53"/>
    <w:rsid w:val="00DE7B19"/>
    <w:rsid w:val="00DF5C34"/>
    <w:rsid w:val="00E07263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2928"/>
    <w:rsid w:val="00EA279F"/>
    <w:rsid w:val="00EA4FB7"/>
    <w:rsid w:val="00EA791A"/>
    <w:rsid w:val="00EC03E9"/>
    <w:rsid w:val="00EC11B5"/>
    <w:rsid w:val="00ED100D"/>
    <w:rsid w:val="00ED54C6"/>
    <w:rsid w:val="00EF0253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7386B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5453F4"/>
  <w15:docId w15:val="{89244557-A73F-406C-91D7-5DCC9BC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4DD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13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39E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3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9E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072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hyperlink" Target="http://docs.cntd.ru/document/42034724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3472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55037" TargetMode="External"/><Relationship Id="rId17" Type="http://schemas.openxmlformats.org/officeDocument/2006/relationships/hyperlink" Target="http://docs.cntd.ru/document/4203472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47246" TargetMode="External"/><Relationship Id="rId20" Type="http://schemas.openxmlformats.org/officeDocument/2006/relationships/hyperlink" Target="http://docs.cntd.ru/document/4203472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311987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4724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2034724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20347246" TargetMode="External"/><Relationship Id="rId22" Type="http://schemas.openxmlformats.org/officeDocument/2006/relationships/hyperlink" Target="http://docs.cntd.ru/document/420347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CB60-4C13-4221-ADDC-FB201F13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4965</Words>
  <Characters>28305</Characters>
  <Application>Microsoft Office Word</Application>
  <DocSecurity>4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2020-12-11T08:46:00Z</cp:lastPrinted>
  <dcterms:created xsi:type="dcterms:W3CDTF">2020-12-16T09:28:00Z</dcterms:created>
  <dcterms:modified xsi:type="dcterms:W3CDTF">2020-12-16T09:28:00Z</dcterms:modified>
</cp:coreProperties>
</file>