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ED" w:rsidRPr="00D611D8" w:rsidRDefault="00033FD5" w:rsidP="005A21E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9378" wp14:editId="1F1F3AA3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1FF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0C19431A" wp14:editId="403005A7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ED" w:rsidRPr="00D611D8" w:rsidRDefault="005A21ED" w:rsidP="005A21ED">
      <w:pPr>
        <w:jc w:val="center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21ED" w:rsidRPr="00D611D8" w:rsidRDefault="007171F9" w:rsidP="005A21E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 НЕВЬЯНСКОГО  ГОРОДСКОГО ОКРУГА</w:t>
      </w:r>
    </w:p>
    <w:p w:rsidR="005A21ED" w:rsidRPr="00D611D8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A21ED" w:rsidRDefault="005A21ED" w:rsidP="005A21ED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59CE8" wp14:editId="28711D77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F56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:rsidR="005A21ED" w:rsidRPr="006C70A6" w:rsidRDefault="006C70A6" w:rsidP="005A21ED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 xml:space="preserve"> </w:t>
      </w:r>
      <w:bookmarkStart w:id="0" w:name="_GoBack"/>
      <w:r w:rsidRPr="006C70A6">
        <w:rPr>
          <w:rFonts w:ascii="Liberation Serif" w:hAnsi="Liberation Serif"/>
          <w:u w:val="single"/>
        </w:rPr>
        <w:t>25.11.2020</w:t>
      </w:r>
      <w:r w:rsidR="005A21ED" w:rsidRPr="00D611D8">
        <w:rPr>
          <w:rFonts w:ascii="Liberation Serif" w:hAnsi="Liberation Serif"/>
        </w:rPr>
        <w:t xml:space="preserve">                                                                         </w:t>
      </w:r>
      <w:r w:rsidR="005A21ED" w:rsidRPr="005A21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№ </w:t>
      </w:r>
      <w:r w:rsidRPr="006C70A6">
        <w:rPr>
          <w:rFonts w:ascii="Liberation Serif" w:hAnsi="Liberation Serif"/>
          <w:u w:val="single"/>
        </w:rPr>
        <w:t>1587</w:t>
      </w:r>
      <w:r w:rsidR="005A21ED" w:rsidRPr="006C70A6">
        <w:rPr>
          <w:rFonts w:ascii="Liberation Serif" w:hAnsi="Liberation Serif"/>
          <w:u w:val="single"/>
        </w:rPr>
        <w:t>- п</w:t>
      </w:r>
    </w:p>
    <w:p w:rsidR="005A21ED" w:rsidRPr="00D611D8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A21ED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9706EC" w:rsidRPr="00282FAE" w:rsidRDefault="009706EC" w:rsidP="009706E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82FAE">
        <w:rPr>
          <w:rFonts w:ascii="Liberation Serif" w:hAnsi="Liberation Serif"/>
          <w:b/>
          <w:sz w:val="27"/>
          <w:szCs w:val="27"/>
        </w:rPr>
        <w:t xml:space="preserve">О внесении изменений в  муниципальную программу </w:t>
      </w:r>
    </w:p>
    <w:p w:rsidR="009706EC" w:rsidRPr="00282FAE" w:rsidRDefault="009706EC" w:rsidP="009706E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82FAE">
        <w:rPr>
          <w:rFonts w:ascii="Liberation Serif" w:hAnsi="Liberation Serif"/>
          <w:b/>
          <w:sz w:val="27"/>
          <w:szCs w:val="27"/>
        </w:rPr>
        <w:t xml:space="preserve">«Развитие культуры и туризма в Невьянском городском округе </w:t>
      </w:r>
    </w:p>
    <w:p w:rsidR="009706EC" w:rsidRPr="00282FAE" w:rsidRDefault="009706EC" w:rsidP="009706E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82FAE">
        <w:rPr>
          <w:rFonts w:ascii="Liberation Serif" w:hAnsi="Liberation Serif"/>
          <w:b/>
          <w:sz w:val="27"/>
          <w:szCs w:val="27"/>
        </w:rPr>
        <w:t xml:space="preserve">до 2024 года», утвержденную постановлением администрации Невьянского городского округа от 22.10.2014 № 2575-п </w:t>
      </w:r>
    </w:p>
    <w:bookmarkEnd w:id="0"/>
    <w:p w:rsidR="009706EC" w:rsidRPr="00282FAE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sz w:val="27"/>
          <w:szCs w:val="27"/>
        </w:rPr>
      </w:pPr>
    </w:p>
    <w:p w:rsidR="009706EC" w:rsidRPr="00282FAE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sz w:val="27"/>
          <w:szCs w:val="27"/>
        </w:rPr>
      </w:pPr>
    </w:p>
    <w:p w:rsidR="005A21ED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 В соответствии со статьей 179 Бюджетного кодекса Российской Федерации, статьей 43 Федерального  закона от 06 октября 2003 года № 131-ФЗ «Об общих принципах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организации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местного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>самоуправления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в</w:t>
      </w:r>
      <w:r w:rsidR="007171F9">
        <w:rPr>
          <w:rFonts w:ascii="Liberation Serif" w:hAnsi="Liberation Serif"/>
          <w:sz w:val="27"/>
          <w:szCs w:val="27"/>
        </w:rPr>
        <w:t xml:space="preserve">  </w:t>
      </w:r>
      <w:r w:rsidRPr="00282FAE">
        <w:rPr>
          <w:rFonts w:ascii="Liberation Serif" w:hAnsi="Liberation Serif"/>
          <w:sz w:val="27"/>
          <w:szCs w:val="27"/>
        </w:rPr>
        <w:t xml:space="preserve"> Российской</w:t>
      </w:r>
      <w:r w:rsidR="007171F9">
        <w:rPr>
          <w:rFonts w:ascii="Liberation Serif" w:hAnsi="Liberation Serif"/>
          <w:sz w:val="27"/>
          <w:szCs w:val="27"/>
        </w:rPr>
        <w:t xml:space="preserve">  </w:t>
      </w:r>
      <w:r w:rsidRPr="00282FAE">
        <w:rPr>
          <w:rFonts w:ascii="Liberation Serif" w:hAnsi="Liberation Serif"/>
          <w:sz w:val="27"/>
          <w:szCs w:val="27"/>
        </w:rPr>
        <w:t xml:space="preserve"> Федерации», решением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Думы</w:t>
      </w:r>
      <w:r w:rsidR="00060EDB">
        <w:rPr>
          <w:rFonts w:ascii="Liberation Serif" w:hAnsi="Liberation Serif"/>
          <w:sz w:val="27"/>
          <w:szCs w:val="27"/>
        </w:rPr>
        <w:t xml:space="preserve">  </w:t>
      </w:r>
      <w:r w:rsidRPr="00282FAE">
        <w:rPr>
          <w:rFonts w:ascii="Liberation Serif" w:hAnsi="Liberation Serif"/>
          <w:sz w:val="27"/>
          <w:szCs w:val="27"/>
        </w:rPr>
        <w:t xml:space="preserve">Невьянского 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городского 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округа 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>от 23.09.2020  № 76</w:t>
      </w:r>
      <w:r w:rsidR="00060EDB">
        <w:rPr>
          <w:rFonts w:ascii="Liberation Serif" w:hAnsi="Liberation Serif"/>
          <w:sz w:val="27"/>
          <w:szCs w:val="27"/>
        </w:rPr>
        <w:t xml:space="preserve">                             </w:t>
      </w:r>
      <w:r w:rsidRPr="00282FAE">
        <w:rPr>
          <w:rFonts w:ascii="Liberation Serif" w:hAnsi="Liberation Serif"/>
          <w:sz w:val="27"/>
          <w:szCs w:val="27"/>
        </w:rPr>
        <w:t>«О внесении изменений в решение Думы Невьянского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городского округа </w:t>
      </w:r>
      <w:r w:rsidR="00060EDB">
        <w:rPr>
          <w:rFonts w:ascii="Liberation Serif" w:hAnsi="Liberation Serif"/>
          <w:sz w:val="27"/>
          <w:szCs w:val="27"/>
        </w:rPr>
        <w:t xml:space="preserve">                                      </w:t>
      </w:r>
      <w:r w:rsidRPr="00282FAE">
        <w:rPr>
          <w:rFonts w:ascii="Liberation Serif" w:hAnsi="Liberation Serif"/>
          <w:sz w:val="27"/>
          <w:szCs w:val="27"/>
        </w:rPr>
        <w:t>от 11.12.2019 № 120 «О бюджете Невьянского городского округа на 2020 год и плановый период 2021 и 2022 годов»,</w:t>
      </w:r>
      <w:r w:rsidR="00A75A74" w:rsidRP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>решением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 Думы</w:t>
      </w:r>
      <w:r w:rsidR="00A75A74">
        <w:rPr>
          <w:rFonts w:ascii="Liberation Serif" w:hAnsi="Liberation Serif"/>
          <w:sz w:val="27"/>
          <w:szCs w:val="27"/>
        </w:rPr>
        <w:t xml:space="preserve">  </w:t>
      </w:r>
      <w:r w:rsidR="00A75A74" w:rsidRPr="00282FAE">
        <w:rPr>
          <w:rFonts w:ascii="Liberation Serif" w:hAnsi="Liberation Serif"/>
          <w:sz w:val="27"/>
          <w:szCs w:val="27"/>
        </w:rPr>
        <w:t xml:space="preserve">Невьянского 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городского 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округа 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от </w:t>
      </w:r>
      <w:r w:rsidR="00A75A74">
        <w:rPr>
          <w:rFonts w:ascii="Liberation Serif" w:hAnsi="Liberation Serif"/>
          <w:sz w:val="27"/>
          <w:szCs w:val="27"/>
        </w:rPr>
        <w:t>28.10</w:t>
      </w:r>
      <w:r w:rsidR="00A75A74" w:rsidRPr="00282FAE">
        <w:rPr>
          <w:rFonts w:ascii="Liberation Serif" w:hAnsi="Liberation Serif"/>
          <w:sz w:val="27"/>
          <w:szCs w:val="27"/>
        </w:rPr>
        <w:t xml:space="preserve">.2020  № </w:t>
      </w:r>
      <w:r w:rsidR="00A75A74">
        <w:rPr>
          <w:rFonts w:ascii="Liberation Serif" w:hAnsi="Liberation Serif"/>
          <w:sz w:val="27"/>
          <w:szCs w:val="27"/>
        </w:rPr>
        <w:t xml:space="preserve">94 </w:t>
      </w:r>
      <w:r w:rsidR="00A75A74" w:rsidRPr="00282FAE">
        <w:rPr>
          <w:rFonts w:ascii="Liberation Serif" w:hAnsi="Liberation Serif"/>
          <w:sz w:val="27"/>
          <w:szCs w:val="27"/>
        </w:rPr>
        <w:t>«О внесении изменений в решение Думы Невьянского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>городского округа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>от 11.12.2019 № 120 «О бюджете Невьянского городского округа на 2020 год и плановый период 2021 и 2022 годов»,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CE6EC1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>от 23.10.2013  № 3129-п, статьями 31, 46 Устава Невьянского</w:t>
      </w:r>
      <w:r w:rsidR="00CE6EC1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городского</w:t>
      </w:r>
      <w:r w:rsidR="00CE6EC1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округа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A21ED" w:rsidRPr="00060EDB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060EDB">
        <w:rPr>
          <w:rFonts w:ascii="Liberation Serif" w:hAnsi="Liberation Serif"/>
          <w:b/>
          <w:sz w:val="27"/>
          <w:szCs w:val="27"/>
        </w:rPr>
        <w:t>ПОСТАНОВЛЯЕТ:</w:t>
      </w:r>
    </w:p>
    <w:p w:rsidR="005A21ED" w:rsidRPr="00282FAE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9706EC" w:rsidRPr="00282FAE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1. </w:t>
      </w:r>
      <w:r w:rsidR="009706EC" w:rsidRPr="00282FAE">
        <w:rPr>
          <w:rFonts w:ascii="Liberation Serif" w:hAnsi="Liberation Serif"/>
          <w:sz w:val="27"/>
          <w:szCs w:val="27"/>
        </w:rPr>
        <w:t>Внести следующие изменения в муниципальную программу «Развитие культуры и туризма в Невьянском городском округе до 2024 года», утвержденную постановлением    администрации    Невьянского</w:t>
      </w:r>
      <w:r w:rsidR="007171F9">
        <w:rPr>
          <w:rFonts w:ascii="Liberation Serif" w:hAnsi="Liberation Serif"/>
          <w:sz w:val="27"/>
          <w:szCs w:val="27"/>
        </w:rPr>
        <w:t xml:space="preserve">  </w:t>
      </w:r>
      <w:r w:rsidR="009706EC" w:rsidRPr="00282FAE">
        <w:rPr>
          <w:rFonts w:ascii="Liberation Serif" w:hAnsi="Liberation Serif"/>
          <w:sz w:val="27"/>
          <w:szCs w:val="27"/>
        </w:rPr>
        <w:t xml:space="preserve"> городского   округа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="009706EC" w:rsidRPr="00282FAE">
        <w:rPr>
          <w:rFonts w:ascii="Liberation Serif" w:hAnsi="Liberation Serif"/>
          <w:sz w:val="27"/>
          <w:szCs w:val="27"/>
        </w:rPr>
        <w:t xml:space="preserve">от </w:t>
      </w:r>
      <w:r w:rsidR="00A75A74">
        <w:rPr>
          <w:rFonts w:ascii="Liberation Serif" w:hAnsi="Liberation Serif"/>
          <w:sz w:val="27"/>
          <w:szCs w:val="27"/>
        </w:rPr>
        <w:t>31.08</w:t>
      </w:r>
      <w:r w:rsidR="009706EC" w:rsidRPr="00282FAE">
        <w:rPr>
          <w:rFonts w:ascii="Liberation Serif" w:hAnsi="Liberation Serif"/>
          <w:sz w:val="27"/>
          <w:szCs w:val="27"/>
        </w:rPr>
        <w:t xml:space="preserve">.2020 № </w:t>
      </w:r>
      <w:r w:rsidR="00A75A74">
        <w:rPr>
          <w:rFonts w:ascii="Liberation Serif" w:hAnsi="Liberation Serif"/>
          <w:sz w:val="27"/>
          <w:szCs w:val="27"/>
        </w:rPr>
        <w:t>1138</w:t>
      </w:r>
      <w:r w:rsidR="009706EC" w:rsidRPr="00282FAE">
        <w:rPr>
          <w:rFonts w:ascii="Liberation Serif" w:hAnsi="Liberation Serif"/>
          <w:sz w:val="27"/>
          <w:szCs w:val="27"/>
        </w:rPr>
        <w:t xml:space="preserve">-п «Об утверждении муниципальной программы «Развитие культуры и туризма в Невьянском городском округе до 2024 года», (далее муниципальная программа): 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1) строку № 6 Паспорта муниципальной программы изложить в следующей редакции:</w:t>
      </w:r>
    </w:p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9706EC" w:rsidRPr="00282FAE" w:rsidTr="00060EDB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всего   –  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893672,02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 тыс.рублей,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 –  102 160,90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2017 год –  114 007,39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2018 год –  121527,81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lastRenderedPageBreak/>
              <w:t>2019 год –  135349,02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142005,89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2021 год –  137753,54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2022 год –  140867,47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из них: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областной бюджет: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15845,07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 – 1 976,50 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2017 год – 2 322,10 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2018 год – 5 684,70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2019 год –  3613,10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2248,67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федеральный бюджет: 80,80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 -   80,80 тыс.рублей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местный бюджет: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877746,15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тыс.рублей,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 –  100 103,60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2017 год –  111 685,29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2018 год –  115 843,11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2019 год –  131 735,92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139757,22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2021 год –  137753,54 тыс.рублей;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2022 год –  140867,47 тыс.рублей;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внебюджетные источники: не запланированы</w:t>
            </w:r>
          </w:p>
        </w:tc>
      </w:tr>
    </w:tbl>
    <w:p w:rsidR="009706EC" w:rsidRPr="00282FAE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</w:t>
      </w:r>
      <w:r w:rsidR="00060EDB">
        <w:rPr>
          <w:rFonts w:ascii="Liberation Serif" w:hAnsi="Liberation Serif"/>
          <w:sz w:val="27"/>
          <w:szCs w:val="27"/>
        </w:rPr>
        <w:t xml:space="preserve">    </w:t>
      </w:r>
      <w:r w:rsidRPr="00282FAE">
        <w:rPr>
          <w:rFonts w:ascii="Liberation Serif" w:hAnsi="Liberation Serif"/>
          <w:sz w:val="27"/>
          <w:szCs w:val="27"/>
        </w:rPr>
        <w:t xml:space="preserve">      »; 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2) строку № 5 Паспорта подпрограммы 2 «Развитие культуры в Невьянском городском округе на 2016-2024 годы» муниципальной программы изложить в следующей редакции:</w:t>
      </w:r>
    </w:p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383"/>
      </w:tblGrid>
      <w:tr w:rsidR="009706EC" w:rsidRPr="00282FAE" w:rsidTr="00060EDB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Объемы финансирования подпрограммы 2 муниципальной программы по годам реализации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всего –  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465829,65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тыс.рублей,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 –   53429,17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2017 год –   61355,06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2018 год –   69100,01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2019 год –   70486,32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71576,95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2021 год –   69941,07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2022 год –   69941,07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из них: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областной бюджет: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7215,67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2017 год: 507,00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2018 год: 4484,00 тыс.руб;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2019 год: 1875,80 тыс.руб;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2020 год: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348,87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тыс.руб;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lastRenderedPageBreak/>
              <w:t>федеральный бюджет: 80,8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год: 80,80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местный бюджет: 458 533,18 тыс.рублей,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 –   53348,37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2017 год –   60848,06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2018 год –   64616,01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2019 год –   68610,52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2020 год -    71228,08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2021 год –   69941,07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2022 год –   69941,07 тыс.рублей;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внебюджетные источники: не запланированы</w:t>
            </w:r>
          </w:p>
        </w:tc>
      </w:tr>
    </w:tbl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</w:t>
      </w:r>
      <w:r w:rsidR="007171F9">
        <w:rPr>
          <w:rFonts w:ascii="Liberation Serif" w:hAnsi="Liberation Serif"/>
          <w:sz w:val="27"/>
          <w:szCs w:val="27"/>
        </w:rPr>
        <w:t xml:space="preserve">    </w:t>
      </w:r>
      <w:r w:rsidRPr="00282FAE">
        <w:rPr>
          <w:rFonts w:ascii="Liberation Serif" w:hAnsi="Liberation Serif"/>
          <w:sz w:val="27"/>
          <w:szCs w:val="27"/>
        </w:rPr>
        <w:t xml:space="preserve">              »;</w:t>
      </w:r>
    </w:p>
    <w:p w:rsidR="009706EC" w:rsidRPr="00282FAE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3) строку № 5 Паспорта подпрограммы 4 «Обеспечение реализации государственной программы Невьянского городского округа «Развитие культуры и туризма в Невьянском городском округе до 2024 года» изложить в следующей редакции:</w:t>
      </w:r>
    </w:p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383"/>
      </w:tblGrid>
      <w:tr w:rsidR="009706EC" w:rsidRPr="00282FAE" w:rsidTr="00060EDB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Объемы финансирования подпрограммы 4 муниципальной программы по годам реализации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Местный бюджет:  136396,77  тыс.рублей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 –   12649,56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2017 год –   13133,15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2018 год –   13981,15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2019 год –   22355,11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2020 год -    24216,95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2021 год –   24557,02 тыс.рублей;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2022 год –   25503,83 тыс.рублей;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внебюджетные источники: не запланированы</w:t>
            </w:r>
          </w:p>
        </w:tc>
      </w:tr>
    </w:tbl>
    <w:p w:rsidR="009706EC" w:rsidRPr="00282FAE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».                                                                                                                                     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4) приложение № 2 Плана мероприятий по выполнению муниципальной программы «Развитие культуры и туризма в Невьянском городском округе до 2024 года»  изложить в новой редакции (прилагается).</w:t>
      </w:r>
    </w:p>
    <w:p w:rsidR="009706EC" w:rsidRPr="00282FAE" w:rsidRDefault="009706EC" w:rsidP="00091F1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2. Контроль за 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7171F9" w:rsidRPr="006B0283" w:rsidRDefault="005A21ED" w:rsidP="007171F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282FAE">
        <w:rPr>
          <w:rFonts w:ascii="Liberation Serif" w:hAnsi="Liberation Serif"/>
          <w:sz w:val="27"/>
          <w:szCs w:val="27"/>
        </w:rPr>
        <w:t xml:space="preserve">3.  </w:t>
      </w:r>
      <w:r w:rsidR="007171F9" w:rsidRPr="006B0283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A21ED" w:rsidRPr="00282FAE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5A21ED" w:rsidRPr="00282FAE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3C5872" w:rsidRDefault="003C5872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5A21ED" w:rsidRPr="00282FAE" w:rsidRDefault="003C5872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</w:t>
      </w:r>
      <w:r w:rsidR="005A21ED" w:rsidRPr="00282FAE">
        <w:rPr>
          <w:rFonts w:ascii="Liberation Serif" w:hAnsi="Liberation Serif"/>
          <w:sz w:val="27"/>
          <w:szCs w:val="27"/>
        </w:rPr>
        <w:t xml:space="preserve">лавы  Невьянского </w:t>
      </w:r>
    </w:p>
    <w:p w:rsidR="005A21ED" w:rsidRPr="00282FAE" w:rsidRDefault="005A21ED" w:rsidP="005A21ED">
      <w:pPr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</w:t>
      </w:r>
      <w:r w:rsidR="007171F9">
        <w:rPr>
          <w:rFonts w:ascii="Liberation Serif" w:hAnsi="Liberation Serif"/>
          <w:sz w:val="27"/>
          <w:szCs w:val="27"/>
        </w:rPr>
        <w:t xml:space="preserve">       </w:t>
      </w:r>
      <w:r w:rsidR="003C5872">
        <w:rPr>
          <w:rFonts w:ascii="Liberation Serif" w:hAnsi="Liberation Serif"/>
          <w:sz w:val="27"/>
          <w:szCs w:val="27"/>
        </w:rPr>
        <w:t xml:space="preserve">   С.Л.Делидов</w:t>
      </w:r>
    </w:p>
    <w:p w:rsidR="005A21ED" w:rsidRPr="00CB238B" w:rsidRDefault="005A21ED" w:rsidP="005A21ED">
      <w:pPr>
        <w:jc w:val="center"/>
        <w:rPr>
          <w:rFonts w:ascii="Liberation Serif" w:hAnsi="Liberation Serif"/>
        </w:rPr>
      </w:pPr>
    </w:p>
    <w:p w:rsidR="004531C1" w:rsidRDefault="004531C1" w:rsidP="004531C1">
      <w:pPr>
        <w:jc w:val="right"/>
      </w:pPr>
    </w:p>
    <w:sectPr w:rsidR="004531C1" w:rsidSect="005A21ED">
      <w:headerReference w:type="default" r:id="rId8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0" w:rsidRDefault="005F5F70" w:rsidP="005A21ED">
      <w:r>
        <w:separator/>
      </w:r>
    </w:p>
  </w:endnote>
  <w:endnote w:type="continuationSeparator" w:id="0">
    <w:p w:rsidR="005F5F70" w:rsidRDefault="005F5F70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0" w:rsidRDefault="005F5F70" w:rsidP="005A21ED">
      <w:r>
        <w:separator/>
      </w:r>
    </w:p>
  </w:footnote>
  <w:footnote w:type="continuationSeparator" w:id="0">
    <w:p w:rsidR="005F5F70" w:rsidRDefault="005F5F70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79538"/>
      <w:docPartObj>
        <w:docPartGallery w:val="Page Numbers (Top of Page)"/>
        <w:docPartUnique/>
      </w:docPartObj>
    </w:sdtPr>
    <w:sdtEndPr/>
    <w:sdtContent>
      <w:p w:rsidR="005A21ED" w:rsidRDefault="005A21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6C">
          <w:rPr>
            <w:noProof/>
          </w:rPr>
          <w:t>2</w:t>
        </w:r>
        <w:r>
          <w:fldChar w:fldCharType="end"/>
        </w:r>
      </w:p>
    </w:sdtContent>
  </w:sdt>
  <w:p w:rsidR="005A21ED" w:rsidRDefault="005A21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281A"/>
    <w:rsid w:val="00082B91"/>
    <w:rsid w:val="00091F1F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54FAB"/>
    <w:rsid w:val="00264DBF"/>
    <w:rsid w:val="00273117"/>
    <w:rsid w:val="00282FAE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643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C5872"/>
    <w:rsid w:val="003D7A9B"/>
    <w:rsid w:val="0040465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1ED"/>
    <w:rsid w:val="005B008D"/>
    <w:rsid w:val="005B761F"/>
    <w:rsid w:val="005C4AA8"/>
    <w:rsid w:val="005C51BB"/>
    <w:rsid w:val="005D780D"/>
    <w:rsid w:val="005F339B"/>
    <w:rsid w:val="005F5F70"/>
    <w:rsid w:val="00666D47"/>
    <w:rsid w:val="00667E28"/>
    <w:rsid w:val="00684EC2"/>
    <w:rsid w:val="006854DC"/>
    <w:rsid w:val="006A7DCE"/>
    <w:rsid w:val="006C2BE3"/>
    <w:rsid w:val="006C70A6"/>
    <w:rsid w:val="006E1975"/>
    <w:rsid w:val="006E4975"/>
    <w:rsid w:val="00700840"/>
    <w:rsid w:val="007171F9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06EC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0334"/>
    <w:rsid w:val="00A11E41"/>
    <w:rsid w:val="00A52BFA"/>
    <w:rsid w:val="00A6452D"/>
    <w:rsid w:val="00A75A74"/>
    <w:rsid w:val="00AA54E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2FEB"/>
    <w:rsid w:val="00B350FB"/>
    <w:rsid w:val="00B5542D"/>
    <w:rsid w:val="00B63E45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E6D6C"/>
    <w:rsid w:val="00BF7DD8"/>
    <w:rsid w:val="00C111DD"/>
    <w:rsid w:val="00C66A94"/>
    <w:rsid w:val="00CA6329"/>
    <w:rsid w:val="00CB214D"/>
    <w:rsid w:val="00CB238B"/>
    <w:rsid w:val="00CB3C96"/>
    <w:rsid w:val="00CD367E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3FFA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F1984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B84CA4-7EC8-4669-A544-89A0EE28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5DAC-F335-4BE1-9D05-E2E3ED2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2020-11-19T12:20:00Z</cp:lastPrinted>
  <dcterms:created xsi:type="dcterms:W3CDTF">2020-11-27T08:07:00Z</dcterms:created>
  <dcterms:modified xsi:type="dcterms:W3CDTF">2020-11-27T08:07:00Z</dcterms:modified>
</cp:coreProperties>
</file>