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CB" w:rsidRPr="008133CB" w:rsidRDefault="008133CB" w:rsidP="008133CB">
      <w:pPr>
        <w:ind w:lef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33CB" w:rsidRPr="008133CB" w:rsidRDefault="008133CB" w:rsidP="008133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623D19" w:rsidP="006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0D76B42" wp14:editId="333A842A">
            <wp:extent cx="6953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3CB" w:rsidRPr="008133CB" w:rsidRDefault="008133CB" w:rsidP="008133C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НЕВЬЯНСКОГО  ГОРОДСКОГО ОКРУГА</w:t>
      </w:r>
    </w:p>
    <w:p w:rsidR="008133CB" w:rsidRPr="008133CB" w:rsidRDefault="008133CB" w:rsidP="0081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057900" cy="12700"/>
                <wp:effectExtent l="0" t="19050" r="19050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95pt" to="47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DtZAIAAHgEAAAOAAAAZHJzL2Uyb0RvYy54bWysVN1u0zAUvkfiHazcd0lKf7Zo6YSalpsB&#10;kza4d22nsebYlu01rRAS4xppj8ArcAHSpAHPkL4Rx25WGNwgRC/cY/v483e+8znHJ+taoBUzliuZ&#10;R+lBEiEmiaJcLvPo1cW8dxgh67CkWCjJ8mjDbHQyefzouNEZ66tKCcoMAhBps0bnUeWczuLYkorV&#10;2B4ozSRslsrU2MHULGNqcAPotYj7STKKG2WoNoowa2G12G1Gk4Bfloy4l2VpmUMij4CbC6MJ48KP&#10;8eQYZ0uDdcVJRwP/A4sacwmX7qEK7DC6MvwPqJoTo6wq3QFRdazKkhMWaoBq0uS3as4rrFmoBcSx&#10;ei+T/X+w5MXqzCBO86gfIYlraFH7cftue9N+bT9tb9D2uv3efmk/t7ftt/Z2+x7iu+0HiP1me9ct&#10;36C+V7LRNgPAqTwzXguyluf6VJFLi6SaVlguWajoYqPhmtSfiB8c8ROrgc+iea4o5OArp4Ks69LU&#10;qBRcv/YHPThIh9ahj5t9H9naIQKLo2Q4Pkqg3QT20v4YQn8XzjyMP6yNdc+YqpEP8khw6WXGGV6d&#10;WrdLvU/xy1LNuRCwjjMhUZNHw3E69PC1BuEcWOfyouoMYJXg1Kf7bGuWi6kwaIW9/cKvY/Igzagr&#10;SQN8xTCddbHDXOxiYC6kx4MCgWAX7fz15ig5mh3ODge9QX806w2Soug9nU8HvdE8HQ+LJ8V0WqRv&#10;fXXpIKs4pUx6dvdeTwd/56Xu1e1cunf7Xpj4IXoQG8je/wfSode+vTujLBTdnBkvtm872Dskd0/R&#10;v59f5yHr5wdj8gMAAP//AwBQSwMEFAAGAAgAAAAhAAW/qg3cAAAABgEAAA8AAABkcnMvZG93bnJl&#10;di54bWxMj81OwzAQhO9IvIO1SNyoE0oRCXGqCAnREz+h4ryNlyQiXofYbQNPz3KC48ysZr4t1rMb&#10;1IGm0Hs2kC4SUMSNtz23Brav9xc3oEJEtjh4JgNfFGBdnp4UmFt/5Bc61LFVUsIhRwNdjGOudWg6&#10;chgWfiSW7N1PDqPIqdV2wqOUu0FfJsm1dtizLHQ40l1HzUe9dwbqhJ/equV2k+Hn80P1mPrw7TfG&#10;nJ/N1S2oSHP8O4ZffEGHUph2fs82qMGAPBINrNIMlKTZ6kqMnRjLDHRZ6P/45Q8AAAD//wMAUEsB&#10;Ai0AFAAGAAgAAAAhALaDOJL+AAAA4QEAABMAAAAAAAAAAAAAAAAAAAAAAFtDb250ZW50X1R5cGVz&#10;XS54bWxQSwECLQAUAAYACAAAACEAOP0h/9YAAACUAQAACwAAAAAAAAAAAAAAAAAvAQAAX3JlbHMv&#10;LnJlbHNQSwECLQAUAAYACAAAACEAtRVQ7WQCAAB4BAAADgAAAAAAAAAAAAAAAAAuAgAAZHJzL2Uy&#10;b0RvYy54bWxQSwECLQAUAAYACAAAACEABb+qDdwAAAAGAQAADwAAAAAAAAAAAAAAAAC+BAAAZHJz&#10;L2Rvd25yZXYueG1sUEsFBgAAAAAEAAQA8wAAAMcFAAAAAA==&#10;" strokeweight="4.5pt">
                <v:stroke linestyle="thickThin"/>
              </v:line>
            </w:pict>
          </mc:Fallback>
        </mc:AlternateContent>
      </w:r>
      <w:r w:rsidRPr="008133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133CB" w:rsidRPr="009631FF" w:rsidRDefault="008133CB" w:rsidP="008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1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</w:t>
      </w:r>
      <w:r w:rsidRPr="0017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.2018 г.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1FF" w:rsidRPr="0096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631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г.Невьянск</w:t>
      </w:r>
    </w:p>
    <w:p w:rsidR="008133CB" w:rsidRPr="008133CB" w:rsidRDefault="008133CB" w:rsidP="008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33CB" w:rsidRPr="008133CB" w:rsidRDefault="00172853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реализации на территории Невьянского городского округа приоритетного федерального проекта «Подготовка высококвалифицированных специалистов и рабочих кадров с учетом современных стандартов и передовых технологий».</w:t>
      </w:r>
    </w:p>
    <w:p w:rsidR="008133CB" w:rsidRPr="008133CB" w:rsidRDefault="008133CB" w:rsidP="008133C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1F4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Думы Невьянского городского округа на 2018 год, заслушав информацию </w:t>
      </w:r>
      <w:r w:rsidR="0017285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Софроновой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«Уральский горнозаводской колледж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 Демидовых»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2853" w:rsidRPr="0017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 территории Невьянского городского округа приоритетного федерального проекта «Подготовка высококвалифицированных специалистов и рабочих кадров с учетом современных стандартов и передовых технологий»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Невьянского городского округа</w:t>
      </w:r>
      <w:proofErr w:type="gramEnd"/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133CB" w:rsidRPr="008133CB" w:rsidRDefault="008133CB" w:rsidP="00813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3CB" w:rsidRPr="008133CB" w:rsidRDefault="008133CB" w:rsidP="0081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5B8" w:rsidRPr="001F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 территории Невьянского городского округа приоритетного федерального проекта «Подготовка высококвалифицированных специалистов и рабочих кадров с учетом современных стандартов и передовых технологий»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(прилагается).</w:t>
      </w:r>
    </w:p>
    <w:p w:rsidR="008133CB" w:rsidRPr="008133CB" w:rsidRDefault="008133CB" w:rsidP="0081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Л.Я. Замятина</w:t>
      </w: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33CB" w:rsidRPr="008133CB" w:rsidSect="00C75568">
          <w:pgSz w:w="11906" w:h="16838"/>
          <w:pgMar w:top="0" w:right="566" w:bottom="1134" w:left="1701" w:header="708" w:footer="708" w:gutter="0"/>
          <w:cols w:space="708"/>
          <w:docGrid w:linePitch="360"/>
        </w:sectPr>
      </w:pPr>
    </w:p>
    <w:p w:rsidR="008133CB" w:rsidRPr="008133CB" w:rsidRDefault="008133CB" w:rsidP="008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8133CB" w:rsidRPr="008133CB" w:rsidRDefault="008133CB" w:rsidP="008133CB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x-none"/>
        </w:rPr>
      </w:pPr>
    </w:p>
    <w:p w:rsidR="008133CB" w:rsidRPr="008133CB" w:rsidRDefault="008133CB" w:rsidP="008133CB">
      <w:pPr>
        <w:spacing w:after="0" w:line="240" w:lineRule="auto"/>
        <w:ind w:firstLine="652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652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3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133CB" w:rsidRPr="008133CB" w:rsidRDefault="008133CB" w:rsidP="008133CB">
      <w:pPr>
        <w:spacing w:after="0" w:line="240" w:lineRule="auto"/>
        <w:ind w:firstLine="652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3C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Думы</w:t>
      </w:r>
    </w:p>
    <w:p w:rsidR="008133CB" w:rsidRPr="008133CB" w:rsidRDefault="008133CB" w:rsidP="008133CB">
      <w:pPr>
        <w:spacing w:after="0" w:line="240" w:lineRule="auto"/>
        <w:ind w:firstLine="652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3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Невьянского городского округа</w:t>
      </w:r>
    </w:p>
    <w:p w:rsidR="008133CB" w:rsidRPr="009631FF" w:rsidRDefault="008133CB" w:rsidP="008133CB">
      <w:pPr>
        <w:spacing w:after="0" w:line="240" w:lineRule="auto"/>
        <w:ind w:firstLine="6521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133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</w:t>
      </w:r>
      <w:r w:rsidRPr="0078768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33CB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1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30</w:t>
      </w:r>
    </w:p>
    <w:p w:rsidR="008133CB" w:rsidRPr="00787682" w:rsidRDefault="008133CB" w:rsidP="008133C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133CB" w:rsidRPr="00787682" w:rsidRDefault="008133CB" w:rsidP="008133C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82" w:rsidRPr="008133CB" w:rsidRDefault="00787682" w:rsidP="0078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реализации на территории Невьянского городского округа приоритетного федерального проекта «Подготовка высококвалифицированных специалистов и рабочих кадров с учетом современных стандартов и передовых технологий».</w:t>
      </w:r>
    </w:p>
    <w:p w:rsidR="008133CB" w:rsidRPr="00787682" w:rsidRDefault="008133CB" w:rsidP="008133C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787682" w:rsidRDefault="008133CB" w:rsidP="008133C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приоритетного проекта «Образование» по направлению «Подготовка  высококвалифицированных специалистов и рабочих кадров с учетом современных стандартов и передовых технологий («Рабочие кадры для передовых технологий»)», утвержденный президиумом Совета при Президенте РФ по стратегическому развитию и приоритетным проектам (протокол от 25.10.2016 года № 9) нацелен на обеспечение развития сферы среднего профессионального образования и предполагает создание на территории РФ конкурентоспособной системы среднего профессионального образования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высококвалифицированных специалистов и рабочих кадров в соответствии с современными стандартами и передовыми технологиями.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для развития и выведения на новый качественный уровень деятельности по профессиональной ориентации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технические профессии, система дополнительного, общего, профессионального и высшего образования руководствуется комплексной программой Свердловской области «Уральская инженерная школа», утвержденной Указом Губернатора Свердловской области от 06 октября 2014 года № 453-УГ.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 программы  является – формирование у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стремления к получению образования по инженерным специальностям и рабочим профессиям технического профиля.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D19">
        <w:rPr>
          <w:rFonts w:ascii="Times New Roman" w:eastAsia="Calibri" w:hAnsi="Times New Roman" w:cs="Times New Roman"/>
          <w:b/>
          <w:sz w:val="28"/>
          <w:szCs w:val="28"/>
        </w:rPr>
        <w:t>В рамках развития дополнительного образования:</w:t>
      </w:r>
      <w:r w:rsidRPr="00623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23D19">
        <w:rPr>
          <w:rFonts w:ascii="Times New Roman" w:eastAsia="Calibri" w:hAnsi="Times New Roman" w:cs="Times New Roman"/>
          <w:sz w:val="28"/>
          <w:szCs w:val="28"/>
        </w:rPr>
        <w:t xml:space="preserve">В летний период </w:t>
      </w:r>
      <w:r w:rsidRPr="00623D19">
        <w:rPr>
          <w:rFonts w:ascii="Times New Roman" w:eastAsia="Calibri" w:hAnsi="Times New Roman" w:cs="Times New Roman"/>
          <w:bCs/>
          <w:sz w:val="28"/>
          <w:szCs w:val="28"/>
        </w:rPr>
        <w:t>необходимо провести лицензирование дополнительного адреса реализации дополнительных общеразвивающих программ ГБПОУ СО «</w:t>
      </w:r>
      <w:proofErr w:type="spellStart"/>
      <w:r w:rsidRPr="00623D19">
        <w:rPr>
          <w:rFonts w:ascii="Times New Roman" w:eastAsia="Calibri" w:hAnsi="Times New Roman" w:cs="Times New Roman"/>
          <w:bCs/>
          <w:sz w:val="28"/>
          <w:szCs w:val="28"/>
        </w:rPr>
        <w:t>УрГЗК</w:t>
      </w:r>
      <w:proofErr w:type="spellEnd"/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 им. </w:t>
      </w:r>
      <w:r w:rsidRPr="00623D1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Демидовых» и</w:t>
      </w:r>
      <w:r w:rsidRPr="00623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23D19">
        <w:rPr>
          <w:rFonts w:ascii="Times New Roman" w:eastAsia="Calibri" w:hAnsi="Times New Roman" w:cs="Times New Roman"/>
          <w:snapToGrid w:val="0"/>
          <w:sz w:val="28"/>
          <w:szCs w:val="28"/>
        </w:rPr>
        <w:t>МАУ ДОД «Центр развития творчества детей и юношества» Невьянского городского округа по техническим направлениям.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D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623D19">
        <w:rPr>
          <w:rFonts w:ascii="Times New Roman" w:eastAsia="Calibri" w:hAnsi="Times New Roman" w:cs="Times New Roman"/>
          <w:sz w:val="28"/>
          <w:szCs w:val="28"/>
        </w:rPr>
        <w:t xml:space="preserve">20 марта 2018 года состоялось открытие </w:t>
      </w:r>
      <w:r w:rsidRPr="00623D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базовой площадки </w:t>
      </w:r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ГАУДО </w:t>
      </w:r>
      <w:proofErr w:type="gramStart"/>
      <w:r w:rsidRPr="00623D19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 "Дворец молодёжи"</w:t>
      </w:r>
      <w:r w:rsidRPr="00623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623D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ДОД «Станция юных натуралистов Невьянского городского округа» (СЮН), победитель конкурсного отбора на среди учреждений </w:t>
      </w:r>
      <w:proofErr w:type="spellStart"/>
      <w:r w:rsidRPr="00623D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допобразования</w:t>
      </w:r>
      <w:proofErr w:type="spellEnd"/>
      <w:r w:rsidRPr="00623D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Свердловской области как базовой площадки </w:t>
      </w:r>
      <w:r w:rsidRPr="00623D19">
        <w:rPr>
          <w:rFonts w:ascii="Times New Roman" w:eastAsia="Calibri" w:hAnsi="Times New Roman" w:cs="Times New Roman"/>
          <w:bCs/>
          <w:sz w:val="28"/>
          <w:szCs w:val="28"/>
        </w:rPr>
        <w:t>ГАУДО СО «Дворец молодежи».</w:t>
      </w:r>
      <w:r w:rsidRPr="00623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</w:rPr>
      </w:pPr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Направление деятельности базовой площадки - биоинженерия. Выделены финансовые средства из бюджета Невьянского городского округа в размере 1 </w:t>
      </w:r>
      <w:proofErr w:type="spellStart"/>
      <w:r w:rsidRPr="00623D19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Start"/>
      <w:r w:rsidRPr="00623D19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623D19">
        <w:rPr>
          <w:rFonts w:ascii="Times New Roman" w:eastAsia="Calibri" w:hAnsi="Times New Roman" w:cs="Times New Roman"/>
          <w:bCs/>
          <w:sz w:val="28"/>
          <w:szCs w:val="28"/>
        </w:rPr>
        <w:t>ублей</w:t>
      </w:r>
      <w:proofErr w:type="spellEnd"/>
      <w:r w:rsidRPr="00623D19">
        <w:rPr>
          <w:rFonts w:ascii="Times New Roman" w:eastAsia="Calibri" w:hAnsi="Times New Roman" w:cs="Times New Roman"/>
          <w:bCs/>
          <w:sz w:val="28"/>
          <w:szCs w:val="28"/>
        </w:rPr>
        <w:t xml:space="preserve"> и на такую же сумму приобретено оборудование из ГАУДО СО «Дворец молодежи». </w:t>
      </w:r>
    </w:p>
    <w:p w:rsidR="00623D19" w:rsidRPr="00623D19" w:rsidRDefault="00623D19" w:rsidP="00623D1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В рамках  основного общего образования:</w:t>
      </w:r>
    </w:p>
    <w:p w:rsidR="00623D19" w:rsidRPr="00623D19" w:rsidRDefault="00623D19" w:rsidP="00623D19">
      <w:pPr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реализации комплексной программы учебного предмета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 на материально-технической базе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Демидовых. С 13 марта 2018 года началась реализация учебного предмета по адресу: ул. Луначарского, 26 (корпус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реализации учебного предмета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 нацелена на решение задач:</w:t>
      </w:r>
    </w:p>
    <w:p w:rsidR="00623D19" w:rsidRPr="00623D19" w:rsidRDefault="00623D19" w:rsidP="00623D19">
      <w:pPr>
        <w:numPr>
          <w:ilvl w:val="0"/>
          <w:numId w:val="4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активизировать деятельность обучающихся в направлении определения своих образовательных и жизненных планов;</w:t>
      </w:r>
    </w:p>
    <w:p w:rsidR="00623D19" w:rsidRPr="00623D19" w:rsidRDefault="00623D19" w:rsidP="00623D19">
      <w:pPr>
        <w:numPr>
          <w:ilvl w:val="0"/>
          <w:numId w:val="4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самоопределению обучающихся в направлении выбора дальнейшей профессиональной деятельности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создания условий для получения минимального личного опыта в различных видах деятельности</w:t>
      </w: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23D19" w:rsidRPr="00623D19" w:rsidRDefault="00623D19" w:rsidP="00623D19">
      <w:pPr>
        <w:numPr>
          <w:ilvl w:val="0"/>
          <w:numId w:val="4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развитию мотивации </w:t>
      </w:r>
      <w:proofErr w:type="gram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получение основного или среднего общего образования и последующего профессионального образования соответствующего уровня.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 соответствии с заявленными задачами учитывает следующее распределение учебного времени для обучающихся 9 классов школ:</w:t>
      </w:r>
    </w:p>
    <w:p w:rsidR="00623D19" w:rsidRPr="00623D19" w:rsidRDefault="00623D19" w:rsidP="00623D19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 Учебное занятие по основам профессионального самоопределения (2 часа);</w:t>
      </w:r>
    </w:p>
    <w:p w:rsidR="00623D19" w:rsidRPr="00623D19" w:rsidRDefault="00623D19" w:rsidP="00623D19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часть. Учебные занятия по пяти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профориентационным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модулям (по 6 часов на изучение каждого модуля учебного предмета);</w:t>
      </w:r>
    </w:p>
    <w:p w:rsidR="00623D19" w:rsidRPr="00623D19" w:rsidRDefault="00623D19" w:rsidP="00623D19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часть. Итоговое учебное занятие, в ходе которого обучающиеся представляют свои проекты, составленные либо на основе содержания 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из модулей, либо раскрывающие личностное отношение и деятельность в направлении профессионального самоопределения.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представленный учащимся на итоговом учебном занятии - это результат учебной деятельности по освоению учебного предмета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подготовка».</w:t>
      </w:r>
    </w:p>
    <w:p w:rsidR="00623D19" w:rsidRPr="00623D19" w:rsidRDefault="00623D19" w:rsidP="00623D1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основной части учебного предмета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 включают в себя учебные занятия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модулям: организация общественного питания; дизайн одежды; основы металлообработки; обслуживание инженерных сетей; электромонтаж (робототехника).</w:t>
      </w:r>
    </w:p>
    <w:p w:rsidR="00623D19" w:rsidRPr="00623D19" w:rsidRDefault="00623D19" w:rsidP="00623D1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общеобразовательных школ имеют возможность в объеме 34 часов познакомиться с профессиями, занятия проводят преподаватели общеобразовательных организаций, ежедневный поток обучающихся школ составит 60 человек. Контингент учащихся  на территории городского округа составляет в 2017 г.: 9 классов - 364 чел., 8 классы- 350 чел. В последующем планируется увеличение количества обучающихся школ.</w:t>
      </w:r>
    </w:p>
    <w:p w:rsidR="00623D19" w:rsidRPr="00623D19" w:rsidRDefault="00623D19" w:rsidP="0062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3D1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C74963B" wp14:editId="0FB41FB1">
            <wp:extent cx="5940425" cy="39824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19" w:rsidRPr="00623D19" w:rsidRDefault="00623D19" w:rsidP="00623D1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образования и школами пройдена процедура лицензирования (5 школ города), разработана программа </w:t>
      </w:r>
      <w:proofErr w:type="spell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подобран педагогический состав, составлено расписание учебных занятий.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проведенных мероприятий проект начал свою работу 12.03.2018 года с учащимися 9-х классов школ города.</w:t>
      </w:r>
    </w:p>
    <w:p w:rsidR="00623D19" w:rsidRPr="00623D19" w:rsidRDefault="00623D19" w:rsidP="00623D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D19" w:rsidRPr="00623D19" w:rsidRDefault="00623D19" w:rsidP="00623D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рамках системы среднего профессионального образования:</w:t>
      </w:r>
    </w:p>
    <w:p w:rsidR="00623D19" w:rsidRPr="00623D19" w:rsidRDefault="00623D19" w:rsidP="00623D1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представлена площадкой ГБПОУ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«Уральский горнозаводской колледж имени Демидовых», контингент обучающихся - 591 обучающийся. Высшее образование представлено филиалом УрФУ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Б.Н.Ельцина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- 182 обучающихся. </w:t>
      </w:r>
    </w:p>
    <w:p w:rsidR="00623D19" w:rsidRPr="00623D19" w:rsidRDefault="00623D19" w:rsidP="00623D1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ГБПОУ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«Уральский горнозаводской колледж  имени   Демидовых»  совместно с  Управлением образования Невьянского городского округа, социальными партнёрами колледжа и администрацией Невьянского городского округа внедряется пилотный проект «Уральская инженерная школа». </w:t>
      </w:r>
    </w:p>
    <w:p w:rsidR="00623D19" w:rsidRPr="00623D19" w:rsidRDefault="00623D19" w:rsidP="00623D1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объединения предприятий вокруг «Уральской инженерной школы» возникла после анализа информации о количестве работников, постоянной нуждаемости в определенных кадрах и средних суммах, затрачиваемых каждым предприятием в отдельности на обучение или повышение квалификации своих сотрудников (потребность специалистов технических специальностей около 200 человек, инженерные специальности – около 70).</w:t>
      </w:r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623D19" w:rsidRPr="00623D19" w:rsidRDefault="00623D19" w:rsidP="00623D19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ГБПОУ </w:t>
      </w:r>
      <w:proofErr w:type="gramStart"/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«Уральский горнозаводской колледж имени Демидовых» реализуется в 2017-2018  году 10 основных профессиональных образовательных программ. Численность штатных работников составляет 99 человек, в том числе  34 преподавателя и 6 мастеров производственного обучения. Контрольные цифры приема на 2017-2018 год - 170 человек, в том числе 20 человек в </w:t>
      </w:r>
      <w:proofErr w:type="spellStart"/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>Бисертском</w:t>
      </w:r>
      <w:proofErr w:type="spellEnd"/>
      <w:r w:rsidRPr="00623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филиале. Контрольные цифры приема выполнены на 100%.</w:t>
      </w:r>
    </w:p>
    <w:p w:rsidR="00623D19" w:rsidRPr="00623D19" w:rsidRDefault="00623D19" w:rsidP="00623D19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3D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Трудоустройство в системе профессионального образования </w:t>
      </w:r>
    </w:p>
    <w:p w:rsidR="00623D19" w:rsidRPr="00623D19" w:rsidRDefault="00623D19" w:rsidP="00623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выпускники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2016-2017 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(очное отделение)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1"/>
        <w:gridCol w:w="1418"/>
        <w:gridCol w:w="1417"/>
        <w:gridCol w:w="1389"/>
        <w:gridCol w:w="2436"/>
        <w:gridCol w:w="284"/>
      </w:tblGrid>
      <w:tr w:rsidR="00623D19" w:rsidRPr="00623D19" w:rsidTr="002F53F3">
        <w:trPr>
          <w:trHeight w:val="242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профессии / специальности*Наименование профессии / специальности*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Количество выпускников, трудоустроившихся в течение одного после окончания обучения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выпускников, призванных в армию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выпускников, находящихся в декретном отпуске/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отпуске</w:t>
            </w:r>
            <w:proofErr w:type="gramEnd"/>
            <w:r w:rsidRPr="00623D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 уходу за ребенком</w:t>
            </w:r>
          </w:p>
        </w:tc>
        <w:tc>
          <w:tcPr>
            <w:tcW w:w="284" w:type="dxa"/>
            <w:textDirection w:val="btLr"/>
            <w:vAlign w:val="center"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23D19" w:rsidRPr="00623D19" w:rsidTr="002F53F3">
        <w:trPr>
          <w:trHeight w:val="974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13.01.10Электромонтер по ремонту и обслуживанию электрооборудования 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ind w:hanging="67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599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23.01.03</w:t>
            </w:r>
            <w:r w:rsidRPr="00623D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Автомеханик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6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38.02.01Экономика и бухгалтерский учет 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6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23.02.03Техническое обслуживание и ремонт автомобильного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6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09.02.04Информационные системы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6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23D19" w:rsidRPr="00623D19" w:rsidTr="002F53F3">
        <w:trPr>
          <w:trHeight w:val="52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Итого: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Внебюджет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" w:type="dxa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23D19" w:rsidRPr="00623D19" w:rsidTr="002F53F3">
        <w:trPr>
          <w:trHeight w:val="9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40.02.01Право и организация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Итого:                    128                80                39                       9</w:t>
      </w:r>
    </w:p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трудоустройства – 98%.</w:t>
      </w:r>
    </w:p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 выпускников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2017-2018 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(очное отделение)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54"/>
        <w:gridCol w:w="3227"/>
      </w:tblGrid>
      <w:tr w:rsidR="00623D19" w:rsidRPr="00623D19" w:rsidTr="002F53F3">
        <w:trPr>
          <w:trHeight w:val="974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5.01.05 Сварщик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623D19" w:rsidRPr="00623D19" w:rsidTr="002F53F3">
        <w:trPr>
          <w:trHeight w:val="599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15.01.26  </w:t>
            </w:r>
            <w:r w:rsidRPr="00623D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Токарь-универсал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11</w:t>
            </w:r>
          </w:p>
        </w:tc>
      </w:tr>
      <w:tr w:rsidR="00623D19" w:rsidRPr="00623D19" w:rsidTr="002F53F3">
        <w:trPr>
          <w:trHeight w:val="599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19.01.17 Повар-кондитер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23D19" w:rsidRPr="00623D19" w:rsidTr="002F53F3">
        <w:trPr>
          <w:trHeight w:val="615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38.02.01Экономика и бухгалтерский учет </w:t>
            </w:r>
          </w:p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322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623D19" w:rsidRPr="00623D19" w:rsidTr="002F53F3">
        <w:trPr>
          <w:trHeight w:val="645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23.02.03Техническое обслуживание и ремонт автомобильного транспорта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623D19" w:rsidRPr="00623D19" w:rsidTr="002F53F3">
        <w:trPr>
          <w:trHeight w:val="645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09.02.04Информационные системы (по отраслям)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D19" w:rsidRPr="00623D19" w:rsidRDefault="00623D19" w:rsidP="00623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</w:p>
        </w:tc>
      </w:tr>
    </w:tbl>
    <w:p w:rsidR="00623D19" w:rsidRPr="00623D19" w:rsidRDefault="00623D19" w:rsidP="00623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                                                                                                  108 чел.</w:t>
      </w:r>
    </w:p>
    <w:tbl>
      <w:tblPr>
        <w:tblpPr w:leftFromText="180" w:rightFromText="180" w:vertAnchor="text" w:tblpY="1"/>
        <w:tblOverlap w:val="never"/>
        <w:tblW w:w="9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7"/>
      </w:tblGrid>
      <w:tr w:rsidR="00623D19" w:rsidRPr="00623D19" w:rsidTr="00C147BB">
        <w:trPr>
          <w:trHeight w:val="409"/>
        </w:trPr>
        <w:tc>
          <w:tcPr>
            <w:tcW w:w="997" w:type="dxa"/>
            <w:textDirection w:val="btLr"/>
            <w:vAlign w:val="center"/>
          </w:tcPr>
          <w:p w:rsidR="00623D19" w:rsidRPr="00623D19" w:rsidRDefault="00623D19" w:rsidP="00C14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47BB" w:rsidRPr="00623D19" w:rsidTr="00C147BB">
        <w:trPr>
          <w:trHeight w:val="409"/>
        </w:trPr>
        <w:tc>
          <w:tcPr>
            <w:tcW w:w="997" w:type="dxa"/>
            <w:textDirection w:val="btLr"/>
            <w:vAlign w:val="center"/>
          </w:tcPr>
          <w:p w:rsidR="00C147BB" w:rsidRDefault="00C147BB" w:rsidP="00C14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  <w:p w:rsidR="00C147BB" w:rsidRDefault="00C147BB" w:rsidP="00C14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  <w:p w:rsidR="00C147BB" w:rsidRPr="00C147BB" w:rsidRDefault="00C147BB" w:rsidP="00C14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C147BB" w:rsidRDefault="00C147BB" w:rsidP="00623D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C147BB" w:rsidRDefault="00C147BB" w:rsidP="00623D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23D19" w:rsidRPr="00623D19" w:rsidRDefault="00C147BB" w:rsidP="00623D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 w:type="textWrapping" w:clear="all"/>
      </w:r>
      <w:r w:rsidR="00623D19" w:rsidRPr="00623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Материально-техническая база колледжа в рамках программы «Уральская инженерная школа» составляет:</w:t>
      </w:r>
    </w:p>
    <w:p w:rsidR="00623D19" w:rsidRPr="00623D19" w:rsidRDefault="00623D19" w:rsidP="00623D19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11 учебных кабинетов и мастерских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затрат составила более 1700 </w:t>
      </w:r>
      <w:proofErr w:type="spell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средства предприятий и организаций Невьянского городского округа  и   Свердловской области, участвующих в проекте.</w:t>
      </w:r>
    </w:p>
    <w:p w:rsidR="00623D19" w:rsidRPr="00623D19" w:rsidRDefault="00623D19" w:rsidP="00623D19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выделенных средств из областного бюджета для оборудования кабинетов составила 8 </w:t>
      </w:r>
      <w:proofErr w:type="spell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Внебюджетные средства  колледжа 700 тыс. рублей.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средств по оснащению учебных помещений: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и радиомонтаж – 1 900 001 руб.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 – 508 355 руб.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– 795 614 руб.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 – 565 704 руб.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  – 3 697 826 руб.</w:t>
      </w:r>
    </w:p>
    <w:p w:rsidR="00623D19" w:rsidRPr="00623D19" w:rsidRDefault="00623D19" w:rsidP="00623D1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кабинетов и мастерских– 532 500 руб.</w:t>
      </w:r>
    </w:p>
    <w:p w:rsidR="00623D19" w:rsidRPr="00623D19" w:rsidRDefault="00623D19" w:rsidP="00623D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Нормативные основания по использованию оборудования и здания учебного корпуса колледжа общеобразовательными школами:</w:t>
      </w:r>
    </w:p>
    <w:p w:rsidR="00623D19" w:rsidRPr="00623D19" w:rsidRDefault="00623D19" w:rsidP="00623D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общего и профессионального образования Свердловской области от 03.07.2017г. №286-Д «О даче согласия ГБПОУ </w:t>
      </w:r>
      <w:proofErr w:type="gram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«Уральскому горнозаводскому колледжу имени Демидовых» на передачу особо ценного движимого имущества в безвозмездное пользование»; </w:t>
      </w:r>
    </w:p>
    <w:p w:rsidR="00623D19" w:rsidRPr="00623D19" w:rsidRDefault="00623D19" w:rsidP="00623D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по управлению государственным имуществом Свердловской области от 16.06.2017г. №1207 ««О даче согласия ГБПОУ </w:t>
      </w:r>
      <w:proofErr w:type="gram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«Уральскому горнозаводскому колледжу имени Демидовых» на предоставление недвижимого имущества в безвозмездное пользование».</w:t>
      </w:r>
    </w:p>
    <w:p w:rsidR="00623D19" w:rsidRPr="00623D19" w:rsidRDefault="00623D19" w:rsidP="00623D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рамках развития высшего образования:</w:t>
      </w:r>
    </w:p>
    <w:p w:rsidR="00623D19" w:rsidRPr="00623D19" w:rsidRDefault="00623D19" w:rsidP="00623D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договор  между ГБПОУ СО «</w:t>
      </w:r>
      <w:proofErr w:type="spellStart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филиалом УрФУ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Б.Н.Ельцина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получения высшего образования студентами колледжа на площадке филиала после окончания колледжа.</w:t>
      </w:r>
    </w:p>
    <w:p w:rsidR="00623D19" w:rsidRPr="00623D19" w:rsidRDefault="00623D19" w:rsidP="00623D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анализ ситуации в профессиональном образовании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образования на территории Невьянского городского округа, </w:t>
      </w: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сопоставление с актуальными задачами приоритетных направлений развития системы профессионального образования России, реализации комплексной программы «Уральская инженерная школа» на территории Свердловской области, позволяют выделить следующие приоритетные направления развития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proofErr w:type="gramEnd"/>
    </w:p>
    <w:p w:rsidR="00623D19" w:rsidRPr="00623D19" w:rsidRDefault="00623D19" w:rsidP="00623D19">
      <w:pPr>
        <w:numPr>
          <w:ilvl w:val="0"/>
          <w:numId w:val="7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профессионального образования под реализуемые программы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</w:p>
    <w:p w:rsidR="00623D19" w:rsidRPr="00623D19" w:rsidRDefault="00623D19" w:rsidP="00623D19">
      <w:pPr>
        <w:numPr>
          <w:ilvl w:val="0"/>
          <w:numId w:val="7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изменение образовательной среды и модернизация образовательного процесса;</w:t>
      </w:r>
    </w:p>
    <w:p w:rsidR="00623D19" w:rsidRPr="00623D19" w:rsidRDefault="00623D19" w:rsidP="00623D19">
      <w:pPr>
        <w:numPr>
          <w:ilvl w:val="0"/>
          <w:numId w:val="7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кадровых и материально-технических ресурсов колледжа;</w:t>
      </w:r>
    </w:p>
    <w:p w:rsidR="00623D19" w:rsidRPr="00623D19" w:rsidRDefault="00623D19" w:rsidP="00623D19">
      <w:pPr>
        <w:numPr>
          <w:ilvl w:val="0"/>
          <w:numId w:val="7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 объединений работодателей и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формирования и реализации программы «Уральская инженерная школа» на территории Невьянского городского округа.</w:t>
      </w:r>
    </w:p>
    <w:p w:rsidR="00623D19" w:rsidRPr="00623D19" w:rsidRDefault="00623D19" w:rsidP="00623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воплощение в жизнь пилотного проекта «Уральская инженерная школа»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Невьянском</w:t>
      </w:r>
      <w:proofErr w:type="gramEnd"/>
      <w:r w:rsidRPr="006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округе, даст новый импульс развития социальной политике района!</w:t>
      </w:r>
    </w:p>
    <w:p w:rsidR="00623D19" w:rsidRPr="00623D19" w:rsidRDefault="00623D19" w:rsidP="00623D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19" w:rsidRPr="00623D19" w:rsidRDefault="00623D19" w:rsidP="0062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1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ГБПОУ СО «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4"/>
          <w:lang w:eastAsia="ru-RU"/>
        </w:rPr>
        <w:t>УрГЗК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                            </w:t>
      </w:r>
      <w:proofErr w:type="spellStart"/>
      <w:r w:rsidRPr="00623D19">
        <w:rPr>
          <w:rFonts w:ascii="Times New Roman" w:eastAsia="Times New Roman" w:hAnsi="Times New Roman" w:cs="Times New Roman"/>
          <w:sz w:val="28"/>
          <w:szCs w:val="24"/>
          <w:lang w:eastAsia="ru-RU"/>
        </w:rPr>
        <w:t>Т.М.Софронова</w:t>
      </w:r>
      <w:proofErr w:type="spellEnd"/>
      <w:r w:rsidRPr="00623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</w:p>
    <w:p w:rsidR="00877446" w:rsidRPr="008F32AE" w:rsidRDefault="00877446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</w:p>
    <w:p w:rsidR="008F32AE" w:rsidRPr="009631FF" w:rsidRDefault="008F32AE" w:rsidP="00623D19">
      <w:pPr>
        <w:spacing w:before="100" w:beforeAutospacing="1" w:after="100" w:afterAutospacing="1" w:line="360" w:lineRule="auto"/>
        <w:contextualSpacing/>
        <w:jc w:val="both"/>
      </w:pPr>
      <w:bookmarkStart w:id="0" w:name="_GoBack"/>
      <w:bookmarkEnd w:id="0"/>
    </w:p>
    <w:sectPr w:rsidR="008F32AE" w:rsidRPr="009631FF" w:rsidSect="003C62CA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D85"/>
    <w:multiLevelType w:val="hybridMultilevel"/>
    <w:tmpl w:val="CC4CF710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56B8"/>
    <w:multiLevelType w:val="hybridMultilevel"/>
    <w:tmpl w:val="0EB6B3DA"/>
    <w:lvl w:ilvl="0" w:tplc="F7FC01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9659E7"/>
    <w:multiLevelType w:val="hybridMultilevel"/>
    <w:tmpl w:val="60E0FAC8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476D5"/>
    <w:multiLevelType w:val="hybridMultilevel"/>
    <w:tmpl w:val="487E77AC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51E33"/>
    <w:multiLevelType w:val="hybridMultilevel"/>
    <w:tmpl w:val="5BEC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D3EF4"/>
    <w:multiLevelType w:val="hybridMultilevel"/>
    <w:tmpl w:val="B36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2"/>
    <w:rsid w:val="0009137C"/>
    <w:rsid w:val="000D5152"/>
    <w:rsid w:val="00172853"/>
    <w:rsid w:val="001F45B8"/>
    <w:rsid w:val="004B322A"/>
    <w:rsid w:val="00623D19"/>
    <w:rsid w:val="00775602"/>
    <w:rsid w:val="00787682"/>
    <w:rsid w:val="008133CB"/>
    <w:rsid w:val="00835851"/>
    <w:rsid w:val="00877446"/>
    <w:rsid w:val="008F32AE"/>
    <w:rsid w:val="009323E3"/>
    <w:rsid w:val="009631FF"/>
    <w:rsid w:val="00C147BB"/>
    <w:rsid w:val="00D3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A. Alexandrova</dc:creator>
  <cp:keywords/>
  <dc:description/>
  <cp:lastModifiedBy>Nadegda A. Alexandrova</cp:lastModifiedBy>
  <cp:revision>10</cp:revision>
  <cp:lastPrinted>2018-03-29T09:13:00Z</cp:lastPrinted>
  <dcterms:created xsi:type="dcterms:W3CDTF">2018-03-20T11:11:00Z</dcterms:created>
  <dcterms:modified xsi:type="dcterms:W3CDTF">2018-03-29T09:15:00Z</dcterms:modified>
</cp:coreProperties>
</file>