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D" w:rsidRPr="0054291D" w:rsidRDefault="00620904" w:rsidP="0054291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1pt;margin-top:-45.25pt;width:72.05pt;height:67.15pt;z-index:251658240">
            <v:imagedata r:id="rId8" o:title=""/>
          </v:shape>
          <o:OLEObject Type="Embed" ProgID="Word.Picture.8" ShapeID="_x0000_s1026" DrawAspect="Content" ObjectID="_1649144424" r:id="rId9"/>
        </w:pict>
      </w:r>
    </w:p>
    <w:p w:rsidR="0054291D" w:rsidRPr="0054291D" w:rsidRDefault="0054291D" w:rsidP="0054291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291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</w:p>
    <w:p w:rsidR="0054291D" w:rsidRPr="0054291D" w:rsidRDefault="0054291D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291D">
        <w:rPr>
          <w:rFonts w:ascii="Times New Roman" w:eastAsia="Times New Roman" w:hAnsi="Times New Roman" w:cs="Times New Roman"/>
          <w:b/>
          <w:sz w:val="32"/>
          <w:szCs w:val="32"/>
        </w:rPr>
        <w:t>ДУМА НЕВЬЯНСКОГО  ГОРОДСКОГО ОКРУГА</w:t>
      </w:r>
    </w:p>
    <w:p w:rsidR="0054291D" w:rsidRPr="0054291D" w:rsidRDefault="00620904" w:rsidP="00542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<v:stroke linestyle="thickThin"/>
          </v:line>
        </w:pict>
      </w:r>
      <w:r w:rsidR="0054291D" w:rsidRPr="0054291D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54291D" w:rsidRPr="00972CEF" w:rsidRDefault="0054291D" w:rsidP="00542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291D">
        <w:rPr>
          <w:rFonts w:ascii="Times New Roman" w:eastAsia="Times New Roman" w:hAnsi="Times New Roman" w:cs="Times New Roman"/>
          <w:b/>
          <w:sz w:val="24"/>
          <w:szCs w:val="24"/>
        </w:rPr>
        <w:t>от  2</w:t>
      </w:r>
      <w:r w:rsidR="00AA454E" w:rsidRPr="009F38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4291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A454E" w:rsidRPr="009F388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4291D">
        <w:rPr>
          <w:rFonts w:ascii="Times New Roman" w:eastAsia="Times New Roman" w:hAnsi="Times New Roman" w:cs="Times New Roman"/>
          <w:b/>
          <w:sz w:val="24"/>
          <w:szCs w:val="24"/>
        </w:rPr>
        <w:t xml:space="preserve">.2020                                                                                                                     №  </w:t>
      </w:r>
      <w:r w:rsidR="00972CEF" w:rsidRPr="00972CE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2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54291D" w:rsidRPr="0054291D" w:rsidRDefault="0054291D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91D">
        <w:rPr>
          <w:rFonts w:ascii="Times New Roman" w:eastAsia="Times New Roman" w:hAnsi="Times New Roman" w:cs="Times New Roman"/>
          <w:sz w:val="24"/>
          <w:szCs w:val="24"/>
        </w:rPr>
        <w:t>г.Невьянск</w:t>
      </w:r>
    </w:p>
    <w:p w:rsidR="0054291D" w:rsidRPr="0054291D" w:rsidRDefault="0054291D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91D" w:rsidRPr="0054291D" w:rsidRDefault="0054291D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291D" w:rsidRPr="0054291D" w:rsidRDefault="00B30C3A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E82A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 отчёте </w:t>
      </w:r>
      <w:r w:rsidR="00003F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C0589" w:rsidRPr="009C0589"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9C05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рамках исполнения национального проекта «Здравоохранение»</w:t>
      </w:r>
    </w:p>
    <w:p w:rsidR="0054291D" w:rsidRPr="0054291D" w:rsidRDefault="0054291D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Думы Невьянского городского округа на 2020 год, заслушав </w:t>
      </w:r>
      <w:r w:rsidR="00C031F5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Невьянского городского округа по социальным вопросам С.Л. </w:t>
      </w:r>
      <w:proofErr w:type="spellStart"/>
      <w:r w:rsidRPr="0054291D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proofErr w:type="spellEnd"/>
      <w:r w:rsidR="0019030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1F5" w:rsidRPr="00C031F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1903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31F5" w:rsidRPr="00C031F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, Дума Невьянского городского округа</w:t>
      </w:r>
    </w:p>
    <w:p w:rsidR="0054291D" w:rsidRPr="0054291D" w:rsidRDefault="0054291D" w:rsidP="0054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4291D" w:rsidRPr="0054291D" w:rsidRDefault="0054291D" w:rsidP="00542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91D" w:rsidRPr="0054291D" w:rsidRDefault="00003FA9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отчёт о </w:t>
      </w:r>
      <w:r w:rsidR="0054291D" w:rsidRPr="00542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8CC" w:rsidRPr="003208CC">
        <w:rPr>
          <w:rFonts w:ascii="Times New Roman" w:eastAsia="Times New Roman" w:hAnsi="Times New Roman" w:cs="Times New Roman"/>
          <w:sz w:val="28"/>
          <w:szCs w:val="28"/>
        </w:rPr>
        <w:t xml:space="preserve">работе Государственного бюджетного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 </w:t>
      </w:r>
      <w:r w:rsidR="0054291D" w:rsidRPr="0054291D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4291D" w:rsidRPr="0054291D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54291D" w:rsidRPr="0054291D" w:rsidRDefault="0054291D" w:rsidP="005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ab/>
      </w:r>
      <w:r w:rsidRPr="0054291D">
        <w:rPr>
          <w:rFonts w:ascii="Times New Roman" w:eastAsia="Times New Roman" w:hAnsi="Times New Roman" w:cs="Times New Roman"/>
          <w:sz w:val="28"/>
          <w:szCs w:val="28"/>
        </w:rPr>
        <w:tab/>
      </w:r>
      <w:r w:rsidRPr="005429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Л.Я. Замятина</w:t>
      </w:r>
    </w:p>
    <w:p w:rsidR="0054291D" w:rsidRPr="0054291D" w:rsidRDefault="0054291D" w:rsidP="005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A57E41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315BE6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4291D" w:rsidRPr="0054291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54291D" w:rsidRPr="0054291D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                                                  Невьянского городского округа </w:t>
      </w:r>
    </w:p>
    <w:p w:rsidR="0054291D" w:rsidRPr="00972CEF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208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208C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.2020   №  </w:t>
      </w:r>
      <w:r w:rsidR="00972CEF">
        <w:rPr>
          <w:rFonts w:ascii="Times New Roman" w:eastAsia="Times New Roman" w:hAnsi="Times New Roman" w:cs="Times New Roman"/>
          <w:sz w:val="28"/>
          <w:szCs w:val="28"/>
          <w:lang w:val="en-US"/>
        </w:rPr>
        <w:t>41</w:t>
      </w:r>
    </w:p>
    <w:p w:rsidR="0054291D" w:rsidRPr="0054291D" w:rsidRDefault="0054291D">
      <w:pPr>
        <w:rPr>
          <w:rFonts w:ascii="Times New Roman" w:hAnsi="Times New Roman" w:cs="Times New Roman"/>
          <w:sz w:val="28"/>
          <w:szCs w:val="28"/>
        </w:rPr>
      </w:pPr>
    </w:p>
    <w:p w:rsidR="00455360" w:rsidRPr="00CA4133" w:rsidRDefault="008772D9" w:rsidP="00455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133">
        <w:rPr>
          <w:rFonts w:ascii="Times New Roman" w:hAnsi="Times New Roman" w:cs="Times New Roman"/>
          <w:sz w:val="28"/>
          <w:szCs w:val="28"/>
        </w:rPr>
        <w:t>Отчет о работе ГБУЗ СО «Невьянская ЦРБ» в рамках исполнения национального проекта «Здоровье»</w:t>
      </w:r>
    </w:p>
    <w:p w:rsidR="00A5012D" w:rsidRPr="00271AA3" w:rsidRDefault="00455360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33">
        <w:t xml:space="preserve"> </w:t>
      </w:r>
      <w:r w:rsidR="00271AA3">
        <w:t xml:space="preserve">       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Ключевые цели национального проекта – снижение младенческой смертности, смертности населения трудоспособного возраста, смертности населения от сердечно-сосудистых и онкологических заболеваний, больничной летальности от инфаркта и инсульта, повышение укомплектованности врачами и медсестрами подразделений, оказывающих амбулаторную помощь, внедрение «бережливых технологий» в медицинских организациях, обеспечение охвата граждан профилактическими медосмотрами не реже одного раза в год, рост объема экспорта медицинских услуг</w:t>
      </w:r>
      <w:proofErr w:type="gramEnd"/>
    </w:p>
    <w:p w:rsidR="00455360" w:rsidRPr="00271AA3" w:rsidRDefault="00455360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В рамках реализации данного проекта предусмотрен</w:t>
      </w:r>
      <w:r w:rsidR="00271AA3">
        <w:rPr>
          <w:rFonts w:ascii="Times New Roman" w:hAnsi="Times New Roman" w:cs="Times New Roman"/>
          <w:sz w:val="28"/>
          <w:szCs w:val="28"/>
        </w:rPr>
        <w:t>ы проекты:</w:t>
      </w:r>
    </w:p>
    <w:p w:rsidR="008772D9" w:rsidRPr="00271AA3" w:rsidRDefault="00271AA3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8772D9" w:rsidRPr="00271AA3">
        <w:rPr>
          <w:rFonts w:ascii="Times New Roman" w:hAnsi="Times New Roman" w:cs="Times New Roman"/>
          <w:sz w:val="28"/>
          <w:szCs w:val="28"/>
        </w:rPr>
        <w:t>Развитие системы оказания первичной медико-санитарной помощи</w:t>
      </w:r>
    </w:p>
    <w:p w:rsidR="009F0DAE" w:rsidRPr="00271AA3" w:rsidRDefault="00271AA3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F0DAE" w:rsidRPr="00271AA3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Невьянского городского округа медицинская помощь оказывается   в 2 поликлиниках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0DAE" w:rsidRPr="00271AA3">
        <w:rPr>
          <w:rFonts w:ascii="Times New Roman" w:hAnsi="Times New Roman" w:cs="Times New Roman"/>
          <w:sz w:val="28"/>
          <w:szCs w:val="28"/>
        </w:rPr>
        <w:t xml:space="preserve">детской и взрослой), стационаре на 142 койки, 7 ОВП и на  16 </w:t>
      </w:r>
      <w:proofErr w:type="spellStart"/>
      <w:r w:rsidR="009F0DAE" w:rsidRPr="00271AA3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9F0DAE" w:rsidRPr="00271AA3">
        <w:rPr>
          <w:rFonts w:ascii="Times New Roman" w:hAnsi="Times New Roman" w:cs="Times New Roman"/>
          <w:sz w:val="28"/>
          <w:szCs w:val="28"/>
        </w:rPr>
        <w:t xml:space="preserve"> (из которых функционирует 14 </w:t>
      </w:r>
      <w:proofErr w:type="spellStart"/>
      <w:r w:rsidR="009F0DAE" w:rsidRPr="00271AA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9F0DAE" w:rsidRPr="00271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DAE" w:rsidRPr="00271AA3">
        <w:rPr>
          <w:rFonts w:ascii="Times New Roman" w:hAnsi="Times New Roman" w:cs="Times New Roman"/>
          <w:sz w:val="28"/>
          <w:szCs w:val="28"/>
        </w:rPr>
        <w:t xml:space="preserve">  Не функционирует ФАП  в д. Осиновка (в связи с отсутствием медицинского работника) и в д. </w:t>
      </w:r>
      <w:proofErr w:type="spellStart"/>
      <w:r w:rsidR="009F0DAE" w:rsidRPr="00271AA3">
        <w:rPr>
          <w:rFonts w:ascii="Times New Roman" w:hAnsi="Times New Roman" w:cs="Times New Roman"/>
          <w:sz w:val="28"/>
          <w:szCs w:val="28"/>
        </w:rPr>
        <w:t>Сербишино</w:t>
      </w:r>
      <w:proofErr w:type="spellEnd"/>
      <w:r w:rsidR="009F0DAE" w:rsidRPr="00271AA3">
        <w:rPr>
          <w:rFonts w:ascii="Times New Roman" w:hAnsi="Times New Roman" w:cs="Times New Roman"/>
          <w:sz w:val="28"/>
          <w:szCs w:val="28"/>
        </w:rPr>
        <w:t xml:space="preserve">.  Имеется только медицинская сестра на ФАП ст. Аять. </w:t>
      </w:r>
    </w:p>
    <w:p w:rsidR="00330DC7" w:rsidRPr="00271AA3" w:rsidRDefault="00455360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В рамках реализации  федерального проекта развитие системы оказания первичной медико-санитарной помощи введено  в действие 4  фельдшерско-акушерских пункта в</w:t>
      </w:r>
      <w:r w:rsidR="00292838" w:rsidRPr="00271AA3">
        <w:rPr>
          <w:rFonts w:ascii="Times New Roman" w:hAnsi="Times New Roman" w:cs="Times New Roman"/>
          <w:sz w:val="28"/>
          <w:szCs w:val="28"/>
        </w:rPr>
        <w:t xml:space="preserve"> </w:t>
      </w:r>
      <w:r w:rsidRPr="00271AA3">
        <w:rPr>
          <w:rFonts w:ascii="Times New Roman" w:hAnsi="Times New Roman" w:cs="Times New Roman"/>
          <w:sz w:val="28"/>
          <w:szCs w:val="28"/>
        </w:rPr>
        <w:t xml:space="preserve"> сельской местности (пос. </w:t>
      </w:r>
      <w:proofErr w:type="spellStart"/>
      <w:r w:rsidRPr="00271AA3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271A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71AA3"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 w:rsidRPr="00271AA3">
        <w:rPr>
          <w:rFonts w:ascii="Times New Roman" w:hAnsi="Times New Roman" w:cs="Times New Roman"/>
          <w:sz w:val="28"/>
          <w:szCs w:val="28"/>
        </w:rPr>
        <w:t>, с. Нижние Таволги,</w:t>
      </w:r>
      <w:r w:rsidR="000E5812" w:rsidRPr="00271AA3">
        <w:rPr>
          <w:rFonts w:ascii="Times New Roman" w:hAnsi="Times New Roman" w:cs="Times New Roman"/>
          <w:sz w:val="28"/>
          <w:szCs w:val="28"/>
        </w:rPr>
        <w:t xml:space="preserve"> </w:t>
      </w:r>
      <w:r w:rsidRPr="00271AA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71AA3"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 w:rsidRPr="00271AA3">
        <w:rPr>
          <w:rFonts w:ascii="Times New Roman" w:hAnsi="Times New Roman" w:cs="Times New Roman"/>
          <w:sz w:val="28"/>
          <w:szCs w:val="28"/>
        </w:rPr>
        <w:t xml:space="preserve">)  </w:t>
      </w:r>
      <w:r w:rsidR="00330DC7" w:rsidRPr="00271AA3">
        <w:rPr>
          <w:rFonts w:ascii="Times New Roman" w:hAnsi="Times New Roman" w:cs="Times New Roman"/>
          <w:sz w:val="28"/>
          <w:szCs w:val="28"/>
        </w:rPr>
        <w:t>проведены мероприятия по обеспечению фельдшерско-акушерских пунктов медицинским</w:t>
      </w:r>
      <w:r w:rsidRPr="00271AA3">
        <w:rPr>
          <w:rFonts w:ascii="Times New Roman" w:hAnsi="Times New Roman" w:cs="Times New Roman"/>
          <w:sz w:val="28"/>
          <w:szCs w:val="28"/>
        </w:rPr>
        <w:t xml:space="preserve"> персоналом (в 2019 году </w:t>
      </w:r>
      <w:r w:rsidR="000E5812" w:rsidRPr="0027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812" w:rsidRPr="00271A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5812" w:rsidRPr="00271AA3">
        <w:rPr>
          <w:rFonts w:ascii="Times New Roman" w:hAnsi="Times New Roman" w:cs="Times New Roman"/>
          <w:sz w:val="28"/>
          <w:szCs w:val="28"/>
        </w:rPr>
        <w:t xml:space="preserve"> новый модульный ФАП </w:t>
      </w:r>
      <w:r w:rsidRPr="00271AA3">
        <w:rPr>
          <w:rFonts w:ascii="Times New Roman" w:hAnsi="Times New Roman" w:cs="Times New Roman"/>
          <w:sz w:val="28"/>
          <w:szCs w:val="28"/>
        </w:rPr>
        <w:t xml:space="preserve">принят фельдшер на ФАП с. </w:t>
      </w:r>
      <w:proofErr w:type="spellStart"/>
      <w:r w:rsidRPr="00271AA3"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 w:rsidRPr="00271AA3">
        <w:rPr>
          <w:rFonts w:ascii="Times New Roman" w:hAnsi="Times New Roman" w:cs="Times New Roman"/>
          <w:sz w:val="28"/>
          <w:szCs w:val="28"/>
        </w:rPr>
        <w:t>)</w:t>
      </w:r>
    </w:p>
    <w:p w:rsidR="00506D6A" w:rsidRPr="00271AA3" w:rsidRDefault="00455360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В 2018 году приобретен передвижной медицинский комплекс  (передвижной ФАП</w:t>
      </w:r>
      <w:r w:rsidR="00292838" w:rsidRPr="00271AA3">
        <w:rPr>
          <w:rFonts w:ascii="Times New Roman" w:hAnsi="Times New Roman" w:cs="Times New Roman"/>
          <w:sz w:val="28"/>
          <w:szCs w:val="28"/>
        </w:rPr>
        <w:t xml:space="preserve">),  который в соответствии с утвержденными </w:t>
      </w:r>
      <w:r w:rsidRPr="00271AA3">
        <w:rPr>
          <w:rFonts w:ascii="Times New Roman" w:hAnsi="Times New Roman" w:cs="Times New Roman"/>
          <w:sz w:val="28"/>
          <w:szCs w:val="28"/>
        </w:rPr>
        <w:t xml:space="preserve"> </w:t>
      </w:r>
      <w:r w:rsidR="008772D9" w:rsidRPr="00271AA3">
        <w:rPr>
          <w:rFonts w:ascii="Times New Roman" w:hAnsi="Times New Roman" w:cs="Times New Roman"/>
          <w:sz w:val="28"/>
          <w:szCs w:val="28"/>
        </w:rPr>
        <w:t>план</w:t>
      </w:r>
      <w:r w:rsidR="00292838" w:rsidRPr="00271AA3">
        <w:rPr>
          <w:rFonts w:ascii="Times New Roman" w:hAnsi="Times New Roman" w:cs="Times New Roman"/>
          <w:sz w:val="28"/>
          <w:szCs w:val="28"/>
        </w:rPr>
        <w:t>ами</w:t>
      </w:r>
      <w:r w:rsidR="008772D9" w:rsidRPr="00271AA3">
        <w:rPr>
          <w:rFonts w:ascii="Times New Roman" w:hAnsi="Times New Roman" w:cs="Times New Roman"/>
          <w:sz w:val="28"/>
          <w:szCs w:val="28"/>
        </w:rPr>
        <w:t>-график</w:t>
      </w:r>
      <w:r w:rsidR="00292838" w:rsidRPr="00271AA3">
        <w:rPr>
          <w:rFonts w:ascii="Times New Roman" w:hAnsi="Times New Roman" w:cs="Times New Roman"/>
          <w:sz w:val="28"/>
          <w:szCs w:val="28"/>
        </w:rPr>
        <w:t>ами</w:t>
      </w:r>
      <w:r w:rsidR="008772D9" w:rsidRPr="00271AA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71AA3">
        <w:rPr>
          <w:rFonts w:ascii="Times New Roman" w:hAnsi="Times New Roman" w:cs="Times New Roman"/>
          <w:sz w:val="28"/>
          <w:szCs w:val="28"/>
        </w:rPr>
        <w:t xml:space="preserve">, </w:t>
      </w:r>
      <w:r w:rsidR="00292838" w:rsidRPr="00271AA3">
        <w:rPr>
          <w:rFonts w:ascii="Times New Roman" w:hAnsi="Times New Roman" w:cs="Times New Roman"/>
          <w:sz w:val="28"/>
          <w:szCs w:val="28"/>
        </w:rPr>
        <w:t xml:space="preserve">выезжает в сельские </w:t>
      </w:r>
      <w:r w:rsidR="008772D9" w:rsidRPr="00271AA3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292838" w:rsidRPr="00271AA3">
        <w:rPr>
          <w:rFonts w:ascii="Times New Roman" w:hAnsi="Times New Roman" w:cs="Times New Roman"/>
          <w:sz w:val="28"/>
          <w:szCs w:val="28"/>
        </w:rPr>
        <w:t>е</w:t>
      </w:r>
      <w:r w:rsidR="008772D9" w:rsidRPr="00271AA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92838" w:rsidRPr="00271AA3">
        <w:rPr>
          <w:rFonts w:ascii="Times New Roman" w:hAnsi="Times New Roman" w:cs="Times New Roman"/>
          <w:sz w:val="28"/>
          <w:szCs w:val="28"/>
        </w:rPr>
        <w:t>ы, в том числе для</w:t>
      </w:r>
      <w:r w:rsidR="008772D9" w:rsidRPr="00271AA3">
        <w:rPr>
          <w:rFonts w:ascii="Times New Roman" w:hAnsi="Times New Roman" w:cs="Times New Roman"/>
          <w:sz w:val="28"/>
          <w:szCs w:val="28"/>
        </w:rPr>
        <w:t xml:space="preserve"> проведения диспансеризации и профилактических осмотров</w:t>
      </w:r>
      <w:r w:rsidR="00292838" w:rsidRPr="00271AA3">
        <w:rPr>
          <w:rFonts w:ascii="Times New Roman" w:hAnsi="Times New Roman" w:cs="Times New Roman"/>
          <w:sz w:val="28"/>
          <w:szCs w:val="28"/>
        </w:rPr>
        <w:t xml:space="preserve"> (ежемесячно </w:t>
      </w:r>
      <w:r w:rsidR="00271AA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92838" w:rsidRPr="00271AA3">
        <w:rPr>
          <w:rFonts w:ascii="Times New Roman" w:hAnsi="Times New Roman" w:cs="Times New Roman"/>
          <w:sz w:val="28"/>
          <w:szCs w:val="28"/>
        </w:rPr>
        <w:t xml:space="preserve">12 -13 </w:t>
      </w:r>
      <w:r w:rsidR="00271AA3">
        <w:rPr>
          <w:rFonts w:ascii="Times New Roman" w:hAnsi="Times New Roman" w:cs="Times New Roman"/>
          <w:sz w:val="28"/>
          <w:szCs w:val="28"/>
        </w:rPr>
        <w:t>выездов</w:t>
      </w:r>
      <w:r w:rsidR="00292838" w:rsidRPr="00271AA3">
        <w:rPr>
          <w:rFonts w:ascii="Times New Roman" w:hAnsi="Times New Roman" w:cs="Times New Roman"/>
          <w:sz w:val="28"/>
          <w:szCs w:val="28"/>
        </w:rPr>
        <w:t>).</w:t>
      </w:r>
    </w:p>
    <w:p w:rsidR="00506D6A" w:rsidRPr="00271AA3" w:rsidRDefault="00506D6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D6A" w:rsidRPr="00271AA3" w:rsidRDefault="00506D6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Обеспеченность медицинскими кадрами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883"/>
        <w:gridCol w:w="1039"/>
        <w:gridCol w:w="883"/>
        <w:gridCol w:w="1039"/>
        <w:gridCol w:w="883"/>
        <w:gridCol w:w="1044"/>
        <w:gridCol w:w="883"/>
        <w:gridCol w:w="1039"/>
      </w:tblGrid>
      <w:tr w:rsidR="00506D6A" w:rsidRPr="00271AA3" w:rsidTr="0062582A">
        <w:tc>
          <w:tcPr>
            <w:tcW w:w="2478" w:type="dxa"/>
            <w:vMerge w:val="restart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gridSpan w:val="2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gridSpan w:val="2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2019 к 2018</w:t>
            </w:r>
          </w:p>
        </w:tc>
      </w:tr>
      <w:tr w:rsidR="00271AA3" w:rsidRPr="00271AA3" w:rsidTr="0062582A">
        <w:tc>
          <w:tcPr>
            <w:tcW w:w="2478" w:type="dxa"/>
            <w:vMerge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на 10 тыс. насел.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на 10 тыс. насел.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на 10 тыс.  насел.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bCs/>
                <w:sz w:val="28"/>
                <w:szCs w:val="28"/>
              </w:rPr>
              <w:t>на 10 тыс. насел.</w:t>
            </w:r>
          </w:p>
        </w:tc>
      </w:tr>
      <w:tr w:rsidR="00271AA3" w:rsidRPr="00271AA3" w:rsidTr="0062582A">
        <w:tc>
          <w:tcPr>
            <w:tcW w:w="2478" w:type="dxa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</w:tr>
      <w:tr w:rsidR="00271AA3" w:rsidRPr="00271AA3" w:rsidTr="0062582A">
        <w:tc>
          <w:tcPr>
            <w:tcW w:w="2478" w:type="dxa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участковые врачи-терапевты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1AA3" w:rsidRPr="00271AA3" w:rsidTr="0062582A">
        <w:tc>
          <w:tcPr>
            <w:tcW w:w="2478" w:type="dxa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участковые врачи-педиатры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1AA3" w:rsidRPr="00271AA3" w:rsidTr="0062582A">
        <w:tc>
          <w:tcPr>
            <w:tcW w:w="2478" w:type="dxa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врачи ОВП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1AA3" w:rsidRPr="00271AA3" w:rsidTr="0062582A">
        <w:tc>
          <w:tcPr>
            <w:tcW w:w="2478" w:type="dxa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Средний медперсонал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0" w:type="auto"/>
            <w:vAlign w:val="center"/>
          </w:tcPr>
          <w:p w:rsidR="00506D6A" w:rsidRPr="00271AA3" w:rsidRDefault="00506D6A" w:rsidP="00271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A3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</w:tbl>
    <w:p w:rsidR="00506D6A" w:rsidRPr="00271AA3" w:rsidRDefault="00506D6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2D9" w:rsidRPr="00271AA3" w:rsidRDefault="008772D9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2A8" w:rsidRPr="000C22A8" w:rsidRDefault="00271AA3" w:rsidP="00271A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8">
        <w:rPr>
          <w:rFonts w:ascii="Times New Roman" w:eastAsia="Times New Roman" w:hAnsi="Times New Roman" w:cs="Times New Roman"/>
          <w:sz w:val="28"/>
          <w:szCs w:val="28"/>
        </w:rPr>
        <w:t>В больнице продолжается</w:t>
      </w:r>
      <w:r w:rsidR="00292838" w:rsidRPr="000C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2D9" w:rsidRPr="000C22A8">
        <w:rPr>
          <w:rFonts w:ascii="Times New Roman" w:eastAsia="Times New Roman" w:hAnsi="Times New Roman" w:cs="Times New Roman"/>
          <w:sz w:val="28"/>
          <w:szCs w:val="28"/>
        </w:rPr>
        <w:t>переход на электронный документооборот, сокращение бумажной документации</w:t>
      </w:r>
      <w:r w:rsidR="000C22A8" w:rsidRPr="000C22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838" w:rsidRPr="000C22A8" w:rsidRDefault="00292838" w:rsidP="00271A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8">
        <w:rPr>
          <w:rFonts w:ascii="Times New Roman" w:eastAsia="Times New Roman" w:hAnsi="Times New Roman" w:cs="Times New Roman"/>
          <w:sz w:val="28"/>
          <w:szCs w:val="28"/>
        </w:rPr>
        <w:t xml:space="preserve"> (на сегодняшний день 100% обращений заносится в медицинскую информационную систему «</w:t>
      </w:r>
      <w:proofErr w:type="spellStart"/>
      <w:r w:rsidRPr="000C22A8">
        <w:rPr>
          <w:rFonts w:ascii="Times New Roman" w:eastAsia="Times New Roman" w:hAnsi="Times New Roman" w:cs="Times New Roman"/>
          <w:sz w:val="28"/>
          <w:szCs w:val="28"/>
        </w:rPr>
        <w:t>Промед</w:t>
      </w:r>
      <w:proofErr w:type="spellEnd"/>
      <w:r w:rsidRPr="000C22A8">
        <w:rPr>
          <w:rFonts w:ascii="Times New Roman" w:eastAsia="Times New Roman" w:hAnsi="Times New Roman" w:cs="Times New Roman"/>
          <w:sz w:val="28"/>
          <w:szCs w:val="28"/>
        </w:rPr>
        <w:t xml:space="preserve">»,  медработникам доступны в данной программе результаты </w:t>
      </w:r>
      <w:r w:rsidR="000E5812" w:rsidRPr="000C22A8">
        <w:rPr>
          <w:rFonts w:ascii="Times New Roman" w:eastAsia="Times New Roman" w:hAnsi="Times New Roman" w:cs="Times New Roman"/>
          <w:sz w:val="28"/>
          <w:szCs w:val="28"/>
        </w:rPr>
        <w:t>флюорографических,</w:t>
      </w:r>
      <w:r w:rsidR="00271AA3" w:rsidRPr="000C22A8">
        <w:rPr>
          <w:rFonts w:ascii="Times New Roman" w:eastAsia="Times New Roman" w:hAnsi="Times New Roman" w:cs="Times New Roman"/>
          <w:sz w:val="28"/>
          <w:szCs w:val="28"/>
        </w:rPr>
        <w:t xml:space="preserve"> рентгенологических исследовани</w:t>
      </w:r>
      <w:r w:rsidR="000C22A8" w:rsidRPr="000C22A8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271AA3" w:rsidRPr="000C22A8" w:rsidRDefault="000C22A8" w:rsidP="00271AA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22A8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="00271AA3" w:rsidRPr="000C2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апись на прием к врачу осуществляется </w:t>
      </w:r>
      <w:r w:rsidR="00271AA3" w:rsidRPr="000C2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через "регистратура96" (записалось 91474 человека), через </w:t>
      </w:r>
      <w:proofErr w:type="spellStart"/>
      <w:proofErr w:type="gramStart"/>
      <w:r w:rsidR="00271AA3" w:rsidRPr="000C2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через</w:t>
      </w:r>
      <w:proofErr w:type="spellEnd"/>
      <w:proofErr w:type="gramEnd"/>
      <w:r w:rsidR="00271AA3" w:rsidRPr="000C2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Единый портал государственных и муниципальных услуг, через Контакт-центр МЗ СО</w:t>
      </w:r>
      <w:r w:rsidRPr="000C2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C22A8" w:rsidRPr="000C22A8" w:rsidRDefault="000C22A8" w:rsidP="00271A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C22A8">
        <w:rPr>
          <w:rFonts w:ascii="Times New Roman" w:eastAsia="Times New Roman" w:hAnsi="Times New Roman" w:cs="Times New Roman"/>
          <w:sz w:val="28"/>
          <w:szCs w:val="28"/>
        </w:rPr>
        <w:t xml:space="preserve"> выданных листков нетрудоспособности в электронном виде – 2317 пациентам.</w:t>
      </w:r>
    </w:p>
    <w:p w:rsidR="008772D9" w:rsidRPr="00271AA3" w:rsidRDefault="009F0DAE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eastAsia="Times New Roman" w:hAnsi="Times New Roman" w:cs="Times New Roman"/>
          <w:sz w:val="28"/>
          <w:szCs w:val="28"/>
        </w:rPr>
        <w:t>Организована активная работа по проведению</w:t>
      </w:r>
      <w:r w:rsidR="008772D9" w:rsidRPr="00271AA3">
        <w:rPr>
          <w:rFonts w:ascii="Times New Roman" w:eastAsia="Times New Roman" w:hAnsi="Times New Roman" w:cs="Times New Roman"/>
          <w:sz w:val="28"/>
          <w:szCs w:val="28"/>
        </w:rPr>
        <w:t xml:space="preserve"> диспансеризации и профилактических осмотров </w:t>
      </w:r>
      <w:r w:rsidR="000F6F24" w:rsidRPr="00271AA3">
        <w:rPr>
          <w:rFonts w:ascii="Times New Roman" w:eastAsia="Times New Roman" w:hAnsi="Times New Roman" w:cs="Times New Roman"/>
          <w:sz w:val="28"/>
          <w:szCs w:val="28"/>
        </w:rPr>
        <w:t>взрослого населения Доля охвата диспансеризацией взрослого населения, подлежащего диспансеризации</w:t>
      </w:r>
      <w:r w:rsidR="000F6F24" w:rsidRPr="00271AA3">
        <w:rPr>
          <w:rFonts w:ascii="Times New Roman" w:hAnsi="Times New Roman" w:cs="Times New Roman"/>
          <w:sz w:val="28"/>
          <w:szCs w:val="28"/>
        </w:rPr>
        <w:t xml:space="preserve"> </w:t>
      </w:r>
      <w:r w:rsidR="000C22A8">
        <w:rPr>
          <w:rFonts w:ascii="Times New Roman" w:hAnsi="Times New Roman" w:cs="Times New Roman"/>
          <w:sz w:val="28"/>
          <w:szCs w:val="28"/>
        </w:rPr>
        <w:t xml:space="preserve"> в 2019 году  составила </w:t>
      </w:r>
      <w:r w:rsidR="000F6F24" w:rsidRPr="00271AA3">
        <w:rPr>
          <w:rFonts w:ascii="Times New Roman" w:eastAsia="Times New Roman" w:hAnsi="Times New Roman" w:cs="Times New Roman"/>
          <w:sz w:val="28"/>
          <w:szCs w:val="28"/>
        </w:rPr>
        <w:t>124,2</w:t>
      </w:r>
      <w:r w:rsidR="000F6F24" w:rsidRPr="00271AA3">
        <w:rPr>
          <w:rFonts w:ascii="Times New Roman" w:hAnsi="Times New Roman" w:cs="Times New Roman"/>
          <w:sz w:val="28"/>
          <w:szCs w:val="28"/>
        </w:rPr>
        <w:t>%</w:t>
      </w:r>
      <w:r w:rsidR="000C22A8">
        <w:rPr>
          <w:rFonts w:ascii="Times New Roman" w:hAnsi="Times New Roman" w:cs="Times New Roman"/>
          <w:sz w:val="28"/>
          <w:szCs w:val="28"/>
        </w:rPr>
        <w:t>.</w:t>
      </w:r>
    </w:p>
    <w:p w:rsidR="008772D9" w:rsidRPr="00271AA3" w:rsidRDefault="000C22A8" w:rsidP="00271AA3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772D9" w:rsidRPr="00271AA3">
        <w:rPr>
          <w:rStyle w:val="ab"/>
          <w:rFonts w:ascii="Times New Roman" w:hAnsi="Times New Roman" w:cs="Times New Roman"/>
          <w:b w:val="0"/>
          <w:sz w:val="28"/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</w:p>
    <w:p w:rsidR="00330DC7" w:rsidRPr="00271AA3" w:rsidRDefault="00A5254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 xml:space="preserve">С целью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правильного расположения кабинетов Невьянская детская поликлиника участвует в проекте </w:t>
      </w:r>
      <w:r w:rsidR="001E4BE7" w:rsidRPr="00271AA3">
        <w:rPr>
          <w:rFonts w:ascii="Times New Roman" w:hAnsi="Times New Roman" w:cs="Times New Roman"/>
          <w:sz w:val="28"/>
          <w:szCs w:val="28"/>
        </w:rPr>
        <w:t>«Новой</w:t>
      </w:r>
      <w:proofErr w:type="gramEnd"/>
      <w:r w:rsidR="001E4BE7" w:rsidRPr="0027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BE7" w:rsidRPr="00271AA3">
        <w:rPr>
          <w:rFonts w:ascii="Times New Roman" w:hAnsi="Times New Roman" w:cs="Times New Roman"/>
          <w:sz w:val="28"/>
          <w:szCs w:val="28"/>
        </w:rPr>
        <w:t xml:space="preserve">модели медицинских организаций, оказывающих первичную медико-санитарную помощь», </w:t>
      </w:r>
      <w:r w:rsidRPr="00271AA3">
        <w:rPr>
          <w:rFonts w:ascii="Times New Roman" w:hAnsi="Times New Roman" w:cs="Times New Roman"/>
          <w:sz w:val="28"/>
          <w:szCs w:val="28"/>
        </w:rPr>
        <w:t>(в рамках этого проекта уже заметны изменения в поликлинике, также планируется проведение ремонта детской поликлиник,</w:t>
      </w:r>
      <w:r w:rsidR="001E4BE7" w:rsidRPr="00271AA3">
        <w:rPr>
          <w:rFonts w:ascii="Times New Roman" w:hAnsi="Times New Roman" w:cs="Times New Roman"/>
          <w:sz w:val="28"/>
          <w:szCs w:val="28"/>
        </w:rPr>
        <w:t xml:space="preserve"> с целью перевода</w:t>
      </w:r>
      <w:r w:rsidR="00617AE4" w:rsidRPr="00271AA3">
        <w:rPr>
          <w:rFonts w:ascii="Times New Roman" w:hAnsi="Times New Roman" w:cs="Times New Roman"/>
          <w:sz w:val="28"/>
          <w:szCs w:val="28"/>
        </w:rPr>
        <w:t xml:space="preserve"> на «бережливые» технологии.</w:t>
      </w:r>
      <w:proofErr w:type="gramEnd"/>
    </w:p>
    <w:p w:rsidR="001E4BE7" w:rsidRPr="00271AA3" w:rsidRDefault="00330DC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Указанные меры позволят увеличить охват профилактическими медицинскими осмотрами детей</w:t>
      </w:r>
      <w:r w:rsidR="000C22A8">
        <w:rPr>
          <w:rFonts w:ascii="Times New Roman" w:hAnsi="Times New Roman" w:cs="Times New Roman"/>
          <w:sz w:val="28"/>
          <w:szCs w:val="28"/>
        </w:rPr>
        <w:t>,</w:t>
      </w:r>
      <w:r w:rsidRPr="00271AA3">
        <w:rPr>
          <w:rFonts w:ascii="Times New Roman" w:hAnsi="Times New Roman" w:cs="Times New Roman"/>
          <w:sz w:val="28"/>
          <w:szCs w:val="28"/>
        </w:rPr>
        <w:t xml:space="preserve"> что в свою очередь будет способствовать раннему выявлению и лечению имеющейся патологии</w:t>
      </w:r>
      <w:r w:rsidR="001E4BE7" w:rsidRPr="00271AA3">
        <w:rPr>
          <w:rFonts w:ascii="Times New Roman" w:hAnsi="Times New Roman" w:cs="Times New Roman"/>
          <w:sz w:val="28"/>
          <w:szCs w:val="28"/>
        </w:rPr>
        <w:t>.</w:t>
      </w:r>
    </w:p>
    <w:p w:rsidR="004B3B2D" w:rsidRPr="00271AA3" w:rsidRDefault="00330DC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B2D" w:rsidRPr="00271AA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прохождения несовершеннолетними диспансерного наблюдения, в том числе в период обучения и воспитания в образовательных учреждениях увеличивается  охват детей с впервые в жизни </w:t>
      </w:r>
      <w:r w:rsidR="004B3B2D" w:rsidRPr="00271AA3">
        <w:rPr>
          <w:rFonts w:ascii="Times New Roman" w:hAnsi="Times New Roman" w:cs="Times New Roman"/>
          <w:sz w:val="28"/>
          <w:szCs w:val="28"/>
        </w:rPr>
        <w:lastRenderedPageBreak/>
        <w:t>установленными диагнозами болезней костно-мышечной системы и соединительной ткани, глаза и его придаточного аппарата, болезни органов пищеварения, болезни системы кровообращения, болезни эндокринной системы, расстройств питания и нарушения обмена веществ диспансерным наблюдением.</w:t>
      </w:r>
      <w:proofErr w:type="gramEnd"/>
      <w:r w:rsidR="004B3B2D" w:rsidRPr="00271AA3">
        <w:rPr>
          <w:rFonts w:ascii="Times New Roman" w:hAnsi="Times New Roman" w:cs="Times New Roman"/>
          <w:sz w:val="28"/>
          <w:szCs w:val="28"/>
        </w:rPr>
        <w:t xml:space="preserve"> Раннее взятие на диспансерный учет детей </w:t>
      </w:r>
      <w:proofErr w:type="gramStart"/>
      <w:r w:rsidR="004B3B2D" w:rsidRPr="00271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3B2D" w:rsidRPr="00271AA3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4B3B2D" w:rsidRPr="0027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B2D" w:rsidRPr="00271AA3">
        <w:rPr>
          <w:rFonts w:ascii="Times New Roman" w:hAnsi="Times New Roman" w:cs="Times New Roman"/>
          <w:sz w:val="28"/>
          <w:szCs w:val="28"/>
        </w:rPr>
        <w:t xml:space="preserve"> жизни установленными диагнозами наиболее распространенной, в том числе «школьно-обусловленной» патологией, позволяет своевременно провести лечебные и реабилитационные мероприятия в соответствии с выявленной патологией. </w:t>
      </w:r>
    </w:p>
    <w:p w:rsidR="000E5812" w:rsidRPr="00271AA3" w:rsidRDefault="000E5812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 в Невьянской ЦРБ по результатам 2019 года составляет -85%</w:t>
      </w:r>
      <w:r w:rsidR="004D0183" w:rsidRPr="00271AA3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4D0183" w:rsidRPr="00271AA3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="004D0183" w:rsidRPr="00271AA3">
        <w:rPr>
          <w:rFonts w:ascii="Times New Roman" w:hAnsi="Times New Roman" w:cs="Times New Roman"/>
          <w:sz w:val="28"/>
          <w:szCs w:val="28"/>
        </w:rPr>
        <w:t xml:space="preserve"> 95%).</w:t>
      </w:r>
    </w:p>
    <w:p w:rsidR="004B3B2D" w:rsidRPr="00271AA3" w:rsidRDefault="004D0183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</w:t>
      </w:r>
      <w:r w:rsidR="000F6F24" w:rsidRPr="00271AA3">
        <w:rPr>
          <w:rFonts w:ascii="Times New Roman" w:hAnsi="Times New Roman" w:cs="Times New Roman"/>
          <w:sz w:val="28"/>
          <w:szCs w:val="28"/>
        </w:rPr>
        <w:t xml:space="preserve"> с профилактической целью </w:t>
      </w:r>
      <w:r w:rsidRPr="00271AA3">
        <w:rPr>
          <w:rFonts w:ascii="Times New Roman" w:hAnsi="Times New Roman" w:cs="Times New Roman"/>
          <w:sz w:val="28"/>
          <w:szCs w:val="28"/>
        </w:rPr>
        <w:t>составил</w:t>
      </w:r>
      <w:r w:rsidR="00A24FDA" w:rsidRPr="00271AA3">
        <w:rPr>
          <w:rFonts w:ascii="Times New Roman" w:hAnsi="Times New Roman" w:cs="Times New Roman"/>
          <w:sz w:val="28"/>
          <w:szCs w:val="28"/>
        </w:rPr>
        <w:t>а</w:t>
      </w:r>
      <w:r w:rsidRPr="00271AA3">
        <w:rPr>
          <w:rFonts w:ascii="Times New Roman" w:hAnsi="Times New Roman" w:cs="Times New Roman"/>
          <w:sz w:val="28"/>
          <w:szCs w:val="28"/>
        </w:rPr>
        <w:t xml:space="preserve"> в 2019 год-56%  (при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-53%)</w:t>
      </w:r>
      <w:r w:rsidR="00A24FDA" w:rsidRPr="00271AA3">
        <w:rPr>
          <w:rFonts w:ascii="Times New Roman" w:hAnsi="Times New Roman" w:cs="Times New Roman"/>
          <w:sz w:val="28"/>
          <w:szCs w:val="28"/>
        </w:rPr>
        <w:t>.</w:t>
      </w:r>
    </w:p>
    <w:p w:rsidR="00A24FDA" w:rsidRPr="00271AA3" w:rsidRDefault="00A24FD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Доля взятых за 2019 год под диспансерное наблюдение детей в возрасте 0 - 17 лет:</w:t>
      </w:r>
    </w:p>
    <w:p w:rsidR="004D0183" w:rsidRPr="00271AA3" w:rsidRDefault="00A24FD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жизни установленными диагнозами болезней костно-мышечной системы и соединительной ткани составила 52%;</w:t>
      </w:r>
    </w:p>
    <w:p w:rsidR="00A24FDA" w:rsidRPr="00271AA3" w:rsidRDefault="00A24FD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жизни установленными диагнозами болезней  глаза и его придаточного аппарата – 30,9%;</w:t>
      </w:r>
    </w:p>
    <w:p w:rsidR="00A24FDA" w:rsidRPr="00271AA3" w:rsidRDefault="00A24FD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жизни установленными диагнозами болезней органов пищеварения- 60,4%;</w:t>
      </w:r>
    </w:p>
    <w:p w:rsidR="00A24FDA" w:rsidRPr="00271AA3" w:rsidRDefault="00A24FD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-с впервые в жизни установленными диагнозами болезней органов -28,6%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24FDA" w:rsidRPr="00271AA3" w:rsidRDefault="00A24FD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жизни установленными диагнозами болезней эндокринной системы, расстройств питания и нарушения обмена веществ-63,9</w:t>
      </w:r>
      <w:r w:rsidR="004B3B2D" w:rsidRPr="00271AA3">
        <w:rPr>
          <w:rFonts w:ascii="Times New Roman" w:hAnsi="Times New Roman" w:cs="Times New Roman"/>
          <w:sz w:val="28"/>
          <w:szCs w:val="28"/>
        </w:rPr>
        <w:t>.</w:t>
      </w:r>
    </w:p>
    <w:p w:rsidR="004B3B2D" w:rsidRPr="00271AA3" w:rsidRDefault="004B3B2D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С целью снижения младенческой смертности обеспечивается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</w:t>
      </w:r>
    </w:p>
    <w:p w:rsidR="00A24FDA" w:rsidRPr="00271AA3" w:rsidRDefault="004B3B2D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В 2019 году выполнена задача по снижение младенческой смертности</w:t>
      </w:r>
      <w:r w:rsidR="00506D6A" w:rsidRPr="00271AA3">
        <w:rPr>
          <w:rFonts w:ascii="Times New Roman" w:hAnsi="Times New Roman" w:cs="Times New Roman"/>
          <w:sz w:val="28"/>
          <w:szCs w:val="28"/>
        </w:rPr>
        <w:t>:</w:t>
      </w:r>
      <w:r w:rsidRPr="00271A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плановом  показателя  4,5 случая на 1 тыс. родившихся детей фактическое значение -  2,6 случая на 1 тыс. родившихся.</w:t>
      </w:r>
    </w:p>
    <w:p w:rsidR="00E159D5" w:rsidRPr="00271AA3" w:rsidRDefault="00506D6A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Общая смертность в 2019 году понизилась на 1,9% и составила  15,1 на 1000 населения  (625 чел.), в 2018 году  15,4 (649 чел)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>В 2019 году основными причинами смерти являлись неинфекционные заболевания: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место - болезни системы кровообращения – 259 случаев – 41,4% в структуре общей смертности, </w:t>
      </w:r>
    </w:p>
    <w:p w:rsidR="00506D6A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место – новообразования – 116 случаев – 18,5% в структуре общей смертности, </w:t>
      </w:r>
    </w:p>
    <w:p w:rsidR="009B47FD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>3 место – внешние причин – 62 случая – 9,9</w:t>
      </w:r>
      <w:r w:rsidR="009B47FD">
        <w:rPr>
          <w:rFonts w:ascii="Times New Roman" w:hAnsi="Times New Roman" w:cs="Times New Roman"/>
          <w:bCs/>
          <w:color w:val="000000"/>
          <w:sz w:val="28"/>
          <w:szCs w:val="28"/>
        </w:rPr>
        <w:t>% в структуре общей смертности.</w:t>
      </w:r>
    </w:p>
    <w:p w:rsidR="00B35384" w:rsidRPr="00271AA3" w:rsidRDefault="009B47FD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35384"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трудоспособном возрасте показатель смертности составил – 710,3 (146 чел.)   на 100 000 населения трудоспособного возраста,  уменьшил</w:t>
      </w:r>
      <w:r w:rsidR="000C22A8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="00B35384"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7,9%.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Структура смертности населения в трудоспособном возрасте: </w:t>
      </w:r>
    </w:p>
    <w:p w:rsidR="00506D6A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место -  болезни системы кровообращения – 43 случая – 29,4%,  </w:t>
      </w:r>
      <w:r w:rsidR="00506D6A"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506D6A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место внешние причины -   34 случая –  23,2%,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место – онкологические заболевания – 25 случая – 17,1%, </w:t>
      </w:r>
    </w:p>
    <w:p w:rsidR="00B35384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>Удельный вес трудоспособного населения в числе всех  умерших составил – 23,3%, в 2018 году – 24,9%.</w:t>
      </w:r>
    </w:p>
    <w:p w:rsidR="000C22A8" w:rsidRPr="000C22A8" w:rsidRDefault="000C22A8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5384" w:rsidRPr="00271AA3" w:rsidRDefault="005525AE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З</w:t>
      </w:r>
      <w:r w:rsidR="00B35384" w:rsidRPr="00271AA3">
        <w:rPr>
          <w:rFonts w:ascii="Times New Roman" w:hAnsi="Times New Roman" w:cs="Times New Roman"/>
          <w:sz w:val="28"/>
          <w:szCs w:val="28"/>
        </w:rPr>
        <w:t>аболеваемость социально значимыми болезнями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>Туберкулез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2019 году взято на учет впервые выявленных 22 чел., в том числе мужчин 17 чел., в том числе подростков – 1 чел.;  женщин 4 чел.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сравнении с прошлым годом заболеваемость снизилась на 42,5%.   </w:t>
      </w:r>
    </w:p>
    <w:p w:rsidR="000C22A8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>Умерло от туберкулеза  в отчетном году – 4 чел.,  из них:  мужчин - 3 чел., женщин - 2 чел.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>Новообразования.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году </w:t>
      </w:r>
      <w:proofErr w:type="gramStart"/>
      <w:r w:rsidRPr="00271AA3">
        <w:rPr>
          <w:rFonts w:ascii="Times New Roman" w:hAnsi="Times New Roman" w:cs="Times New Roman"/>
          <w:color w:val="000000"/>
          <w:sz w:val="28"/>
          <w:szCs w:val="28"/>
        </w:rPr>
        <w:t>наблюдается</w:t>
      </w:r>
      <w:proofErr w:type="gramEnd"/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уменьшилось первичной онкологической заболеваемости в сравнении с прошлым годом на 13,5% </w:t>
      </w:r>
    </w:p>
    <w:p w:rsidR="00CA4133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Взято на учет с впервые установленным диагнозом 134 чел.,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>По стадиям заболевания: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71AA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– 76 случаев – 56</w:t>
      </w:r>
      <w:proofErr w:type="gramStart"/>
      <w:r w:rsidRPr="00271AA3">
        <w:rPr>
          <w:rFonts w:ascii="Times New Roman" w:hAnsi="Times New Roman" w:cs="Times New Roman"/>
          <w:color w:val="000000"/>
          <w:sz w:val="28"/>
          <w:szCs w:val="28"/>
        </w:rPr>
        <w:t>,7</w:t>
      </w:r>
      <w:proofErr w:type="gramEnd"/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- 27 случаев – 20</w:t>
      </w:r>
      <w:proofErr w:type="gramStart"/>
      <w:r w:rsidRPr="00271AA3">
        <w:rPr>
          <w:rFonts w:ascii="Times New Roman" w:hAnsi="Times New Roman" w:cs="Times New Roman"/>
          <w:color w:val="000000"/>
          <w:sz w:val="28"/>
          <w:szCs w:val="28"/>
        </w:rPr>
        <w:t>,2</w:t>
      </w:r>
      <w:proofErr w:type="gramEnd"/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%  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- 31 случая – 23</w:t>
      </w:r>
      <w:proofErr w:type="gramStart"/>
      <w:r w:rsidRPr="00271AA3">
        <w:rPr>
          <w:rFonts w:ascii="Times New Roman" w:hAnsi="Times New Roman" w:cs="Times New Roman"/>
          <w:color w:val="000000"/>
          <w:sz w:val="28"/>
          <w:szCs w:val="28"/>
        </w:rPr>
        <w:t>,1</w:t>
      </w:r>
      <w:proofErr w:type="gramEnd"/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5525AE"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вновь </w:t>
      </w:r>
      <w:proofErr w:type="gramStart"/>
      <w:r w:rsidRPr="00271AA3">
        <w:rPr>
          <w:rFonts w:ascii="Times New Roman" w:hAnsi="Times New Roman" w:cs="Times New Roman"/>
          <w:color w:val="000000"/>
          <w:sz w:val="28"/>
          <w:szCs w:val="28"/>
        </w:rPr>
        <w:t>взятых</w:t>
      </w:r>
      <w:proofErr w:type="gramEnd"/>
      <w:r w:rsidRPr="00271AA3">
        <w:rPr>
          <w:rFonts w:ascii="Times New Roman" w:hAnsi="Times New Roman" w:cs="Times New Roman"/>
          <w:color w:val="000000"/>
          <w:sz w:val="28"/>
          <w:szCs w:val="28"/>
        </w:rPr>
        <w:t xml:space="preserve"> под наблюдение:</w:t>
      </w:r>
    </w:p>
    <w:p w:rsidR="00B35384" w:rsidRPr="00271AA3" w:rsidRDefault="00B35384" w:rsidP="00271A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A3">
        <w:rPr>
          <w:rFonts w:ascii="Times New Roman" w:eastAsia="Times New Roman" w:hAnsi="Times New Roman" w:cs="Times New Roman"/>
          <w:sz w:val="28"/>
          <w:szCs w:val="28"/>
        </w:rPr>
        <w:t xml:space="preserve">1 место  </w:t>
      </w:r>
      <w:r w:rsidRPr="00271AA3">
        <w:rPr>
          <w:rFonts w:ascii="Times New Roman" w:hAnsi="Times New Roman" w:cs="Times New Roman"/>
          <w:sz w:val="28"/>
          <w:szCs w:val="28"/>
        </w:rPr>
        <w:t>заболевание легких  –  17  случаев</w:t>
      </w:r>
      <w:r w:rsidR="005525AE" w:rsidRPr="00271AA3">
        <w:rPr>
          <w:rFonts w:ascii="Times New Roman" w:hAnsi="Times New Roman" w:cs="Times New Roman"/>
          <w:sz w:val="28"/>
          <w:szCs w:val="28"/>
        </w:rPr>
        <w:t xml:space="preserve"> </w:t>
      </w:r>
      <w:r w:rsidR="005525AE" w:rsidRPr="0027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384" w:rsidRPr="00271AA3" w:rsidRDefault="00B35384" w:rsidP="00271A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A3">
        <w:rPr>
          <w:rFonts w:ascii="Times New Roman" w:eastAsia="Times New Roman" w:hAnsi="Times New Roman" w:cs="Times New Roman"/>
          <w:sz w:val="28"/>
          <w:szCs w:val="28"/>
        </w:rPr>
        <w:t xml:space="preserve">2 место  заболевание кожи – 16 случаев </w:t>
      </w:r>
      <w:r w:rsidR="005525AE" w:rsidRPr="0027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384" w:rsidRPr="00271AA3" w:rsidRDefault="00B35384" w:rsidP="00271A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3 место заболевания </w:t>
      </w:r>
      <w:r w:rsidRPr="00271AA3">
        <w:rPr>
          <w:rFonts w:ascii="Times New Roman" w:eastAsia="Times New Roman" w:hAnsi="Times New Roman" w:cs="Times New Roman"/>
          <w:sz w:val="28"/>
          <w:szCs w:val="28"/>
        </w:rPr>
        <w:t>молочной</w:t>
      </w:r>
      <w:r w:rsidRPr="00271AA3">
        <w:rPr>
          <w:rFonts w:ascii="Times New Roman" w:hAnsi="Times New Roman" w:cs="Times New Roman"/>
          <w:sz w:val="28"/>
          <w:szCs w:val="28"/>
        </w:rPr>
        <w:t xml:space="preserve"> железы - 12 случаев</w:t>
      </w:r>
      <w:r w:rsidR="005525AE" w:rsidRPr="00271AA3">
        <w:rPr>
          <w:rFonts w:ascii="Times New Roman" w:hAnsi="Times New Roman" w:cs="Times New Roman"/>
          <w:sz w:val="28"/>
          <w:szCs w:val="28"/>
        </w:rPr>
        <w:t xml:space="preserve"> </w:t>
      </w:r>
      <w:r w:rsidR="00CA4133" w:rsidRPr="0027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Умерло всего в 2019 году 116 человек, в 2018 году 99 чел.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>*Наркологические заболевания.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1A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2019 году вновь взято на диспансерный учет 152 пациентов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*ВИЧ/ СПИД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AA3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271AA3">
        <w:rPr>
          <w:rFonts w:ascii="Times New Roman" w:hAnsi="Times New Roman" w:cs="Times New Roman"/>
          <w:sz w:val="28"/>
          <w:szCs w:val="28"/>
        </w:rPr>
        <w:t xml:space="preserve"> городском округе зарегистрировано 617 случая ВИЧ – инфекции, в том числе 332 мужчин (53,8%),  285  женщин (46,2%).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Умерло за весь период наблюдения 225 чел.  (в 2019 году 27 чел.)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AA3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271AA3">
        <w:rPr>
          <w:rFonts w:ascii="Times New Roman" w:hAnsi="Times New Roman" w:cs="Times New Roman"/>
          <w:sz w:val="28"/>
          <w:szCs w:val="28"/>
        </w:rPr>
        <w:t xml:space="preserve"> обследованием населения на ВИЧ охвачено 22,2% населения округа (9190 чел). </w:t>
      </w:r>
    </w:p>
    <w:p w:rsidR="00B35384" w:rsidRPr="00271AA3" w:rsidRDefault="00B3538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>Вновь выявлено в 2019 году ВИЧ (+) – 69 чел.</w:t>
      </w:r>
    </w:p>
    <w:p w:rsidR="00CA4133" w:rsidRPr="00271AA3" w:rsidRDefault="000C22A8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133" w:rsidRPr="00271AA3">
        <w:rPr>
          <w:rFonts w:ascii="Times New Roman" w:hAnsi="Times New Roman" w:cs="Times New Roman"/>
          <w:sz w:val="28"/>
          <w:szCs w:val="28"/>
        </w:rPr>
        <w:t>Наши предложения</w:t>
      </w:r>
      <w:r w:rsidR="00972C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2DD1" w:rsidRPr="00271AA3" w:rsidRDefault="00A5012D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Необходима реализация следующих мероприятий, в </w:t>
      </w:r>
      <w:proofErr w:type="spellStart"/>
      <w:r w:rsidRPr="00271A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71AA3">
        <w:rPr>
          <w:rFonts w:ascii="Times New Roman" w:hAnsi="Times New Roman" w:cs="Times New Roman"/>
          <w:sz w:val="28"/>
          <w:szCs w:val="28"/>
        </w:rPr>
        <w:t>. со стороны органов местного самоуправления:</w:t>
      </w:r>
    </w:p>
    <w:p w:rsidR="00362DD1" w:rsidRPr="00271AA3" w:rsidRDefault="00F0025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1. </w:t>
      </w:r>
      <w:r w:rsidR="00362DD1" w:rsidRPr="00271AA3">
        <w:rPr>
          <w:rFonts w:ascii="Times New Roman" w:hAnsi="Times New Roman" w:cs="Times New Roman"/>
          <w:sz w:val="28"/>
          <w:szCs w:val="28"/>
        </w:rPr>
        <w:t>Обеспеч</w:t>
      </w:r>
      <w:r w:rsidR="009970FF" w:rsidRPr="00271AA3">
        <w:rPr>
          <w:rFonts w:ascii="Times New Roman" w:hAnsi="Times New Roman" w:cs="Times New Roman"/>
          <w:sz w:val="28"/>
          <w:szCs w:val="28"/>
        </w:rPr>
        <w:t>ение</w:t>
      </w:r>
      <w:r w:rsidR="00362DD1" w:rsidRPr="00271AA3">
        <w:rPr>
          <w:rFonts w:ascii="Times New Roman" w:hAnsi="Times New Roman" w:cs="Times New Roman"/>
          <w:sz w:val="28"/>
          <w:szCs w:val="28"/>
        </w:rPr>
        <w:t xml:space="preserve"> жильем молодых специалистов, а также работников ЦРБ, </w:t>
      </w:r>
      <w:r w:rsidR="00A5012D" w:rsidRPr="00271AA3">
        <w:rPr>
          <w:rFonts w:ascii="Times New Roman" w:hAnsi="Times New Roman" w:cs="Times New Roman"/>
          <w:sz w:val="28"/>
          <w:szCs w:val="28"/>
        </w:rPr>
        <w:t xml:space="preserve">тех </w:t>
      </w:r>
      <w:r w:rsidR="00362DD1" w:rsidRPr="00271AA3">
        <w:rPr>
          <w:rFonts w:ascii="Times New Roman" w:hAnsi="Times New Roman" w:cs="Times New Roman"/>
          <w:sz w:val="28"/>
          <w:szCs w:val="28"/>
        </w:rPr>
        <w:t>кто нуждается в жилье (не только врачей, но средний мед</w:t>
      </w:r>
      <w:proofErr w:type="gramStart"/>
      <w:r w:rsidR="00362DD1" w:rsidRPr="00271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DD1" w:rsidRPr="0027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DD1" w:rsidRPr="00271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2DD1" w:rsidRPr="00271AA3">
        <w:rPr>
          <w:rFonts w:ascii="Times New Roman" w:hAnsi="Times New Roman" w:cs="Times New Roman"/>
          <w:sz w:val="28"/>
          <w:szCs w:val="28"/>
        </w:rPr>
        <w:t>ерсонал).</w:t>
      </w:r>
    </w:p>
    <w:p w:rsidR="00362DD1" w:rsidRPr="00271AA3" w:rsidRDefault="00F0025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2. </w:t>
      </w:r>
      <w:r w:rsidR="00362DD1" w:rsidRPr="00271AA3">
        <w:rPr>
          <w:rFonts w:ascii="Times New Roman" w:hAnsi="Times New Roman" w:cs="Times New Roman"/>
          <w:sz w:val="28"/>
          <w:szCs w:val="28"/>
        </w:rPr>
        <w:t xml:space="preserve">Предоставлять служебное жилье при устройстве на работу из другого города, региона (в ближайшие дни, по приезду). </w:t>
      </w:r>
    </w:p>
    <w:p w:rsidR="00362DD1" w:rsidRPr="00271AA3" w:rsidRDefault="00F0025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3. </w:t>
      </w:r>
      <w:r w:rsidR="00362DD1" w:rsidRPr="00271AA3">
        <w:rPr>
          <w:rFonts w:ascii="Times New Roman" w:hAnsi="Times New Roman" w:cs="Times New Roman"/>
          <w:sz w:val="28"/>
          <w:szCs w:val="28"/>
        </w:rPr>
        <w:t>Устройство без очереди в детский сад и школу.</w:t>
      </w:r>
    </w:p>
    <w:p w:rsidR="00362DD1" w:rsidRPr="00271AA3" w:rsidRDefault="00F0025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62DD1" w:rsidRPr="00271AA3">
        <w:rPr>
          <w:rFonts w:ascii="Times New Roman" w:hAnsi="Times New Roman" w:cs="Times New Roman"/>
          <w:sz w:val="28"/>
          <w:szCs w:val="28"/>
        </w:rPr>
        <w:t>Оказывать экономическую поддержку (единовременные выплаты, оплата ординатуры)</w:t>
      </w:r>
    </w:p>
    <w:p w:rsidR="003E6FD4" w:rsidRPr="00271AA3" w:rsidRDefault="00F00257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5. </w:t>
      </w:r>
      <w:r w:rsidR="005703C7">
        <w:rPr>
          <w:rFonts w:ascii="Times New Roman" w:hAnsi="Times New Roman" w:cs="Times New Roman"/>
          <w:sz w:val="28"/>
          <w:szCs w:val="28"/>
        </w:rPr>
        <w:t>Приоритетное и бесплатное выделение земельных  участков под строительство жилья для медицинских работников.</w:t>
      </w:r>
    </w:p>
    <w:p w:rsidR="00362DD1" w:rsidRPr="00271AA3" w:rsidRDefault="003E6FD4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D1" w:rsidRPr="00271AA3" w:rsidRDefault="00362DD1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D1" w:rsidRPr="00271AA3" w:rsidRDefault="00362DD1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290" w:rsidRPr="008C1290" w:rsidRDefault="008C1290" w:rsidP="008C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90" w:rsidRPr="008C1290" w:rsidRDefault="008C1290" w:rsidP="008C1290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290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8C1290" w:rsidRPr="008C1290" w:rsidRDefault="008C1290" w:rsidP="008C1290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290">
        <w:rPr>
          <w:rFonts w:ascii="Times New Roman" w:eastAsia="Calibri" w:hAnsi="Times New Roman" w:cs="Times New Roman"/>
          <w:sz w:val="28"/>
          <w:szCs w:val="28"/>
          <w:lang w:eastAsia="en-US"/>
        </w:rPr>
        <w:t>Невьянского городского округа</w:t>
      </w:r>
    </w:p>
    <w:p w:rsidR="008C1290" w:rsidRPr="008C1290" w:rsidRDefault="008C1290" w:rsidP="008C129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социальным  вопросам                                                            С.Л. </w:t>
      </w:r>
      <w:proofErr w:type="spellStart"/>
      <w:r w:rsidRPr="008C1290">
        <w:rPr>
          <w:rFonts w:ascii="Times New Roman" w:eastAsia="Calibri" w:hAnsi="Times New Roman" w:cs="Times New Roman"/>
          <w:sz w:val="28"/>
          <w:szCs w:val="28"/>
          <w:lang w:eastAsia="en-US"/>
        </w:rPr>
        <w:t>Делидов</w:t>
      </w:r>
      <w:proofErr w:type="spellEnd"/>
    </w:p>
    <w:p w:rsidR="009F0DAE" w:rsidRPr="00271AA3" w:rsidRDefault="009F0DAE" w:rsidP="0027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0DAE" w:rsidRPr="00271AA3" w:rsidSect="008D050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04" w:rsidRDefault="00620904" w:rsidP="00567955">
      <w:pPr>
        <w:spacing w:after="0" w:line="240" w:lineRule="auto"/>
      </w:pPr>
      <w:r>
        <w:separator/>
      </w:r>
    </w:p>
  </w:endnote>
  <w:endnote w:type="continuationSeparator" w:id="0">
    <w:p w:rsidR="00620904" w:rsidRDefault="00620904" w:rsidP="005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04" w:rsidRDefault="00620904" w:rsidP="00567955">
      <w:pPr>
        <w:spacing w:after="0" w:line="240" w:lineRule="auto"/>
      </w:pPr>
      <w:r>
        <w:separator/>
      </w:r>
    </w:p>
  </w:footnote>
  <w:footnote w:type="continuationSeparator" w:id="0">
    <w:p w:rsidR="00620904" w:rsidRDefault="00620904" w:rsidP="0056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53"/>
    </w:sdtPr>
    <w:sdtEndPr/>
    <w:sdtContent>
      <w:p w:rsidR="009F0DAE" w:rsidRPr="00217CFB" w:rsidRDefault="009F0DAE" w:rsidP="00F00257">
        <w:pPr>
          <w:pStyle w:val="a7"/>
          <w:jc w:val="right"/>
        </w:pPr>
        <w:r w:rsidRPr="00217CFB">
          <w:rPr>
            <w:sz w:val="20"/>
          </w:rPr>
          <w:fldChar w:fldCharType="begin"/>
        </w:r>
        <w:r w:rsidRPr="00217CFB">
          <w:rPr>
            <w:sz w:val="20"/>
          </w:rPr>
          <w:instrText xml:space="preserve"> PAGE   \* MERGEFORMAT </w:instrText>
        </w:r>
        <w:r w:rsidRPr="00217CFB">
          <w:rPr>
            <w:sz w:val="20"/>
          </w:rPr>
          <w:fldChar w:fldCharType="separate"/>
        </w:r>
        <w:r w:rsidR="00E526B2">
          <w:rPr>
            <w:noProof/>
            <w:sz w:val="20"/>
          </w:rPr>
          <w:t>5</w:t>
        </w:r>
        <w:r w:rsidRPr="00217CF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AE" w:rsidRPr="00217CFB" w:rsidRDefault="009F0DAE" w:rsidP="00F002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80"/>
    <w:multiLevelType w:val="hybridMultilevel"/>
    <w:tmpl w:val="FF70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753"/>
    <w:multiLevelType w:val="hybridMultilevel"/>
    <w:tmpl w:val="0E7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7D1"/>
    <w:multiLevelType w:val="hybridMultilevel"/>
    <w:tmpl w:val="55E2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1F8"/>
    <w:multiLevelType w:val="multilevel"/>
    <w:tmpl w:val="103AD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103"/>
    <w:rsid w:val="00003FA9"/>
    <w:rsid w:val="000C1DA0"/>
    <w:rsid w:val="000C22A8"/>
    <w:rsid w:val="000E5812"/>
    <w:rsid w:val="000F6F24"/>
    <w:rsid w:val="00145675"/>
    <w:rsid w:val="00190300"/>
    <w:rsid w:val="00197910"/>
    <w:rsid w:val="001A50AC"/>
    <w:rsid w:val="001E186C"/>
    <w:rsid w:val="001E4BE7"/>
    <w:rsid w:val="00271AA3"/>
    <w:rsid w:val="00292838"/>
    <w:rsid w:val="002A3CC9"/>
    <w:rsid w:val="002C2A82"/>
    <w:rsid w:val="002D4E5A"/>
    <w:rsid w:val="002F1585"/>
    <w:rsid w:val="002F527F"/>
    <w:rsid w:val="00315BE6"/>
    <w:rsid w:val="003208CC"/>
    <w:rsid w:val="00330DC7"/>
    <w:rsid w:val="00362DD1"/>
    <w:rsid w:val="00376FA0"/>
    <w:rsid w:val="003D2E0C"/>
    <w:rsid w:val="003E6FD4"/>
    <w:rsid w:val="00441377"/>
    <w:rsid w:val="00455360"/>
    <w:rsid w:val="00485126"/>
    <w:rsid w:val="004B3B2D"/>
    <w:rsid w:val="004D0183"/>
    <w:rsid w:val="004F4595"/>
    <w:rsid w:val="004F6F68"/>
    <w:rsid w:val="004F7596"/>
    <w:rsid w:val="0050124D"/>
    <w:rsid w:val="00506D6A"/>
    <w:rsid w:val="00515931"/>
    <w:rsid w:val="00533809"/>
    <w:rsid w:val="0054291D"/>
    <w:rsid w:val="005525AE"/>
    <w:rsid w:val="0056340C"/>
    <w:rsid w:val="00567955"/>
    <w:rsid w:val="005703C7"/>
    <w:rsid w:val="00574DAB"/>
    <w:rsid w:val="00591A11"/>
    <w:rsid w:val="005B22BE"/>
    <w:rsid w:val="005C4C9A"/>
    <w:rsid w:val="00617AE4"/>
    <w:rsid w:val="00620904"/>
    <w:rsid w:val="006F101B"/>
    <w:rsid w:val="007455CB"/>
    <w:rsid w:val="007621FB"/>
    <w:rsid w:val="007A0693"/>
    <w:rsid w:val="007A450D"/>
    <w:rsid w:val="008434EE"/>
    <w:rsid w:val="008772D9"/>
    <w:rsid w:val="00896D29"/>
    <w:rsid w:val="008C1290"/>
    <w:rsid w:val="008C1F8A"/>
    <w:rsid w:val="008C3942"/>
    <w:rsid w:val="008D0503"/>
    <w:rsid w:val="00903A99"/>
    <w:rsid w:val="00935865"/>
    <w:rsid w:val="00941D37"/>
    <w:rsid w:val="00972CEF"/>
    <w:rsid w:val="009970FF"/>
    <w:rsid w:val="009B47FD"/>
    <w:rsid w:val="009C0589"/>
    <w:rsid w:val="009F0DAE"/>
    <w:rsid w:val="009F3880"/>
    <w:rsid w:val="00A24FDA"/>
    <w:rsid w:val="00A25FD8"/>
    <w:rsid w:val="00A46E12"/>
    <w:rsid w:val="00A5012D"/>
    <w:rsid w:val="00A52547"/>
    <w:rsid w:val="00A57E41"/>
    <w:rsid w:val="00A700EB"/>
    <w:rsid w:val="00AA454E"/>
    <w:rsid w:val="00AB12DC"/>
    <w:rsid w:val="00B1503D"/>
    <w:rsid w:val="00B30C3A"/>
    <w:rsid w:val="00B35384"/>
    <w:rsid w:val="00B57889"/>
    <w:rsid w:val="00C031F5"/>
    <w:rsid w:val="00C3523C"/>
    <w:rsid w:val="00CA4133"/>
    <w:rsid w:val="00CD1983"/>
    <w:rsid w:val="00CF3BD0"/>
    <w:rsid w:val="00D6130D"/>
    <w:rsid w:val="00D675A8"/>
    <w:rsid w:val="00D74BCF"/>
    <w:rsid w:val="00DD0444"/>
    <w:rsid w:val="00DF6700"/>
    <w:rsid w:val="00E159D5"/>
    <w:rsid w:val="00E526B2"/>
    <w:rsid w:val="00E57B4D"/>
    <w:rsid w:val="00E65020"/>
    <w:rsid w:val="00E67C35"/>
    <w:rsid w:val="00E82ABB"/>
    <w:rsid w:val="00EF1BCF"/>
    <w:rsid w:val="00F00257"/>
    <w:rsid w:val="00F119BF"/>
    <w:rsid w:val="00F97103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75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59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B15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D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62D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2DD1"/>
  </w:style>
  <w:style w:type="paragraph" w:styleId="a7">
    <w:name w:val="header"/>
    <w:basedOn w:val="a"/>
    <w:link w:val="a8"/>
    <w:uiPriority w:val="99"/>
    <w:rsid w:val="00E57B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7B4D"/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B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77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Nadegda A. Alexandrova</cp:lastModifiedBy>
  <cp:revision>46</cp:revision>
  <cp:lastPrinted>2020-04-23T05:54:00Z</cp:lastPrinted>
  <dcterms:created xsi:type="dcterms:W3CDTF">2015-05-14T11:07:00Z</dcterms:created>
  <dcterms:modified xsi:type="dcterms:W3CDTF">2020-04-23T05:54:00Z</dcterms:modified>
</cp:coreProperties>
</file>