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22" w:rsidRPr="00FC7804" w:rsidRDefault="00C83222" w:rsidP="00C83222">
      <w:pPr>
        <w:spacing w:line="240" w:lineRule="atLeast"/>
        <w:jc w:val="right"/>
      </w:pPr>
      <w:r w:rsidRPr="00FC7804">
        <w:t>Приложение 2</w:t>
      </w:r>
    </w:p>
    <w:p w:rsidR="00C83222" w:rsidRDefault="00C83222" w:rsidP="00C83222">
      <w:pPr>
        <w:spacing w:after="120" w:line="240" w:lineRule="atLeast"/>
        <w:jc w:val="right"/>
      </w:pPr>
      <w:r w:rsidRPr="00FC7804">
        <w:t xml:space="preserve"> к конкурсной документации</w:t>
      </w:r>
    </w:p>
    <w:p w:rsidR="00C83222" w:rsidRPr="00E36D8E" w:rsidRDefault="00C83222" w:rsidP="00C83222">
      <w:pPr>
        <w:spacing w:after="120"/>
        <w:jc w:val="right"/>
      </w:pPr>
      <w:r w:rsidRPr="00E36D8E">
        <w:t>Утверждаю:</w:t>
      </w:r>
    </w:p>
    <w:p w:rsidR="00C83222" w:rsidRDefault="00C83222" w:rsidP="00C83222">
      <w:pPr>
        <w:jc w:val="right"/>
      </w:pPr>
      <w:r>
        <w:t xml:space="preserve">Исполняющий обязанности главы </w:t>
      </w:r>
    </w:p>
    <w:p w:rsidR="00C83222" w:rsidRDefault="00C83222" w:rsidP="00C83222">
      <w:pPr>
        <w:jc w:val="right"/>
      </w:pPr>
      <w:r>
        <w:t xml:space="preserve">       городского поселения Андра</w:t>
      </w:r>
    </w:p>
    <w:p w:rsidR="00C83222" w:rsidRDefault="00C83222" w:rsidP="00C83222">
      <w:pPr>
        <w:jc w:val="right"/>
      </w:pPr>
    </w:p>
    <w:p w:rsidR="00C83222" w:rsidRPr="00E36D8E" w:rsidRDefault="00C83222" w:rsidP="00C83222">
      <w:pPr>
        <w:jc w:val="right"/>
      </w:pPr>
      <w:r>
        <w:t>___________________ Л. Л. Вовк</w:t>
      </w:r>
    </w:p>
    <w:p w:rsidR="00C83222" w:rsidRPr="00E36D8E" w:rsidRDefault="00C83222" w:rsidP="00C83222">
      <w:pPr>
        <w:jc w:val="right"/>
      </w:pPr>
    </w:p>
    <w:p w:rsidR="00C83222" w:rsidRPr="00D26BEB" w:rsidRDefault="00FB746E" w:rsidP="00C83222">
      <w:pPr>
        <w:jc w:val="right"/>
        <w:rPr>
          <w:sz w:val="20"/>
          <w:szCs w:val="20"/>
          <w:u w:val="single"/>
        </w:rPr>
      </w:pPr>
      <w:r>
        <w:rPr>
          <w:u w:val="single"/>
        </w:rPr>
        <w:t xml:space="preserve">      «2</w:t>
      </w:r>
      <w:bookmarkStart w:id="0" w:name="_GoBack"/>
      <w:bookmarkEnd w:id="0"/>
      <w:r w:rsidR="00C83222" w:rsidRPr="00D26BEB">
        <w:rPr>
          <w:u w:val="single"/>
        </w:rPr>
        <w:t>0» октября 2016 года</w:t>
      </w:r>
    </w:p>
    <w:p w:rsidR="00C83222" w:rsidRPr="00FC7804" w:rsidRDefault="00C83222" w:rsidP="00C83222">
      <w:pPr>
        <w:spacing w:line="240" w:lineRule="atLeast"/>
        <w:jc w:val="right"/>
      </w:pPr>
    </w:p>
    <w:p w:rsidR="00C83222" w:rsidRPr="00FC7804" w:rsidRDefault="00C83222" w:rsidP="00C83222">
      <w:pPr>
        <w:jc w:val="both"/>
        <w:rPr>
          <w:color w:val="FF0000"/>
        </w:rPr>
      </w:pPr>
    </w:p>
    <w:p w:rsidR="00C83222" w:rsidRPr="00081BFC" w:rsidRDefault="00C83222" w:rsidP="00C832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FC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ОБЯЗАТЕЛЬНЫХ РАБОТ И УСЛУГ</w:t>
      </w:r>
    </w:p>
    <w:p w:rsidR="00C83222" w:rsidRDefault="00C83222" w:rsidP="00C832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FC">
        <w:rPr>
          <w:rFonts w:ascii="Times New Roman" w:hAnsi="Times New Roman" w:cs="Times New Roman"/>
          <w:b/>
          <w:sz w:val="24"/>
          <w:szCs w:val="24"/>
        </w:rPr>
        <w:t xml:space="preserve">по содержанию и ремонту общего имущества собственников помещений в многоквартирных домах, </w:t>
      </w:r>
    </w:p>
    <w:p w:rsidR="00C83222" w:rsidRPr="00081BFC" w:rsidRDefault="00C83222" w:rsidP="00C832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FC">
        <w:rPr>
          <w:rFonts w:ascii="Times New Roman" w:hAnsi="Times New Roman" w:cs="Times New Roman"/>
          <w:b/>
          <w:sz w:val="24"/>
          <w:szCs w:val="24"/>
        </w:rPr>
        <w:t>являющегося объектом конкурса</w:t>
      </w:r>
    </w:p>
    <w:p w:rsidR="00C83222" w:rsidRPr="00FC7804" w:rsidRDefault="00C83222" w:rsidP="00C832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222" w:rsidRPr="00BB0D90" w:rsidRDefault="00C83222" w:rsidP="00C83222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D90">
        <w:rPr>
          <w:rFonts w:ascii="Times New Roman" w:hAnsi="Times New Roman" w:cs="Times New Roman"/>
          <w:b/>
          <w:i/>
          <w:sz w:val="24"/>
          <w:szCs w:val="24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C83222" w:rsidRPr="00FC7804" w:rsidRDefault="00C83222" w:rsidP="00C83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234"/>
        <w:gridCol w:w="4394"/>
        <w:gridCol w:w="5103"/>
        <w:gridCol w:w="113"/>
      </w:tblGrid>
      <w:tr w:rsidR="00C83222" w:rsidRPr="00FC7804" w:rsidTr="00A13E20">
        <w:trPr>
          <w:gridBefore w:val="1"/>
          <w:gridAfter w:val="1"/>
          <w:wBefore w:w="234" w:type="dxa"/>
          <w:wAfter w:w="113" w:type="dxa"/>
          <w:trHeight w:val="5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C83222" w:rsidRPr="00FC7804" w:rsidTr="00A13E20">
        <w:trPr>
          <w:gridBefore w:val="1"/>
          <w:gridAfter w:val="1"/>
          <w:wBefore w:w="234" w:type="dxa"/>
          <w:wAfter w:w="113" w:type="dxa"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Ремонт, консервация, регулировка, промывка, испытание, расконсервация сетей теплоснабжения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83222" w:rsidRPr="00FC7804" w:rsidTr="00A13E20">
        <w:trPr>
          <w:gridBefore w:val="1"/>
          <w:gridAfter w:val="1"/>
          <w:wBefore w:w="234" w:type="dxa"/>
          <w:wAfter w:w="113" w:type="dxa"/>
          <w:trHeight w:hRule="exact" w:val="170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незначительных </w:t>
            </w:r>
          </w:p>
          <w:p w:rsidR="00C83222" w:rsidRPr="00FC7804" w:rsidRDefault="00C83222" w:rsidP="00A13E20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системах 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водоснабжения, канализации, теплоснабжения,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газоснабжения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</w:tr>
      <w:tr w:rsidR="00C83222" w:rsidRPr="00FC7804" w:rsidTr="00A13E20">
        <w:trPr>
          <w:gridBefore w:val="1"/>
          <w:gridAfter w:val="1"/>
          <w:wBefore w:w="234" w:type="dxa"/>
          <w:wAfter w:w="113" w:type="dxa"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тоянно на системах водоснабжения,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газоснабжения</w:t>
            </w:r>
          </w:p>
        </w:tc>
      </w:tr>
      <w:tr w:rsidR="00C83222" w:rsidRPr="00FC7804" w:rsidTr="00A13E20">
        <w:trPr>
          <w:gridBefore w:val="1"/>
          <w:gridAfter w:val="1"/>
          <w:wBefore w:w="234" w:type="dxa"/>
          <w:wAfter w:w="113" w:type="dxa"/>
          <w:cantSplit/>
          <w:trHeight w:hRule="exact" w:val="187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фланцев, фитингов, прокладок, водозаборной, водоразборной и регулировочной арматуры отдельных участков трубопроводов, теплоотдающих приборов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е реже 1 раза в год (запорно-регулировочные краны, имеющие дефект в конструкции должны заменяться на более совершенные)</w:t>
            </w:r>
          </w:p>
        </w:tc>
      </w:tr>
      <w:tr w:rsidR="00C83222" w:rsidRPr="00FC7804" w:rsidTr="00A13E20">
        <w:trPr>
          <w:gridBefore w:val="1"/>
          <w:gridAfter w:val="1"/>
          <w:wBefore w:w="234" w:type="dxa"/>
          <w:wAfter w:w="113" w:type="dxa"/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устранению неисправностей и повреждений общедомовых инженерных систем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суток</w:t>
            </w:r>
          </w:p>
        </w:tc>
      </w:tr>
      <w:tr w:rsidR="00C83222" w:rsidRPr="00FC7804" w:rsidTr="00A13E20">
        <w:trPr>
          <w:gridBefore w:val="1"/>
          <w:gridAfter w:val="1"/>
          <w:wBefore w:w="234" w:type="dxa"/>
          <w:wAfter w:w="113" w:type="dxa"/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Смена прокладок и набивка сальников в водопроводных и вентильных кранах в технических подпольях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е реже 1 раза в год</w:t>
            </w:r>
          </w:p>
        </w:tc>
      </w:tr>
      <w:tr w:rsidR="00C83222" w:rsidRPr="00FC7804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 от мусора</w:t>
            </w:r>
          </w:p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в 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83222" w:rsidRPr="00FC7804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на придомовой территории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83222" w:rsidRPr="00FC7804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  <w:tr w:rsidR="00C83222" w:rsidRPr="00FC7804" w:rsidTr="00A13E20">
        <w:trPr>
          <w:cantSplit/>
          <w:trHeight w:hRule="exact" w:val="964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придомовой территории 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в зимний период при отсутствии снегопадов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83222" w:rsidRPr="00FC7804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придомовой территории 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в зимний период при снегопаде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ачало работ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3 часов после начала снегопада</w:t>
            </w:r>
          </w:p>
        </w:tc>
      </w:tr>
      <w:tr w:rsidR="00C83222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кровли </w:t>
            </w:r>
            <w:r w:rsidRPr="00F02B9D">
              <w:rPr>
                <w:rFonts w:ascii="Times New Roman" w:hAnsi="Times New Roman" w:cs="Times New Roman"/>
                <w:sz w:val="24"/>
                <w:szCs w:val="24"/>
              </w:rPr>
              <w:t>от снега и наледи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83222" w:rsidRPr="00FC7804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C83222" w:rsidRPr="00FC7804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Мытье коридоров, лестничных площадок и маршей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C83222" w:rsidRPr="00FC7804" w:rsidTr="00A13E20">
        <w:trPr>
          <w:cantSplit/>
          <w:trHeight w:hRule="exact" w:val="1134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стен, дверей, плафонов, шкафов для электросчетчиков, слаботочных устройств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83222" w:rsidRPr="00FC7804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C83222" w:rsidRPr="00FC7804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</w:tr>
      <w:tr w:rsidR="00C83222" w:rsidRPr="00FC7804" w:rsidTr="00A13E20">
        <w:trPr>
          <w:cantSplit/>
          <w:trHeight w:hRule="exact" w:val="1134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е реже 1 раза в месяц</w:t>
            </w:r>
          </w:p>
        </w:tc>
      </w:tr>
      <w:tr w:rsidR="00C83222" w:rsidRPr="00FC7804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не реже 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C83222" w:rsidRPr="00FC7804" w:rsidTr="00A13E20">
        <w:trPr>
          <w:cantSplit/>
          <w:trHeight w:hRule="exact" w:val="680"/>
        </w:trPr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222" w:rsidRPr="00FC7804" w:rsidRDefault="00C83222" w:rsidP="00A13E2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52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222" w:rsidRPr="00FC7804" w:rsidRDefault="00C83222" w:rsidP="00A13E2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не реже 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80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7E41D8" w:rsidRDefault="007E41D8"/>
    <w:sectPr w:rsidR="007E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45"/>
    <w:rsid w:val="00541445"/>
    <w:rsid w:val="007E41D8"/>
    <w:rsid w:val="00C83222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6AC8A-B9A6-4BD7-81B9-1FF4FF06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2016-10-10T10:16:00Z</dcterms:created>
  <dcterms:modified xsi:type="dcterms:W3CDTF">2016-10-20T06:21:00Z</dcterms:modified>
</cp:coreProperties>
</file>