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DC" w:rsidRPr="00C57CDC" w:rsidRDefault="00C57CDC" w:rsidP="00C5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57CDC" w:rsidRPr="00C57CDC" w:rsidRDefault="00C57CDC" w:rsidP="00C57CDC">
      <w:pPr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</w:t>
      </w:r>
    </w:p>
    <w:p w:rsidR="00C57CDC" w:rsidRPr="00C57CDC" w:rsidRDefault="00C57CDC" w:rsidP="00C57CD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57CDC" w:rsidRPr="00C57CDC" w:rsidRDefault="00C57CDC" w:rsidP="00C57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</w:p>
    <w:p w:rsidR="00C57CDC" w:rsidRPr="00C57CDC" w:rsidRDefault="00C57CDC" w:rsidP="00C57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городского поселения Андра</w:t>
      </w:r>
    </w:p>
    <w:p w:rsidR="00C57CDC" w:rsidRPr="00C57CDC" w:rsidRDefault="00C57CDC" w:rsidP="00C57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Л. Л. Вовк</w:t>
      </w:r>
    </w:p>
    <w:p w:rsidR="00C57CDC" w:rsidRPr="00C57CDC" w:rsidRDefault="00C57CDC" w:rsidP="00C57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7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</w:t>
      </w:r>
      <w:bookmarkStart w:id="0" w:name="_GoBack"/>
      <w:bookmarkEnd w:id="0"/>
      <w:r w:rsidRPr="00C57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0» октября 2016 года</w:t>
      </w:r>
    </w:p>
    <w:p w:rsidR="00C57CDC" w:rsidRPr="00C57CDC" w:rsidRDefault="00C57CDC" w:rsidP="00C57CDC">
      <w:pPr>
        <w:tabs>
          <w:tab w:val="left" w:pos="72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C57CDC" w:rsidRPr="00C57CDC" w:rsidRDefault="00C57CDC" w:rsidP="00C57CDC">
      <w:pPr>
        <w:autoSpaceDE w:val="0"/>
        <w:autoSpaceDN w:val="0"/>
        <w:adjustRightInd w:val="0"/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АКТЫ</w:t>
      </w:r>
    </w:p>
    <w:p w:rsidR="00C57CDC" w:rsidRPr="00C57CDC" w:rsidRDefault="00C57CDC" w:rsidP="00C57CDC">
      <w:pPr>
        <w:autoSpaceDE w:val="0"/>
        <w:autoSpaceDN w:val="0"/>
        <w:adjustRightInd w:val="0"/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 № 1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доме, являющегося объектом конкурса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Общие сведения о многоквартирном доме</w:t>
      </w:r>
    </w:p>
    <w:p w:rsidR="00C57CDC" w:rsidRPr="00C57CDC" w:rsidRDefault="00C57CDC" w:rsidP="00C57CDC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7CDC" w:rsidRPr="00C57CDC" w:rsidRDefault="00C57CDC" w:rsidP="00C57CDC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Адрес многоквартирного дома - 628125, Россия, Тюменская область, ХМАО-Югра, Октябрьский район, гп. Андра, мкр. Финский, дом № 53.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Кадастровый номер многоквартирного дома - 86:07:0103007:1091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Серия, тип постройки – сборно-щитовые 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Год постройки - 1983 г.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Степень износа по данным государственного технического учета - 50 %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Степень фактического износа - 69 </w:t>
      </w:r>
      <w:r w:rsidRPr="00C57CDC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Год последнего капитального ремонта - 2015 г.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Реквизиты правового акта о признании многоквартирного дома аварийным и подлежащим сносу: нет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Количество этажей - 1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Наличие подвала - нет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Наличие цокольного этажа - нет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Наличие мансарды - нет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Наличие мезонина - нет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Количество квартир - 14 (четырнадцать)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Количество нежилых помещений, не входящих в состав общего имущества - 0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Реквизиты правового акты о признаниях всех жилых помещений в многоквартирном доме непригодными для проживания - нет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</w:t>
      </w:r>
    </w:p>
    <w:p w:rsidR="00C57CDC" w:rsidRPr="00C57CDC" w:rsidRDefault="00C57CDC" w:rsidP="00C57CD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Строительный объем – 894 куб.м.:</w:t>
      </w:r>
    </w:p>
    <w:p w:rsidR="00C57CDC" w:rsidRPr="00C57CDC" w:rsidRDefault="00C57CDC" w:rsidP="00C57CD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а) площадь многоквартирного дома с лоджиями, балконами, шкафами, коридорами и     </w:t>
      </w:r>
    </w:p>
    <w:p w:rsidR="00C57CDC" w:rsidRPr="00C57CDC" w:rsidRDefault="00C57CDC" w:rsidP="00C57CD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  лестничными клетками – 299,2 кв.м.</w:t>
      </w:r>
    </w:p>
    <w:p w:rsidR="00C57CDC" w:rsidRPr="00C57CDC" w:rsidRDefault="00C57CDC" w:rsidP="00C57CD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б) жилых помещений (общая площадь квартир) – 168.9 кв.м.</w:t>
      </w:r>
    </w:p>
    <w:p w:rsidR="00C57CDC" w:rsidRPr="00C57CDC" w:rsidRDefault="00C57CDC" w:rsidP="00C57CD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в) нежилых помещений (общая площадь нежилых помещений, не входит в состав  </w:t>
      </w:r>
    </w:p>
    <w:p w:rsidR="00C57CDC" w:rsidRPr="00C57CDC" w:rsidRDefault="00C57CDC" w:rsidP="00C57CD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  общего имущества в многоквартирном доме) - 0,0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помещений общего пользования (общая площадь нежилых помещений, входящих в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состав общего имущества в многоквартирном доме) - 130.3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Количество лестниц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Уборочная площадь лестниц (включая межквартирные лестничные площадки) - нет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Уборочная площадь общих коридоров - 58.6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других помещений общего пользования (включая технические этажи, 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чердаки, технические подвалы):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тамбур - 2.5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щитовая - 4.8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сушилка - 7.5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душевая - 2.7 кв.м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умывальная - 3.6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туалет - 1.0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туалет - 1.0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умывальная - 2.4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туалет - 1.0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туалет - 1.3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душевая - 1.7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тамбур - 0.7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тамбур - 0.7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сушилка - 9.0 кв.м.</w:t>
      </w:r>
    </w:p>
    <w:p w:rsidR="00C57CDC" w:rsidRPr="00C57CDC" w:rsidRDefault="00C57CDC" w:rsidP="00C57CDC">
      <w:pPr>
        <w:spacing w:after="20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прачечная - 8.6 кв.м.</w:t>
      </w:r>
    </w:p>
    <w:p w:rsidR="00C57CDC" w:rsidRPr="00C57CDC" w:rsidRDefault="00C57CDC" w:rsidP="00C57CDC">
      <w:pPr>
        <w:spacing w:after="0" w:line="276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 xml:space="preserve">     - кухня - 8.7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Площадь земельного участка, входящего в состав общего имущества многоквартирного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дома - 459.0 кв.м.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Кадастровый номер земельного участка - 86:07:0103007:13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CDC">
        <w:rPr>
          <w:rFonts w:ascii="Times New Roman" w:eastAsia="Calibri" w:hAnsi="Times New Roman" w:cs="Times New Roman"/>
          <w:b/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2693"/>
        <w:gridCol w:w="2426"/>
      </w:tblGrid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элементов (материал, конструкция или система,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сваи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964"/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spacing w:after="12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Наружные и внутренние  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капитальные стены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сборно-щитовые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сборно-щитовые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чердачные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отепленные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693" w:type="dxa"/>
            <w:shd w:val="clear" w:color="auto" w:fill="auto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по деревянным стропилам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 по лагам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1175"/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  <w:p w:rsidR="00C57CDC" w:rsidRPr="00C57CDC" w:rsidRDefault="00C57CDC" w:rsidP="00C57CDC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DC">
              <w:rPr>
                <w:rFonts w:ascii="Times New Roman" w:eastAsia="Calibri" w:hAnsi="Times New Roman" w:cs="Times New Roman"/>
                <w:sz w:val="24"/>
                <w:szCs w:val="24"/>
              </w:rPr>
              <w:t>оконные</w:t>
            </w:r>
          </w:p>
          <w:p w:rsidR="00C57CDC" w:rsidRPr="00C57CDC" w:rsidRDefault="00C57CDC" w:rsidP="00C57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одностворчатые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1545"/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наружная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внутренняя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покраска, обои, линолеум</w:t>
            </w:r>
          </w:p>
        </w:tc>
        <w:tc>
          <w:tcPr>
            <w:tcW w:w="2426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3807"/>
          <w:jc w:val="right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Внутридомовые инженерные коммуникации </w:t>
            </w:r>
          </w:p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оборудование для предоставления </w:t>
            </w:r>
          </w:p>
          <w:p w:rsidR="00C57CDC" w:rsidRPr="00C57CDC" w:rsidRDefault="00C57CDC" w:rsidP="00C57CDC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услуг:</w:t>
            </w:r>
          </w:p>
          <w:p w:rsidR="00C57CDC" w:rsidRPr="00C57CDC" w:rsidRDefault="00C57CDC" w:rsidP="00C57CDC">
            <w:pPr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проводка открытая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519"/>
          <w:jc w:val="right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25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57CDC" w:rsidRPr="00C57CDC" w:rsidRDefault="00C57CDC" w:rsidP="00C57C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 № 2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общего имущества собственников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доме, являющегося объектом конкурса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Общие сведения о многоквартирном доме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Адрес многоквартирного дома - 628125, Россия, Тюменская область, ХМАО-Югра,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Октябрьский район, гп. Андра, мкр. Финский, дом № 54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Кадастровый номер многоквартирного дома – 86:07:0103007:1157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Серия, тип постройки – сборно-щитовые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Год постройки - 1983 г.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Степень износа по данным государственного технического учета - 50 %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Степень фактического износа - 69 %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Год последнего капитального ремонта - 2015 г.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Реквизиты правового акта о признании многоквартирного дома аварийным и подлежащим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сносу: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Количество этажей - 1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Наличие подвала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Наличие цокольного этажа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36. Наличие мансарды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Наличие мезонина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Количество квартир - 14 (четырнадцать)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Количество нежилых помещений, не входящих в состав общего имущества - 0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Реквизиты правового акты о признаниях всех жилых помещений в многоквартирном доме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непригодными для проживания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Перечень жилых помещений, признанных непригодными для проживания (с указанием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реквизитов правовых актов о признании жилых помещений непригодными для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проживания)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Строительный объем - 894 куб.м.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площадь многоквартирного дома с лоджиями, балконами, шкафами, коридорами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лестничными клетками – 299,9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– 169,3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входит в состав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общего имущества в многоквартирном доме) - 0,0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помещений общего пользования (общая площадь нежилых помещений, входящих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состав общего имущества в многоквартирном доме) - 130,6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43. Количество лестниц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Уборочная площадь лестниц (включая межквартирные лестничные площадки) - нет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45. Уборочная площадь общих коридоров -  58,7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Уборочная площадь других помещений общего пользования (включая технические этажи,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чердаки, технические подвалы):</w:t>
      </w:r>
    </w:p>
    <w:p w:rsidR="00C57CDC" w:rsidRPr="00C57CDC" w:rsidRDefault="00C57CDC" w:rsidP="00C5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тамбур - 2.6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щитовая - 4.9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сушилка - 7.4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душевая - 2.7 кв.м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умывальная - 3.6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туалет - 1.0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туалет - 1.0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умывальная - 2.6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туалет - 1.0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туалет - 1.2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душевая - 1.8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тамбур - 0.7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тамбур - 0.7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сушилка - 9.0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прачечная - 8.7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кухня - 8.7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Площадь земельного участка, входящего в состав общего имущества многоквартирного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дома -  454 кв.м.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48. Кадастровый номер земельного участка – 86:07:0103007:12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Default="00C57CDC" w:rsidP="00C57CDC">
      <w:pPr>
        <w:spacing w:after="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CDC">
        <w:rPr>
          <w:rFonts w:ascii="Times New Roman" w:eastAsia="Calibri" w:hAnsi="Times New Roman" w:cs="Times New Roman"/>
          <w:b/>
          <w:sz w:val="24"/>
          <w:szCs w:val="24"/>
        </w:rPr>
        <w:t>Техническое состояние многоквартирного дома, включая пристройки</w:t>
      </w:r>
    </w:p>
    <w:p w:rsidR="00C57CDC" w:rsidRPr="00C57CDC" w:rsidRDefault="00C57CDC" w:rsidP="00C57CDC">
      <w:pPr>
        <w:spacing w:after="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2693"/>
        <w:gridCol w:w="2426"/>
      </w:tblGrid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элементов (материал, конструкция или система,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27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сваи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964"/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1"/>
                <w:numId w:val="27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Наружные и внутренние  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капитальные стены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сборно-щитовые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сборно-щитовые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27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чердачные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отепленные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27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693" w:type="dxa"/>
            <w:shd w:val="clear" w:color="auto" w:fill="auto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по деревянным стропилам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27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 по лагам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1175"/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27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  <w:p w:rsidR="00C57CDC" w:rsidRPr="00C57CDC" w:rsidRDefault="00C57CDC" w:rsidP="00C57CDC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DC">
              <w:rPr>
                <w:rFonts w:ascii="Times New Roman" w:eastAsia="Calibri" w:hAnsi="Times New Roman" w:cs="Times New Roman"/>
                <w:sz w:val="24"/>
                <w:szCs w:val="24"/>
              </w:rPr>
              <w:t>оконные</w:t>
            </w:r>
          </w:p>
          <w:p w:rsidR="00C57CDC" w:rsidRPr="00C57CDC" w:rsidRDefault="00C57CDC" w:rsidP="00C57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одностворчатые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1545"/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27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наружная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внутренняя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покраска, обои, линолеум</w:t>
            </w:r>
          </w:p>
        </w:tc>
        <w:tc>
          <w:tcPr>
            <w:tcW w:w="2426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3807"/>
          <w:jc w:val="right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7CDC" w:rsidRPr="00C57CDC" w:rsidRDefault="00C57CDC" w:rsidP="00C57CD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Внутридомовые инженерные коммуникации </w:t>
            </w:r>
          </w:p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оборудование для предоставления </w:t>
            </w:r>
          </w:p>
          <w:p w:rsidR="00C57CDC" w:rsidRPr="00C57CDC" w:rsidRDefault="00C57CDC" w:rsidP="00C57CDC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услуг:</w:t>
            </w:r>
          </w:p>
          <w:p w:rsidR="00C57CDC" w:rsidRPr="00C57CDC" w:rsidRDefault="00C57CDC" w:rsidP="00C57CDC">
            <w:pPr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проводка открытая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519"/>
          <w:jc w:val="right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27"/>
              </w:numPr>
              <w:spacing w:before="120"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 № 3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общего имущества собственников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доме, являющегося объектом конкурса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Общие сведения о многоквартирном доме</w:t>
      </w:r>
    </w:p>
    <w:p w:rsidR="00C57CDC" w:rsidRPr="00C57CDC" w:rsidRDefault="00C57CDC" w:rsidP="00C5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Адрес многоквартирного дома - 628125, Россия, Тюменская область, ХМАО-Югра,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Октябрьский район, гп. Андра, мкр. Финский, дом № 55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50. Кадастровый номер многоквартирного дома - 86:07:0103007:1158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Серия, тип постройки – сборно-щитовые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52. Год постройки - 1983 г.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Степень износа по данным государственного технического учета - 50 %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54. Степень фактического износа - 69 %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55. Год последнего капитального ремонта - 2015 г.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Реквизиты правового акта о признании многоквартирного дома аварийным и подлежащим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сносу: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57. Количество этажей - 1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58. Наличие подвала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59. Наличие цокольного этажа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60. Наличие мансарды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61. Наличие мезонина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62. Количество квартир - 14 (четырнадцать)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63. Количество нежилых помещений, не входящих в состав общего имущества - 0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Реквизиты правового акты о признаниях всех жилых помещений в многоквартирном доме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непригодными для проживания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Перечень жилых помещений, признанных непригодными для проживания (с указанием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реквизитов правовых актов о признании жилых помещений непригодными для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проживания)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66. Строительный объем -  904 куб.м.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площадь многоквартирного дома с лоджиями, балконами, шкафами, коридорами и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лестничными клетками – 300,6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-  169,6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в) нежилых помещений (общая площадь нежилых помещений, не входит в состав общего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имущества в многоквартирном доме) - 0,0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помещений общего пользования (общая площадь нежилых помещений, входящих в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состав общего имущества в многоквартирном доме) - 131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67. Количество лестниц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Уборочная площадь лестниц (включая межквартирные лестничные площадки) - нет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69. Уборочная площадь общих коридоров – 59,4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Уборочная площадь других помещений общего пользования (включая технические этажи,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чердаки, технические подвалы):</w:t>
      </w:r>
    </w:p>
    <w:p w:rsidR="00C57CDC" w:rsidRPr="00C57CDC" w:rsidRDefault="00C57CDC" w:rsidP="00C5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тамбур - 2.5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щитовая - 4.8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сушилка - 7.4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душевая - 2.8 кв.м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умывальная - 3.6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туалет - 1.0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туалет - 1.0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умывальная - 2.5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туалет - 1.0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туалет - 1.3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душевая - 1.7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тамбур - 0.7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тамбур - 0.7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сушилка - 8,8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прачечная - 8.8 кв.м.</w:t>
      </w: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- кухня - 8.7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Площадь земельного участка, входящего в состав общего имущества многоквартирного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дома – 461 кв.м.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72. Кадастровый номер земельного участка - 86:07:0103007:11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CDC">
        <w:rPr>
          <w:rFonts w:ascii="Times New Roman" w:eastAsia="Calibri" w:hAnsi="Times New Roman" w:cs="Times New Roman"/>
          <w:b/>
          <w:sz w:val="24"/>
          <w:szCs w:val="24"/>
        </w:rPr>
        <w:t>Техническое состояние многоквартирного дома, включая пристройки</w:t>
      </w:r>
    </w:p>
    <w:p w:rsidR="00C57CDC" w:rsidRP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2693"/>
        <w:gridCol w:w="2426"/>
      </w:tblGrid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элементов (материал, конструкция или система,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сваи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964"/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spacing w:after="12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Наружные и внутренние  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капитальные стены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сборно-щитовые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сборно-щитовые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чердачные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отепленные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693" w:type="dxa"/>
            <w:shd w:val="clear" w:color="auto" w:fill="auto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по деревянным стропилам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 по лагам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1175"/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  <w:p w:rsidR="00C57CDC" w:rsidRPr="00C57CDC" w:rsidRDefault="00C57CDC" w:rsidP="00C57CDC">
            <w:pPr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DC">
              <w:rPr>
                <w:rFonts w:ascii="Times New Roman" w:eastAsia="Calibri" w:hAnsi="Times New Roman" w:cs="Times New Roman"/>
                <w:sz w:val="24"/>
                <w:szCs w:val="24"/>
              </w:rPr>
              <w:t>оконные</w:t>
            </w:r>
          </w:p>
          <w:p w:rsidR="00C57CDC" w:rsidRPr="00C57CDC" w:rsidRDefault="00C57CDC" w:rsidP="00C57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одностворчатые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1551"/>
          <w:jc w:val="right"/>
        </w:trPr>
        <w:tc>
          <w:tcPr>
            <w:tcW w:w="704" w:type="dxa"/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наружная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внутренняя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покраска, обои, линолеум</w:t>
            </w:r>
          </w:p>
        </w:tc>
        <w:tc>
          <w:tcPr>
            <w:tcW w:w="2426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3807"/>
          <w:jc w:val="right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Внутридомовые инженерные коммуникации </w:t>
            </w:r>
          </w:p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оборудование для предоставления </w:t>
            </w:r>
          </w:p>
          <w:p w:rsidR="00C57CDC" w:rsidRPr="00C57CDC" w:rsidRDefault="00C57CDC" w:rsidP="00C57CDC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услуг:</w:t>
            </w:r>
          </w:p>
          <w:p w:rsidR="00C57CDC" w:rsidRPr="00C57CDC" w:rsidRDefault="00C57CDC" w:rsidP="00C57CDC">
            <w:pPr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проводка открытая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519"/>
          <w:jc w:val="right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 № 4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общего имущества собственников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доме, являющегося объектом конкурса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Общие сведения о многоквартирном доме</w:t>
      </w:r>
    </w:p>
    <w:p w:rsidR="00C57CDC" w:rsidRPr="00C57CDC" w:rsidRDefault="00C57CDC" w:rsidP="00C5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Адрес многоквартирного дома - 628125, Россия, Тюменская область, ХМАО-Югра,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Октябрьский район, гп. Андра, мкр. Центральный, дом № 16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74. Кадастровый номер многоквартирного дома - 86:07:0103007:1324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75. Серия, тип постройки – сборно-щитовые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76. Год постройки - 1986 г.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77. Степень износа по данным государственного технического учета -  32 %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78. Степень фактического износа - 69 %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79. Год последнего капитального ремонта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Реквизиты правового акта о признании многоквартирного дома аварийным и подлежащим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сносу: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81. Количество этажей - два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82. Наличие подвала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83. Наличие цокольного этажа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84. Наличие мансарды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85. Наличие мезонина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86. Количество квартир - 16 (шестнадцать)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87. Количество нежилых помещений, не входящих в состав общего имущества - 0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Реквизиты правового акты о признаниях всех жилых помещений в многоквартирном доме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непригодными для проживания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Перечень жилых помещений, признанных непригодными для проживания (с указанием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реквизитов правовых актов о признании жилых помещений непригодными для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проживания)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90. Строительный объем – 3465 куб.м.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площадь многоквартирного дома с лоджиями, балконами, шкафами, коридорами и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лестничными клетками - 1124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-  943.3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в) нежилых помещений (общая площадь нежилых помещений, не входит в состав общего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имущества в многоквартирном доме) - 0,0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помещений общего пользования (общая площадь нежилых помещений, входящих в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состав общего имущества в многоквартирном доме) – 180.7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91. Количество лестниц – 4 шт.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Уборочная площадь лестниц (включая межквартирные лестничные площадки) – 81.7 кв.м.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93. Уборочная площадь общих коридоров -  99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Уборочная площадь других помещений общего пользования (включая технические этажи,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чердаки, технические подвалы)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Площадь земельного участка, входящего в состав общего имущества многоквартирного 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дома – 1371 кв.м.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96. Кадастровый номер земельного участка - 86:07:0103007:71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CDC">
        <w:rPr>
          <w:rFonts w:ascii="Times New Roman" w:eastAsia="Calibri" w:hAnsi="Times New Roman" w:cs="Times New Roman"/>
          <w:b/>
          <w:sz w:val="24"/>
          <w:szCs w:val="24"/>
        </w:rPr>
        <w:t>Техническое состояние многоквартирного дома, включая пристройки</w:t>
      </w:r>
    </w:p>
    <w:p w:rsidR="00C57CDC" w:rsidRP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2693"/>
        <w:gridCol w:w="2426"/>
      </w:tblGrid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элементов (материал, конструкция или система,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Наружные и внутренние  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капитальные стены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1597"/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отепленные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отепленные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340"/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422"/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DC">
              <w:rPr>
                <w:rFonts w:ascii="Times New Roman" w:eastAsia="Calibri" w:hAnsi="Times New Roman" w:cs="Times New Roman"/>
                <w:sz w:val="24"/>
                <w:szCs w:val="24"/>
              </w:rPr>
              <w:t>оконные</w:t>
            </w:r>
          </w:p>
          <w:p w:rsidR="00C57CDC" w:rsidRPr="00C57CDC" w:rsidRDefault="00C57CDC" w:rsidP="00C57CD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двухстворчатые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филенчатые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1587"/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наружная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внутренняя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побелка, покраска, обои, линолеум</w:t>
            </w:r>
          </w:p>
        </w:tc>
        <w:tc>
          <w:tcPr>
            <w:tcW w:w="2426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3407"/>
          <w:jc w:val="right"/>
        </w:trPr>
        <w:tc>
          <w:tcPr>
            <w:tcW w:w="704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34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Внутридомовые инженерные коммуникации </w:t>
            </w:r>
          </w:p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оборудование для предоставления </w:t>
            </w:r>
          </w:p>
          <w:p w:rsidR="00C57CDC" w:rsidRPr="00C57CDC" w:rsidRDefault="00C57CDC" w:rsidP="00C57CDC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услуг:</w:t>
            </w:r>
          </w:p>
          <w:p w:rsidR="00C57CDC" w:rsidRPr="00C57CDC" w:rsidRDefault="00C57CDC" w:rsidP="00C57CDC">
            <w:pPr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519"/>
          <w:jc w:val="right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Крыльцо, отмостка, навесы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 № 5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общего имущества собственников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доме, являющегося объектом конкурса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Общие сведения о многоквартирном доме</w:t>
      </w:r>
    </w:p>
    <w:p w:rsidR="00C57CDC" w:rsidRPr="00C57CDC" w:rsidRDefault="00C57CDC" w:rsidP="00C5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97. Адрес многоквартирного дома - 628125, Россия, Тюменская область, ХМАО-Югра,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Октябрьский район, гп. Андра, мкр. Центральный, дом № 19б/3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98. Кадастровый номер многоквартирного дома -  86:07:0103007:1328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99. Серия, тип постройки – кирпичные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Год постройки - 1996 г.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101. Степень износа по данным государственного технического учета -  9 %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Степень фактического износа - 30 %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Год последнего капитального ремонта - 2006 г.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Реквизиты правового акта о признании многоквартирного дома аварийным и 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подлежащим сносу: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Количество этажей - 2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106. Наличие подвала - да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Наличие цокольного этажа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Наличие мансарды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Наличие мезонина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110. Количество квартир - 26 (двадцать шесть)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111. Количество нежилых помещений, не входящих в состав общего имущества - 0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Реквизиты правового акты о признаниях всех жилых помещений в многоквартирном доме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непригодными для проживания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 Перечень жилых помещений, признанных непригодными для проживания (с указанием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реквизитов правовых актов о признании жилых помещений непригодными для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проживания)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114. Строительный объем - 6382 куб.м.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площадь многоквартирного дома с лоджиями, балконами, шкафами, коридорами и 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лестничными клетками – 1326.5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жилых помещений (общая площадь квартир) – 1079.3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нежилых помещений. (общая площадь нежилых помещений, не входит в состав общего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имущества в многоквартирном доме) – 0.0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помещений общего пользования (общая площадь нежилых помещений, входящих в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состав общего имущества в многоквартирном доме) – 395.4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Количество лестниц - 4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116. Уборочная площадь лестниц (включая межквартирные лестничные площадки) - 7.7 кв.м.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117. Уборочная площадь общих коридоров -  241.7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118. Уборочная площадь других помещений общего пользования (включая технические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этажи, чердаки, технические подвалы) – 146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Площадь земельного участка, входящего в состав общего имущества многоквартирного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дома - 6022 кв.м.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120. Кадастровый номер земельного участка - 86:07:0103007:2516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CDC">
        <w:rPr>
          <w:rFonts w:ascii="Times New Roman" w:eastAsia="Calibri" w:hAnsi="Times New Roman" w:cs="Times New Roman"/>
          <w:b/>
          <w:sz w:val="24"/>
          <w:szCs w:val="24"/>
        </w:rPr>
        <w:t>Техническое состояние многоквартирного дома, включая пристройки</w:t>
      </w:r>
    </w:p>
    <w:p w:rsidR="00C57CDC" w:rsidRP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693"/>
        <w:gridCol w:w="2426"/>
      </w:tblGrid>
      <w:tr w:rsidR="00C57CDC" w:rsidRPr="00C57CDC" w:rsidTr="00A13E20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элементов (материал, конструкция или система,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57CDC" w:rsidRPr="00C57CDC" w:rsidTr="00A13E20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Наружные и внутренние  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капитальные стены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trHeight w:val="15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  <w:r w:rsidRPr="00C57CD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trHeight w:val="340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  <w:r w:rsidRPr="00C57CD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по деревянным стропилам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trHeight w:val="340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и входы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trHeight w:val="422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 по лагам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DC">
              <w:rPr>
                <w:rFonts w:ascii="Times New Roman" w:eastAsia="Calibri" w:hAnsi="Times New Roman" w:cs="Times New Roman"/>
                <w:sz w:val="24"/>
                <w:szCs w:val="24"/>
              </w:rPr>
              <w:t>оконные</w:t>
            </w:r>
          </w:p>
          <w:p w:rsidR="00C57CDC" w:rsidRPr="00C57CDC" w:rsidRDefault="00C57CDC" w:rsidP="00C57CD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двухстворчатые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филенчатые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trHeight w:val="158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наружная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внутренняя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 сайдингом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покраска, обои, плитка, линолеум, штукатурка</w:t>
            </w:r>
          </w:p>
        </w:tc>
        <w:tc>
          <w:tcPr>
            <w:tcW w:w="2426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trHeight w:val="4152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1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Внутридомовые инженерные коммуникации </w:t>
            </w:r>
          </w:p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оборудование для предоставления </w:t>
            </w:r>
          </w:p>
          <w:p w:rsidR="00C57CDC" w:rsidRPr="00C57CDC" w:rsidRDefault="00C57CDC" w:rsidP="00C57CDC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услуг:</w:t>
            </w:r>
          </w:p>
          <w:p w:rsidR="00C57CDC" w:rsidRPr="00C57CDC" w:rsidRDefault="00C57CDC" w:rsidP="00C57CDC">
            <w:pPr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 горячим водоснабжением</w:t>
            </w:r>
          </w:p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проводка скрытая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C57CDC" w:rsidRPr="00C57CDC" w:rsidRDefault="00C57CDC" w:rsidP="00C57CDC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C57CDC" w:rsidRPr="00C57CDC" w:rsidTr="00A13E20">
        <w:trPr>
          <w:trHeight w:val="519"/>
          <w:jc w:val="right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Крыльцо, отмостка, навесы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</w:tbl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 № 6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общего имущества собственников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доме, являющегося объектом конкурса.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Общие сведения о многоквартирном доме</w:t>
      </w:r>
    </w:p>
    <w:p w:rsidR="00C57CDC" w:rsidRPr="00C57CDC" w:rsidRDefault="00C57CDC" w:rsidP="00C5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 Адрес многоквартирного дома – 628125, Россия, Тюменская область, ХМАО-Югра,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Октябрьский район, гп. Андра, мкр. Западный, дом № 38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122. Кадастровый номер многоквартирного дома - 86:07:0103007:1088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123. Серия, тип постройки – сборно-щитовые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124. Год постройки - 1983 г.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125. Степень износа по данным государственного технического учета -  75 %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126. Степень фактического износа - 75 %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127. Год последнего капитального ремонта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128. Реквизиты правового акта о признании многоквартирного дома аварийным и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подлежащим сносу: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129. Количество этажей - 1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130. Наличие подвала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131. Наличие цокольного этажа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Наличие мансарды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133. Наличие мезонина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134. Количество квартир – 5 (пять)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135. Количество нежилых помещений, не входящих в состав общего имущества - 0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136. Реквизиты правового акты о признаниях всех жилых помещений в многоквартирном доме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непригодными для проживания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137. Перечень жилых помещений, признанных непригодными для проживания (с указанием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реквизитов правовых актов о признании жилых помещений непригодными для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проживания)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138. Строительный объем – 1151 куб.м.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площадь многоквартирного дома с лоджиями, балконами, шкафами, коридорами и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лестничными клетками – 371.6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жилых помещений (общая площадь квартир) - 349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нежилых помещений (общая площадь нежилых помещений, не входит в состав общего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имущества в многоквартирном доме) – 0.0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помещений общего пользования (общая площадь нежилых помещений, входящих в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состав общего имущества в многоквартирном доме) – 22.6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139. Количество лестниц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140. Уборочная площадь лестниц (включая межквартирные лестничные площадки) - нет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141. Уборочная площадь общих коридоров – 17.5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142. Уборочная площадь других помещений общего пользования (включая технические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этажи, чердаки, технические подвалы) – 5.1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143. Площадь земельного участка, входящего в состав общего имущества многоквартирного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дома - 840 кв.м.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144. Кадастровый номер земельного участка - 86:07:0103007:42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CDC">
        <w:rPr>
          <w:rFonts w:ascii="Times New Roman" w:eastAsia="Calibri" w:hAnsi="Times New Roman" w:cs="Times New Roman"/>
          <w:b/>
          <w:sz w:val="24"/>
          <w:szCs w:val="24"/>
        </w:rPr>
        <w:t>Техническое состояние многоквартирного дома, включая пристройки</w:t>
      </w:r>
    </w:p>
    <w:p w:rsidR="00C57CDC" w:rsidRP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693"/>
        <w:gridCol w:w="2426"/>
      </w:tblGrid>
      <w:tr w:rsidR="00C57CDC" w:rsidRPr="00C57CDC" w:rsidTr="00A13E20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элементов (материал, конструкция или система,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57CDC" w:rsidRPr="00C57CDC" w:rsidTr="00A13E20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незаглубленный железобетонный ленточный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Наружные и внутренние  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капитальные стены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сборно-щитовые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сборно-щитовые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621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  <w:r w:rsidRPr="00C57CD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чердачные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сборно-щитовые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340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  <w:r w:rsidRPr="00C57CD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кровля-шиферная по деревянным стропилам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422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 по лагам сборно-щитовые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DC">
              <w:rPr>
                <w:rFonts w:ascii="Times New Roman" w:eastAsia="Calibri" w:hAnsi="Times New Roman" w:cs="Times New Roman"/>
                <w:sz w:val="24"/>
                <w:szCs w:val="24"/>
              </w:rPr>
              <w:t>оконные</w:t>
            </w:r>
          </w:p>
          <w:p w:rsidR="00C57CDC" w:rsidRPr="00C57CDC" w:rsidRDefault="00C57CDC" w:rsidP="00C5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створчатые деревянные, стеклопакеты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деревянные, металлические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158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наружная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внутренняя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гипсокартон, обои, пластиковые панели, кафельная плитка, ламинат, линолеум, покраска</w:t>
            </w:r>
          </w:p>
        </w:tc>
        <w:tc>
          <w:tcPr>
            <w:tcW w:w="2426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4152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3"/>
              </w:numPr>
              <w:spacing w:before="120" w:after="12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Внутридомовые инженерные коммуникации </w:t>
            </w:r>
          </w:p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оборудование для предоставления </w:t>
            </w:r>
          </w:p>
          <w:p w:rsidR="00C57CDC" w:rsidRPr="00C57CDC" w:rsidRDefault="00C57CDC" w:rsidP="00C57CDC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услуг:</w:t>
            </w:r>
          </w:p>
          <w:p w:rsidR="00C57CDC" w:rsidRPr="00C57CDC" w:rsidRDefault="00C57CDC" w:rsidP="00C57CDC">
            <w:pPr>
              <w:spacing w:before="120" w:after="12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48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48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проводка открытая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519"/>
          <w:jc w:val="right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 № 7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общего имущества собственников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доме, являющегося объектом конкурса.</w:t>
      </w:r>
    </w:p>
    <w:p w:rsidR="00C57CDC" w:rsidRPr="00C57CDC" w:rsidRDefault="00C57CDC" w:rsidP="00C5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CDC">
        <w:rPr>
          <w:rFonts w:ascii="Times New Roman" w:eastAsia="Calibri" w:hAnsi="Times New Roman" w:cs="Times New Roman"/>
          <w:sz w:val="24"/>
          <w:szCs w:val="24"/>
        </w:rPr>
        <w:t>Общие сведения о многоквартирном доме</w:t>
      </w:r>
    </w:p>
    <w:p w:rsidR="00C57CDC" w:rsidRPr="00C57CDC" w:rsidRDefault="00C57CDC" w:rsidP="00C5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145. Адрес многоквартирного дома - 628125, Россия, Тюменская область, ХМАО-Югра,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Октябрьский район, гп. Андра, мкр. Западный, дом № 49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146. Кадастровый номер многоквартирного дома - 86:07:0103007:1264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147. Серия, тип постройки – брусовые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148. Год постройки - 1997 г.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149. Степень износа по данным государственного технического учета -  0 %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150. Степень фактического износа – 40 %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151. Год последнего капитального ремонта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152. Реквизиты правового акта о признании многоквартирного дома аварийным и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подлежащим сносу: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153. Количество этажей - 2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154. Наличие подвала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155. Наличие цокольного этажа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156. Наличие мансарды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157. Наличие мезонина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158. Количество квартир – 16 (шестнадцать)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159. Количество нежилых помещений, не входящих в состав общего имущества - 0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160. Реквизиты правового акты о признаниях всех жилых помещений в многоквартирном доме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непригодными для проживания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161. Перечень жилых помещений, признанных непригодными для проживания (с указанием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реквизитов правовых актов о признании жилых помещений непригодными для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проживания) -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162. Строительный объем – 3415 куб.м.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площадь многоквартирного дома с лоджиями, балконами, шкафами, коридорами и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лестничными клетками – 995.4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жилых помещений (общая площадь квартир) – 852.8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нежилых помещений (общая площадь нежилых помещений, не входит в состав общего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имущества в многоквартирном доме) - 0.0 кв.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помещений общего пользования (общая площадь нежилых помещений, входящих в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состав общего имущества в многоквартирном доме) – 142.6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163. Количество лестниц - 4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164. Уборочная площадь лестниц (включая межквартирные лестничные площадки) – 19.38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кв.м. 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165. Уборочная площадь общих коридоров -  123.22 кв.м.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166. Уборочная площадь других помещений общего пользования (включая технические 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этажи, чердаки, технические подвалы) – нет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167. Площадь земельного участка, входящего в состав общего имущества многоквартирного</w:t>
      </w:r>
    </w:p>
    <w:p w:rsidR="00C57CDC" w:rsidRPr="00C57CDC" w:rsidRDefault="00C57CDC" w:rsidP="00C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дома - 840 кв.м. </w:t>
      </w:r>
    </w:p>
    <w:p w:rsidR="00C57CDC" w:rsidRPr="00C57CDC" w:rsidRDefault="00C57CDC" w:rsidP="00C57C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C">
        <w:rPr>
          <w:rFonts w:ascii="Times New Roman" w:eastAsia="Times New Roman" w:hAnsi="Times New Roman" w:cs="Times New Roman"/>
          <w:sz w:val="24"/>
          <w:szCs w:val="24"/>
          <w:lang w:eastAsia="ru-RU"/>
        </w:rPr>
        <w:t>168. Кадастровый номер земельного участка – отсутствует</w:t>
      </w:r>
    </w:p>
    <w:p w:rsid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CDC">
        <w:rPr>
          <w:rFonts w:ascii="Times New Roman" w:eastAsia="Calibri" w:hAnsi="Times New Roman" w:cs="Times New Roman"/>
          <w:b/>
          <w:sz w:val="24"/>
          <w:szCs w:val="24"/>
        </w:rPr>
        <w:t>Техническое состояние многоквартирного дома, включая пристройки</w:t>
      </w:r>
    </w:p>
    <w:p w:rsidR="00C57CDC" w:rsidRPr="00C57CDC" w:rsidRDefault="00C57CDC" w:rsidP="00C57CDC">
      <w:pPr>
        <w:spacing w:after="24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693"/>
        <w:gridCol w:w="2426"/>
      </w:tblGrid>
      <w:tr w:rsidR="00C57CDC" w:rsidRPr="00C57CDC" w:rsidTr="00A13E20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элементов (материал, конструкция или система, 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57CDC" w:rsidRPr="00C57CDC" w:rsidTr="00A13E20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90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Наружные и внутренние  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капитальные стены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брусчатые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чердачные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шиферная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дощатые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964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DC">
              <w:rPr>
                <w:rFonts w:ascii="Times New Roman" w:eastAsia="Calibri" w:hAnsi="Times New Roman" w:cs="Times New Roman"/>
                <w:sz w:val="24"/>
                <w:szCs w:val="24"/>
              </w:rPr>
              <w:t>оконные</w:t>
            </w:r>
          </w:p>
          <w:p w:rsidR="00C57CDC" w:rsidRPr="00C57CDC" w:rsidRDefault="00C57CDC" w:rsidP="00C57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DC" w:rsidRPr="00C57CDC" w:rsidRDefault="00C57CDC" w:rsidP="00C5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створчатые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филенчатые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1531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наружная 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внутренняя 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сухая штукатурка, обои, линолеум, покраска, побелка</w:t>
            </w:r>
          </w:p>
        </w:tc>
        <w:tc>
          <w:tcPr>
            <w:tcW w:w="2426" w:type="dxa"/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cantSplit/>
          <w:trHeight w:val="3685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C57CDC" w:rsidRPr="00C57CDC" w:rsidRDefault="00C57CDC" w:rsidP="00C57CDC">
            <w:pPr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lang w:eastAsia="ru-RU"/>
              </w:rPr>
              <w:t>Внутридомовые инженерные коммуникации</w:t>
            </w:r>
          </w:p>
          <w:p w:rsidR="00C57CDC" w:rsidRPr="00C57CDC" w:rsidRDefault="00C57CDC" w:rsidP="00C57C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lang w:eastAsia="ru-RU"/>
              </w:rPr>
              <w:t xml:space="preserve">и оборудование для предоставления </w:t>
            </w:r>
          </w:p>
          <w:p w:rsidR="00C57CDC" w:rsidRPr="00C57CDC" w:rsidRDefault="00C57CDC" w:rsidP="00C57CDC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lang w:eastAsia="ru-RU"/>
              </w:rPr>
              <w:t>коммунальных услуг:</w:t>
            </w:r>
          </w:p>
          <w:p w:rsidR="00C57CDC" w:rsidRPr="00C57CDC" w:rsidRDefault="00C57CDC" w:rsidP="00C57C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  <w:p w:rsidR="00C57CDC" w:rsidRPr="00C57CDC" w:rsidRDefault="00C57CDC" w:rsidP="00C57C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C57CDC" w:rsidRPr="00C57CDC" w:rsidRDefault="00C57CDC" w:rsidP="00C5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проводка открытая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57CDC" w:rsidRPr="00C57CDC" w:rsidTr="00A13E20">
        <w:trPr>
          <w:trHeight w:val="519"/>
          <w:jc w:val="right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numPr>
                <w:ilvl w:val="0"/>
                <w:numId w:val="45"/>
              </w:numPr>
              <w:spacing w:before="120" w:after="120" w:line="276" w:lineRule="auto"/>
              <w:contextualSpacing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Крыльцо, отмостка, навесы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57CDC" w:rsidRPr="00C57CDC" w:rsidRDefault="00C57CDC" w:rsidP="00C57C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CDC" w:rsidRPr="00C57CDC" w:rsidRDefault="00C57CDC" w:rsidP="00C5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7E41D8" w:rsidRDefault="007E41D8"/>
    <w:sectPr w:rsidR="007E41D8" w:rsidSect="00C57C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AB59BE"/>
    <w:multiLevelType w:val="hybridMultilevel"/>
    <w:tmpl w:val="8C0E682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057CC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810938"/>
    <w:multiLevelType w:val="singleLevel"/>
    <w:tmpl w:val="DCE82E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070F7CA2"/>
    <w:multiLevelType w:val="hybridMultilevel"/>
    <w:tmpl w:val="308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C3715"/>
    <w:multiLevelType w:val="hybridMultilevel"/>
    <w:tmpl w:val="308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25333"/>
    <w:multiLevelType w:val="hybridMultilevel"/>
    <w:tmpl w:val="D3AE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64BAB"/>
    <w:multiLevelType w:val="hybridMultilevel"/>
    <w:tmpl w:val="29CE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821CD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5C94027"/>
    <w:multiLevelType w:val="hybridMultilevel"/>
    <w:tmpl w:val="BB66D15A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A50C2"/>
    <w:multiLevelType w:val="hybridMultilevel"/>
    <w:tmpl w:val="0D44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93FE1"/>
    <w:multiLevelType w:val="hybridMultilevel"/>
    <w:tmpl w:val="308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35E89"/>
    <w:multiLevelType w:val="hybridMultilevel"/>
    <w:tmpl w:val="308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C7609"/>
    <w:multiLevelType w:val="hybridMultilevel"/>
    <w:tmpl w:val="98ACAA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D4A4E"/>
    <w:multiLevelType w:val="hybridMultilevel"/>
    <w:tmpl w:val="5E4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21EFD"/>
    <w:multiLevelType w:val="hybridMultilevel"/>
    <w:tmpl w:val="2356DD6C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C30EA"/>
    <w:multiLevelType w:val="hybridMultilevel"/>
    <w:tmpl w:val="60D09CA0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47DD1"/>
    <w:multiLevelType w:val="hybridMultilevel"/>
    <w:tmpl w:val="E9087848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84824"/>
    <w:multiLevelType w:val="hybridMultilevel"/>
    <w:tmpl w:val="4E741D4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A316C"/>
    <w:multiLevelType w:val="hybridMultilevel"/>
    <w:tmpl w:val="D4CE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A5FB9"/>
    <w:multiLevelType w:val="hybridMultilevel"/>
    <w:tmpl w:val="4E741D4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2C354A6"/>
    <w:multiLevelType w:val="hybridMultilevel"/>
    <w:tmpl w:val="4E741D4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84ADF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CC0D19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B248A"/>
    <w:multiLevelType w:val="singleLevel"/>
    <w:tmpl w:val="DCE82E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5FEF0C3B"/>
    <w:multiLevelType w:val="hybridMultilevel"/>
    <w:tmpl w:val="2356DD6C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275AC"/>
    <w:multiLevelType w:val="hybridMultilevel"/>
    <w:tmpl w:val="4F9A5F0C"/>
    <w:lvl w:ilvl="0" w:tplc="5428DAA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32339D"/>
    <w:multiLevelType w:val="hybridMultilevel"/>
    <w:tmpl w:val="D896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21557"/>
    <w:multiLevelType w:val="hybridMultilevel"/>
    <w:tmpl w:val="4E741D4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B4719"/>
    <w:multiLevelType w:val="hybridMultilevel"/>
    <w:tmpl w:val="0C5A4748"/>
    <w:lvl w:ilvl="0" w:tplc="2BF4B1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8693C"/>
    <w:multiLevelType w:val="hybridMultilevel"/>
    <w:tmpl w:val="8BF2439E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E657C5"/>
    <w:multiLevelType w:val="hybridMultilevel"/>
    <w:tmpl w:val="4E741D46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C75A7"/>
    <w:multiLevelType w:val="hybridMultilevel"/>
    <w:tmpl w:val="1E1C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449CB"/>
    <w:multiLevelType w:val="hybridMultilevel"/>
    <w:tmpl w:val="308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328D9"/>
    <w:multiLevelType w:val="hybridMultilevel"/>
    <w:tmpl w:val="E3F604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30141"/>
    <w:multiLevelType w:val="hybridMultilevel"/>
    <w:tmpl w:val="C6B8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0"/>
  </w:num>
  <w:num w:numId="11">
    <w:abstractNumId w:val="41"/>
  </w:num>
  <w:num w:numId="12">
    <w:abstractNumId w:val="17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3"/>
  </w:num>
  <w:num w:numId="16">
    <w:abstractNumId w:val="36"/>
  </w:num>
  <w:num w:numId="17">
    <w:abstractNumId w:val="22"/>
  </w:num>
  <w:num w:numId="18">
    <w:abstractNumId w:val="12"/>
  </w:num>
  <w:num w:numId="19">
    <w:abstractNumId w:val="21"/>
  </w:num>
  <w:num w:numId="20">
    <w:abstractNumId w:val="44"/>
  </w:num>
  <w:num w:numId="21">
    <w:abstractNumId w:val="20"/>
  </w:num>
  <w:num w:numId="22">
    <w:abstractNumId w:val="15"/>
  </w:num>
  <w:num w:numId="23">
    <w:abstractNumId w:val="43"/>
  </w:num>
  <w:num w:numId="24">
    <w:abstractNumId w:val="14"/>
  </w:num>
  <w:num w:numId="25">
    <w:abstractNumId w:val="39"/>
  </w:num>
  <w:num w:numId="26">
    <w:abstractNumId w:val="11"/>
  </w:num>
  <w:num w:numId="27">
    <w:abstractNumId w:val="46"/>
  </w:num>
  <w:num w:numId="28">
    <w:abstractNumId w:val="34"/>
  </w:num>
  <w:num w:numId="29">
    <w:abstractNumId w:val="19"/>
  </w:num>
  <w:num w:numId="30">
    <w:abstractNumId w:val="28"/>
  </w:num>
  <w:num w:numId="31">
    <w:abstractNumId w:val="23"/>
  </w:num>
  <w:num w:numId="32">
    <w:abstractNumId w:val="42"/>
  </w:num>
  <w:num w:numId="33">
    <w:abstractNumId w:val="37"/>
  </w:num>
  <w:num w:numId="34">
    <w:abstractNumId w:val="25"/>
  </w:num>
  <w:num w:numId="35">
    <w:abstractNumId w:val="31"/>
  </w:num>
  <w:num w:numId="36">
    <w:abstractNumId w:val="18"/>
  </w:num>
  <w:num w:numId="37">
    <w:abstractNumId w:val="38"/>
  </w:num>
  <w:num w:numId="38">
    <w:abstractNumId w:val="27"/>
  </w:num>
  <w:num w:numId="39">
    <w:abstractNumId w:val="29"/>
  </w:num>
  <w:num w:numId="40">
    <w:abstractNumId w:val="40"/>
  </w:num>
  <w:num w:numId="41">
    <w:abstractNumId w:val="24"/>
  </w:num>
  <w:num w:numId="42">
    <w:abstractNumId w:val="26"/>
  </w:num>
  <w:num w:numId="43">
    <w:abstractNumId w:val="9"/>
  </w:num>
  <w:num w:numId="44">
    <w:abstractNumId w:val="35"/>
  </w:num>
  <w:num w:numId="45">
    <w:abstractNumId w:val="33"/>
  </w:num>
  <w:num w:numId="46">
    <w:abstractNumId w:val="10"/>
  </w:num>
  <w:num w:numId="47">
    <w:abstractNumId w:val="3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7B"/>
    <w:rsid w:val="003D0F7B"/>
    <w:rsid w:val="007E41D8"/>
    <w:rsid w:val="008571CB"/>
    <w:rsid w:val="00C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FE19-2ACA-4C1E-8E86-1521280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CD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7CDC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7CDC"/>
    <w:pPr>
      <w:keepNext/>
      <w:numPr>
        <w:ilvl w:val="2"/>
        <w:numId w:val="10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7CDC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7CDC"/>
    <w:pPr>
      <w:numPr>
        <w:ilvl w:val="4"/>
        <w:numId w:val="10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57CDC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7CDC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7CDC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57CDC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CD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7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CD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7CD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7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7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7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7CD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CDC"/>
  </w:style>
  <w:style w:type="paragraph" w:customStyle="1" w:styleId="ConsPlusNormal">
    <w:name w:val="ConsPlusNormal"/>
    <w:rsid w:val="00C5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57CDC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57CDC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Bullet"/>
    <w:basedOn w:val="a"/>
    <w:autoRedefine/>
    <w:rsid w:val="00C57C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Bullet 2"/>
    <w:basedOn w:val="a"/>
    <w:autoRedefine/>
    <w:rsid w:val="00C57CDC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List Bullet 3"/>
    <w:basedOn w:val="a"/>
    <w:autoRedefine/>
    <w:rsid w:val="00C57CDC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Bullet 4"/>
    <w:basedOn w:val="a"/>
    <w:autoRedefine/>
    <w:rsid w:val="00C57CDC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List Bullet 5"/>
    <w:basedOn w:val="a"/>
    <w:autoRedefine/>
    <w:rsid w:val="00C57CDC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Number"/>
    <w:basedOn w:val="a"/>
    <w:rsid w:val="00C57CDC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List Number 2"/>
    <w:basedOn w:val="a"/>
    <w:rsid w:val="00C57CDC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List Number 3"/>
    <w:basedOn w:val="a"/>
    <w:rsid w:val="00C57CDC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Number 4"/>
    <w:basedOn w:val="a"/>
    <w:rsid w:val="00C57CDC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Number 5"/>
    <w:basedOn w:val="a"/>
    <w:rsid w:val="00C57CDC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Раздел"/>
    <w:basedOn w:val="a"/>
    <w:semiHidden/>
    <w:rsid w:val="00C57CDC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3">
    <w:name w:val="Раздел 3"/>
    <w:basedOn w:val="a"/>
    <w:semiHidden/>
    <w:rsid w:val="00C57CDC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Условия контракта"/>
    <w:basedOn w:val="a"/>
    <w:semiHidden/>
    <w:rsid w:val="00C57CDC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C57CD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7CD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C57CD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C57CDC"/>
    <w:rPr>
      <w:rFonts w:ascii="Arial" w:eastAsia="Times New Roman" w:hAnsi="Arial" w:cs="Times New Roman"/>
      <w:sz w:val="24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57CDC"/>
    <w:pPr>
      <w:tabs>
        <w:tab w:val="left" w:pos="1680"/>
        <w:tab w:val="right" w:leader="dot" w:pos="10148"/>
      </w:tabs>
      <w:spacing w:before="100" w:after="0" w:line="240" w:lineRule="auto"/>
      <w:ind w:left="180" w:firstLine="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C57CDC"/>
    <w:pPr>
      <w:tabs>
        <w:tab w:val="left" w:pos="1440"/>
        <w:tab w:val="right" w:leader="dot" w:pos="10148"/>
      </w:tabs>
      <w:spacing w:before="100" w:after="0" w:line="240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C57CDC"/>
    <w:pPr>
      <w:tabs>
        <w:tab w:val="right" w:leader="dot" w:pos="10148"/>
      </w:tabs>
      <w:spacing w:before="100" w:after="0" w:line="240" w:lineRule="auto"/>
      <w:ind w:left="3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ate"/>
    <w:basedOn w:val="a"/>
    <w:next w:val="a"/>
    <w:link w:val="ae"/>
    <w:rsid w:val="00C57C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Дата Знак"/>
    <w:basedOn w:val="a0"/>
    <w:link w:val="ad"/>
    <w:rsid w:val="00C5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C57CD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5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Indent 2"/>
    <w:aliases w:val=" Знак2"/>
    <w:basedOn w:val="a"/>
    <w:link w:val="27"/>
    <w:rsid w:val="00C57CD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aliases w:val=" Знак2 Знак"/>
    <w:basedOn w:val="a0"/>
    <w:link w:val="26"/>
    <w:rsid w:val="00C57C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rsid w:val="00C57CD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7CD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header"/>
    <w:basedOn w:val="a"/>
    <w:link w:val="af2"/>
    <w:rsid w:val="00C57CDC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57CDC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3">
    <w:name w:val="Block Text"/>
    <w:basedOn w:val="a"/>
    <w:rsid w:val="00C57CDC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page number"/>
    <w:rsid w:val="00C57CDC"/>
    <w:rPr>
      <w:rFonts w:ascii="Times New Roman" w:hAnsi="Times New Roman"/>
    </w:rPr>
  </w:style>
  <w:style w:type="paragraph" w:styleId="af5">
    <w:name w:val="footer"/>
    <w:basedOn w:val="a"/>
    <w:link w:val="af6"/>
    <w:rsid w:val="00C57CDC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C57CD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7">
    <w:name w:val="Body Text 3"/>
    <w:basedOn w:val="a"/>
    <w:link w:val="38"/>
    <w:rsid w:val="00C57C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C57CD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7">
    <w:name w:val="Plain Text"/>
    <w:basedOn w:val="a"/>
    <w:link w:val="af8"/>
    <w:rsid w:val="00C57C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C57C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rsid w:val="00C5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C57CDC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57C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envelope address"/>
    <w:basedOn w:val="a"/>
    <w:rsid w:val="00C57CDC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0"/>
    <w:rsid w:val="00C57CDC"/>
  </w:style>
  <w:style w:type="character" w:styleId="afb">
    <w:name w:val="Emphasis"/>
    <w:qFormat/>
    <w:rsid w:val="00C57CDC"/>
    <w:rPr>
      <w:i/>
      <w:iCs/>
    </w:rPr>
  </w:style>
  <w:style w:type="character" w:styleId="afc">
    <w:name w:val="Hyperlink"/>
    <w:rsid w:val="00C57CDC"/>
    <w:rPr>
      <w:color w:val="0000FF"/>
      <w:u w:val="single"/>
    </w:rPr>
  </w:style>
  <w:style w:type="paragraph" w:styleId="afd">
    <w:name w:val="Note Heading"/>
    <w:basedOn w:val="a"/>
    <w:next w:val="a"/>
    <w:link w:val="afe"/>
    <w:rsid w:val="00C57C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аголовок записки Знак"/>
    <w:basedOn w:val="a0"/>
    <w:link w:val="afd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rsid w:val="00C57CDC"/>
    <w:rPr>
      <w:rFonts w:ascii="Courier New" w:hAnsi="Courier New" w:cs="Courier New"/>
      <w:sz w:val="20"/>
      <w:szCs w:val="20"/>
    </w:rPr>
  </w:style>
  <w:style w:type="character" w:styleId="HTML3">
    <w:name w:val="HTML Code"/>
    <w:rsid w:val="00C57CDC"/>
    <w:rPr>
      <w:rFonts w:ascii="Courier New" w:hAnsi="Courier New" w:cs="Courier New"/>
      <w:sz w:val="20"/>
      <w:szCs w:val="20"/>
    </w:rPr>
  </w:style>
  <w:style w:type="paragraph" w:styleId="aff">
    <w:name w:val="Body Text First Indent"/>
    <w:basedOn w:val="af"/>
    <w:link w:val="aff0"/>
    <w:rsid w:val="00C57CDC"/>
    <w:pPr>
      <w:ind w:firstLine="210"/>
    </w:pPr>
    <w:rPr>
      <w:szCs w:val="24"/>
    </w:rPr>
  </w:style>
  <w:style w:type="character" w:customStyle="1" w:styleId="aff0">
    <w:name w:val="Красная строка Знак"/>
    <w:basedOn w:val="af0"/>
    <w:link w:val="aff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3"/>
    <w:link w:val="29"/>
    <w:rsid w:val="00C57CDC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basedOn w:val="a4"/>
    <w:link w:val="28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line number"/>
    <w:basedOn w:val="a0"/>
    <w:rsid w:val="00C57CDC"/>
  </w:style>
  <w:style w:type="character" w:styleId="HTML4">
    <w:name w:val="HTML Sample"/>
    <w:rsid w:val="00C57CDC"/>
    <w:rPr>
      <w:rFonts w:ascii="Courier New" w:hAnsi="Courier New" w:cs="Courier New"/>
    </w:rPr>
  </w:style>
  <w:style w:type="paragraph" w:styleId="2a">
    <w:name w:val="envelope return"/>
    <w:basedOn w:val="a"/>
    <w:rsid w:val="00C57CDC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Indent"/>
    <w:basedOn w:val="a"/>
    <w:rsid w:val="00C57CDC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rsid w:val="00C57CDC"/>
    <w:rPr>
      <w:i/>
      <w:iCs/>
    </w:rPr>
  </w:style>
  <w:style w:type="character" w:styleId="HTML6">
    <w:name w:val="HTML Variable"/>
    <w:rsid w:val="00C57CDC"/>
    <w:rPr>
      <w:i/>
      <w:iCs/>
    </w:rPr>
  </w:style>
  <w:style w:type="character" w:styleId="HTML7">
    <w:name w:val="HTML Typewriter"/>
    <w:rsid w:val="00C57CDC"/>
    <w:rPr>
      <w:rFonts w:ascii="Courier New" w:hAnsi="Courier New" w:cs="Courier New"/>
      <w:sz w:val="20"/>
      <w:szCs w:val="20"/>
    </w:rPr>
  </w:style>
  <w:style w:type="paragraph" w:styleId="aff3">
    <w:name w:val="Signature"/>
    <w:basedOn w:val="a"/>
    <w:link w:val="aff4"/>
    <w:rsid w:val="00C57CDC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Подпись Знак"/>
    <w:basedOn w:val="a0"/>
    <w:link w:val="aff3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alutation"/>
    <w:basedOn w:val="a"/>
    <w:next w:val="a"/>
    <w:link w:val="aff6"/>
    <w:rsid w:val="00C57C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basedOn w:val="a0"/>
    <w:link w:val="aff5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Continue"/>
    <w:basedOn w:val="a"/>
    <w:rsid w:val="00C57CD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"/>
    <w:rsid w:val="00C57CDC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Continue 3"/>
    <w:basedOn w:val="a"/>
    <w:rsid w:val="00C57CDC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Continue 4"/>
    <w:basedOn w:val="a"/>
    <w:rsid w:val="00C57CDC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"/>
    <w:rsid w:val="00C57CDC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rsid w:val="00C57CDC"/>
    <w:rPr>
      <w:color w:val="800080"/>
      <w:u w:val="single"/>
    </w:rPr>
  </w:style>
  <w:style w:type="paragraph" w:styleId="aff9">
    <w:name w:val="Closing"/>
    <w:basedOn w:val="a"/>
    <w:link w:val="affa"/>
    <w:rsid w:val="00C57CDC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рощание Знак"/>
    <w:basedOn w:val="a0"/>
    <w:link w:val="aff9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"/>
    <w:rsid w:val="00C57CDC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"/>
    <w:rsid w:val="00C57CDC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3"/>
    <w:basedOn w:val="a"/>
    <w:rsid w:val="00C57CDC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4"/>
    <w:basedOn w:val="a"/>
    <w:rsid w:val="00C57CDC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5"/>
    <w:basedOn w:val="a"/>
    <w:rsid w:val="00C57CDC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"/>
    <w:link w:val="HTML9"/>
    <w:rsid w:val="00C57CDC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0"/>
    <w:link w:val="HTML8"/>
    <w:rsid w:val="00C57C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Strong"/>
    <w:qFormat/>
    <w:rsid w:val="00C57CDC"/>
    <w:rPr>
      <w:b/>
      <w:bCs/>
    </w:rPr>
  </w:style>
  <w:style w:type="character" w:styleId="HTMLa">
    <w:name w:val="HTML Cite"/>
    <w:rsid w:val="00C57CDC"/>
    <w:rPr>
      <w:i/>
      <w:iCs/>
    </w:rPr>
  </w:style>
  <w:style w:type="paragraph" w:styleId="affd">
    <w:name w:val="Message Header"/>
    <w:basedOn w:val="a"/>
    <w:link w:val="affe"/>
    <w:rsid w:val="00C57C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Шапка Знак"/>
    <w:basedOn w:val="a0"/>
    <w:link w:val="affd"/>
    <w:rsid w:val="00C57CD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">
    <w:name w:val="E-mail Signature"/>
    <w:basedOn w:val="a"/>
    <w:link w:val="afff0"/>
    <w:rsid w:val="00C57C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Электронная подпись Знак"/>
    <w:basedOn w:val="a0"/>
    <w:link w:val="afff"/>
    <w:rsid w:val="00C5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C57CDC"/>
    <w:pPr>
      <w:keepNext/>
      <w:keepLines/>
      <w:widowControl w:val="0"/>
      <w:suppressLineNumbers/>
      <w:tabs>
        <w:tab w:val="num" w:pos="972"/>
      </w:tabs>
      <w:suppressAutoHyphens/>
      <w:spacing w:after="60" w:line="240" w:lineRule="auto"/>
      <w:ind w:left="97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"/>
    <w:next w:val="a"/>
    <w:rsid w:val="00C57CDC"/>
  </w:style>
  <w:style w:type="paragraph" w:customStyle="1" w:styleId="210">
    <w:name w:val="Заголовок 2.1"/>
    <w:basedOn w:val="1"/>
    <w:rsid w:val="00C57CDC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d">
    <w:name w:val="Стиль2"/>
    <w:basedOn w:val="24"/>
    <w:rsid w:val="00C57CDC"/>
    <w:pPr>
      <w:keepNext/>
      <w:keepLines/>
      <w:widowControl w:val="0"/>
      <w:suppressLineNumbers/>
      <w:tabs>
        <w:tab w:val="clear" w:pos="643"/>
        <w:tab w:val="num" w:pos="2376"/>
      </w:tabs>
      <w:suppressAutoHyphens/>
      <w:ind w:left="2376" w:hanging="576"/>
    </w:pPr>
    <w:rPr>
      <w:b/>
    </w:rPr>
  </w:style>
  <w:style w:type="paragraph" w:customStyle="1" w:styleId="3b">
    <w:name w:val="Стиль3"/>
    <w:basedOn w:val="26"/>
    <w:rsid w:val="00C57CDC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</w:style>
  <w:style w:type="paragraph" w:customStyle="1" w:styleId="2-11">
    <w:name w:val="содержание2-11"/>
    <w:basedOn w:val="a"/>
    <w:rsid w:val="00C57C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rsid w:val="00C57CDC"/>
    <w:rPr>
      <w:sz w:val="24"/>
      <w:lang w:val="ru-RU" w:eastAsia="ru-RU" w:bidi="ar-SA"/>
    </w:rPr>
  </w:style>
  <w:style w:type="character" w:customStyle="1" w:styleId="3c">
    <w:name w:val="Стиль3 Знак"/>
    <w:basedOn w:val="14"/>
    <w:rsid w:val="00C57CDC"/>
    <w:rPr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C57CDC"/>
    <w:pPr>
      <w:keepLines/>
      <w:widowControl w:val="0"/>
      <w:suppressLineNumbers/>
      <w:suppressAutoHyphens/>
      <w:ind w:firstLine="567"/>
    </w:pPr>
  </w:style>
  <w:style w:type="paragraph" w:customStyle="1" w:styleId="afff1">
    <w:name w:val="Таблица заголовок"/>
    <w:basedOn w:val="a"/>
    <w:rsid w:val="00C57CDC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2">
    <w:name w:val="текст таблицы"/>
    <w:basedOn w:val="a"/>
    <w:rsid w:val="00C57CDC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Пункт Знак"/>
    <w:basedOn w:val="a"/>
    <w:rsid w:val="00C57CDC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a"/>
    <w:basedOn w:val="a"/>
    <w:rsid w:val="00C57CDC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Словарная статья"/>
    <w:basedOn w:val="a"/>
    <w:next w:val="a"/>
    <w:rsid w:val="00C57CD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6">
    <w:name w:val="Комментарий пользователя"/>
    <w:basedOn w:val="a"/>
    <w:next w:val="a"/>
    <w:rsid w:val="00C57CDC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3d">
    <w:name w:val="Стиль3 Знак Знак"/>
    <w:rsid w:val="00C57CDC"/>
    <w:rPr>
      <w:sz w:val="24"/>
      <w:lang w:val="ru-RU" w:eastAsia="ru-RU" w:bidi="ar-SA"/>
    </w:rPr>
  </w:style>
  <w:style w:type="paragraph" w:customStyle="1" w:styleId="Pa26">
    <w:name w:val="Pa26"/>
    <w:basedOn w:val="a"/>
    <w:next w:val="a"/>
    <w:rsid w:val="00C57CDC"/>
    <w:pPr>
      <w:autoSpaceDE w:val="0"/>
      <w:autoSpaceDN w:val="0"/>
      <w:adjustRightInd w:val="0"/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paragraph" w:customStyle="1" w:styleId="Pa21">
    <w:name w:val="Pa21"/>
    <w:basedOn w:val="a"/>
    <w:next w:val="a"/>
    <w:rsid w:val="00C57CDC"/>
    <w:pPr>
      <w:autoSpaceDE w:val="0"/>
      <w:autoSpaceDN w:val="0"/>
      <w:adjustRightInd w:val="0"/>
      <w:spacing w:before="12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paragraph" w:customStyle="1" w:styleId="Pa23">
    <w:name w:val="Pa23"/>
    <w:basedOn w:val="a"/>
    <w:next w:val="a"/>
    <w:rsid w:val="00C57CDC"/>
    <w:pPr>
      <w:autoSpaceDE w:val="0"/>
      <w:autoSpaceDN w:val="0"/>
      <w:adjustRightInd w:val="0"/>
      <w:spacing w:before="12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paragraph" w:customStyle="1" w:styleId="Pa91">
    <w:name w:val="Pa9+1"/>
    <w:basedOn w:val="a"/>
    <w:next w:val="a"/>
    <w:rsid w:val="00C57CDC"/>
    <w:pPr>
      <w:autoSpaceDE w:val="0"/>
      <w:autoSpaceDN w:val="0"/>
      <w:adjustRightInd w:val="0"/>
      <w:spacing w:before="300" w:after="0" w:line="20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table" w:styleId="afff7">
    <w:name w:val="Table Grid"/>
    <w:basedOn w:val="a1"/>
    <w:uiPriority w:val="59"/>
    <w:rsid w:val="00C5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semiHidden/>
    <w:rsid w:val="00C57C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9">
    <w:name w:val="Текст выноски Знак"/>
    <w:basedOn w:val="a0"/>
    <w:link w:val="afff8"/>
    <w:semiHidden/>
    <w:rsid w:val="00C57C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Обычный1"/>
    <w:rsid w:val="00C57CD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jd">
    <w:name w:val="Обычный.Njd"/>
    <w:rsid w:val="00C5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57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a">
    <w:name w:val="Вертикальный отступ"/>
    <w:basedOn w:val="a"/>
    <w:rsid w:val="00C57C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e">
    <w:name w:val="Знак Знак2"/>
    <w:rsid w:val="00C57CDC"/>
    <w:rPr>
      <w:b/>
      <w:kern w:val="28"/>
      <w:sz w:val="36"/>
      <w:lang w:val="ru-RU" w:eastAsia="ru-RU" w:bidi="ar-SA"/>
    </w:rPr>
  </w:style>
  <w:style w:type="character" w:customStyle="1" w:styleId="afffb">
    <w:name w:val="Знак Знак"/>
    <w:locked/>
    <w:rsid w:val="00C57CDC"/>
    <w:rPr>
      <w:rFonts w:ascii="Courier New" w:hAnsi="Courier New" w:cs="Courier New"/>
      <w:lang w:val="ru-RU" w:eastAsia="ru-RU" w:bidi="ar-SA"/>
    </w:rPr>
  </w:style>
  <w:style w:type="paragraph" w:styleId="afffc">
    <w:name w:val="List Paragraph"/>
    <w:basedOn w:val="a"/>
    <w:uiPriority w:val="99"/>
    <w:qFormat/>
    <w:rsid w:val="00C57C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rsid w:val="00C57C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4046</Words>
  <Characters>23065</Characters>
  <Application>Microsoft Office Word</Application>
  <DocSecurity>0</DocSecurity>
  <Lines>192</Lines>
  <Paragraphs>54</Paragraphs>
  <ScaleCrop>false</ScaleCrop>
  <Company/>
  <LinksUpToDate>false</LinksUpToDate>
  <CharactersWithSpaces>27057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2016-10-10T10:12:00Z</dcterms:created>
  <dcterms:modified xsi:type="dcterms:W3CDTF">2016-10-20T06:21:00Z</dcterms:modified>
</cp:coreProperties>
</file>