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E7344B" w:rsidP="00D32FC7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t xml:space="preserve">                                                    </w:t>
      </w:r>
      <w:r w:rsidR="00D32FC7"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5E4">
        <w:t xml:space="preserve">                                        </w:t>
      </w:r>
      <w:r>
        <w:t>ПРОЕКТ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3C079A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От </w:t>
      </w:r>
      <w:r w:rsidR="005D115E">
        <w:rPr>
          <w:bCs/>
          <w:lang w:eastAsia="ar-SA"/>
        </w:rPr>
        <w:t>04</w:t>
      </w:r>
      <w:r>
        <w:rPr>
          <w:bCs/>
          <w:lang w:eastAsia="ar-SA"/>
        </w:rPr>
        <w:t>.0</w:t>
      </w:r>
      <w:r w:rsidR="005D115E">
        <w:rPr>
          <w:bCs/>
          <w:lang w:eastAsia="ar-SA"/>
        </w:rPr>
        <w:t>8</w:t>
      </w:r>
      <w:r>
        <w:rPr>
          <w:bCs/>
          <w:lang w:eastAsia="ar-SA"/>
        </w:rPr>
        <w:t>.201</w:t>
      </w:r>
      <w:r w:rsidR="005D115E">
        <w:rPr>
          <w:bCs/>
          <w:lang w:eastAsia="ar-SA"/>
        </w:rPr>
        <w:t>4</w:t>
      </w:r>
      <w:r>
        <w:rPr>
          <w:bCs/>
          <w:lang w:eastAsia="ar-SA"/>
        </w:rPr>
        <w:t xml:space="preserve"> № 10</w:t>
      </w:r>
      <w:r w:rsidR="005D115E">
        <w:rPr>
          <w:bCs/>
          <w:lang w:eastAsia="ar-SA"/>
        </w:rPr>
        <w:t>5</w:t>
      </w:r>
      <w:r>
        <w:rPr>
          <w:bCs/>
          <w:lang w:eastAsia="ar-SA"/>
        </w:rPr>
        <w:t xml:space="preserve"> «Об утверждении </w:t>
      </w:r>
    </w:p>
    <w:p w:rsidR="00C32ACA" w:rsidRDefault="00C32ACA" w:rsidP="00C32ACA">
      <w:pPr>
        <w:rPr>
          <w:bCs/>
          <w:lang w:eastAsia="ar-SA"/>
        </w:rPr>
      </w:pPr>
      <w:r>
        <w:rPr>
          <w:bCs/>
          <w:lang w:eastAsia="ar-SA"/>
        </w:rPr>
        <w:t xml:space="preserve">административного регламента предоставления </w:t>
      </w:r>
      <w:r>
        <w:rPr>
          <w:bCs/>
          <w:lang w:eastAsia="ar-SA"/>
        </w:rPr>
        <w:br/>
        <w:t>муниципальной услуги «</w:t>
      </w:r>
      <w:r w:rsidR="005D115E">
        <w:rPr>
          <w:bCs/>
          <w:lang w:eastAsia="ar-SA"/>
        </w:rPr>
        <w:t>П</w:t>
      </w:r>
      <w:r>
        <w:rPr>
          <w:bCs/>
          <w:lang w:eastAsia="ar-SA"/>
        </w:rPr>
        <w:t xml:space="preserve">редоставление </w:t>
      </w:r>
    </w:p>
    <w:p w:rsidR="005D115E" w:rsidRDefault="00C32ACA" w:rsidP="005D115E">
      <w:pPr>
        <w:rPr>
          <w:bCs/>
          <w:lang w:eastAsia="ar-SA"/>
        </w:rPr>
      </w:pPr>
      <w:r>
        <w:rPr>
          <w:bCs/>
          <w:lang w:eastAsia="ar-SA"/>
        </w:rPr>
        <w:t xml:space="preserve">информации о </w:t>
      </w:r>
      <w:r w:rsidR="005D115E">
        <w:rPr>
          <w:bCs/>
          <w:lang w:eastAsia="ar-SA"/>
        </w:rPr>
        <w:t>времени и месте театральных представлений,</w:t>
      </w:r>
    </w:p>
    <w:p w:rsidR="005D115E" w:rsidRDefault="005D115E" w:rsidP="005D115E">
      <w:pPr>
        <w:rPr>
          <w:bCs/>
          <w:lang w:eastAsia="ar-SA"/>
        </w:rPr>
      </w:pPr>
      <w:r>
        <w:rPr>
          <w:bCs/>
          <w:lang w:eastAsia="ar-SA"/>
        </w:rPr>
        <w:t xml:space="preserve">филармонических и эстрадных концертов и гастрольных мероприятий </w:t>
      </w:r>
    </w:p>
    <w:p w:rsidR="00C32ACA" w:rsidRDefault="005D115E" w:rsidP="005D115E">
      <w:pPr>
        <w:rPr>
          <w:bCs/>
          <w:lang w:eastAsia="ar-SA"/>
        </w:rPr>
      </w:pPr>
      <w:r>
        <w:rPr>
          <w:bCs/>
          <w:lang w:eastAsia="ar-SA"/>
        </w:rPr>
        <w:t>театров и филармоний, киносеансов, анонсы данных мероприятий»</w:t>
      </w:r>
    </w:p>
    <w:p w:rsidR="006510EA" w:rsidRPr="004E01D8" w:rsidRDefault="006510EA" w:rsidP="00C32ACA">
      <w:pPr>
        <w:rPr>
          <w:bCs/>
          <w:lang w:eastAsia="ar-SA"/>
        </w:rPr>
      </w:pPr>
    </w:p>
    <w:p w:rsidR="00D32FC7" w:rsidRDefault="00953BE9" w:rsidP="006510EA">
      <w:pPr>
        <w:shd w:val="clear" w:color="auto" w:fill="FFFFFF"/>
        <w:ind w:firstLine="567"/>
        <w:jc w:val="both"/>
        <w:rPr>
          <w:color w:val="000000"/>
          <w:lang w:eastAsia="en-US" w:bidi="en-US"/>
        </w:rPr>
      </w:pPr>
      <w:r>
        <w:rPr>
          <w:rFonts w:cs="Calibri"/>
        </w:rPr>
        <w:t>В соответствии с Федераль</w:t>
      </w:r>
      <w:r w:rsidR="003256BA">
        <w:rPr>
          <w:rFonts w:cs="Calibri"/>
        </w:rPr>
        <w:t>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Андра, администрация городского поселения Андра, рассмотрев предложенный прокуратурой Октябрьского района модельный акт, постановляет</w:t>
      </w:r>
      <w:r w:rsidR="00D32FC7" w:rsidRPr="00C04788">
        <w:rPr>
          <w:color w:val="000000"/>
          <w:lang w:eastAsia="en-US" w:bidi="en-US"/>
        </w:rPr>
        <w:t>:</w:t>
      </w:r>
    </w:p>
    <w:p w:rsidR="001C36FE" w:rsidRPr="005D115E" w:rsidRDefault="003256BA" w:rsidP="005D115E">
      <w:pPr>
        <w:pStyle w:val="a4"/>
        <w:numPr>
          <w:ilvl w:val="0"/>
          <w:numId w:val="4"/>
        </w:numPr>
        <w:ind w:left="0" w:firstLine="360"/>
        <w:jc w:val="both"/>
        <w:rPr>
          <w:rFonts w:eastAsia="Times New Roman CYR"/>
          <w:bCs/>
          <w:color w:val="000000"/>
          <w:lang w:eastAsia="en-US" w:bidi="en-US"/>
        </w:rPr>
      </w:pPr>
      <w:r w:rsidRPr="005D115E">
        <w:rPr>
          <w:color w:val="000000"/>
          <w:lang w:eastAsia="en-US" w:bidi="en-US"/>
        </w:rPr>
        <w:t>Внести в административный регламент предоставления муниципальной услуги «</w:t>
      </w:r>
      <w:r w:rsidR="005D115E" w:rsidRPr="005D115E">
        <w:rPr>
          <w:bCs/>
          <w:lang w:eastAsia="ar-SA"/>
        </w:rPr>
        <w:t>Предоставление информации о времени и месте театральных представлений,</w:t>
      </w:r>
      <w:r w:rsidR="005D115E">
        <w:rPr>
          <w:bCs/>
          <w:lang w:eastAsia="ar-SA"/>
        </w:rPr>
        <w:t xml:space="preserve"> </w:t>
      </w:r>
      <w:r w:rsidR="005D115E" w:rsidRPr="005D115E">
        <w:rPr>
          <w:bCs/>
          <w:lang w:eastAsia="ar-SA"/>
        </w:rPr>
        <w:t>филармонических и эстрадных концертов и гастрольных мероприятий театров и филармоний, киносеансов, анонсы данных мероприятий</w:t>
      </w:r>
      <w:r w:rsidRPr="005D115E">
        <w:rPr>
          <w:color w:val="000000"/>
          <w:lang w:eastAsia="en-US" w:bidi="en-US"/>
        </w:rPr>
        <w:t>»</w:t>
      </w:r>
      <w:r w:rsidR="00D32FC7" w:rsidRPr="005D115E">
        <w:rPr>
          <w:rFonts w:eastAsia="Times New Roman CYR"/>
          <w:bCs/>
          <w:color w:val="000000"/>
          <w:lang w:eastAsia="en-US" w:bidi="en-US"/>
        </w:rPr>
        <w:t xml:space="preserve">. </w:t>
      </w:r>
    </w:p>
    <w:p w:rsidR="003256BA" w:rsidRPr="001C36FE" w:rsidRDefault="00483809" w:rsidP="006510EA">
      <w:pPr>
        <w:pStyle w:val="a4"/>
        <w:numPr>
          <w:ilvl w:val="1"/>
          <w:numId w:val="2"/>
        </w:numPr>
        <w:tabs>
          <w:tab w:val="left" w:pos="851"/>
        </w:tabs>
        <w:ind w:left="0" w:firstLine="568"/>
        <w:jc w:val="both"/>
        <w:rPr>
          <w:rFonts w:eastAsia="Times New Roman CYR"/>
          <w:bCs/>
          <w:color w:val="000000"/>
          <w:lang w:eastAsia="en-US" w:bidi="en-US"/>
        </w:rPr>
      </w:pPr>
      <w:r>
        <w:t>Пункт 2.15. р</w:t>
      </w:r>
      <w:r w:rsidR="001C36FE" w:rsidRPr="001C36FE">
        <w:t>аздел</w:t>
      </w:r>
      <w:r>
        <w:t>а</w:t>
      </w:r>
      <w:r w:rsidR="001C36FE" w:rsidRPr="001C36FE">
        <w:t xml:space="preserve"> 2. Стандарт предоставления муниципальной услуги</w:t>
      </w:r>
      <w:r w:rsidR="001C36FE">
        <w:t xml:space="preserve"> административного регламента дополнить пунктом </w:t>
      </w:r>
      <w:r>
        <w:t>4</w:t>
      </w:r>
      <w:r w:rsidR="0015773C">
        <w:t xml:space="preserve"> </w:t>
      </w:r>
      <w:r w:rsidR="001C36FE">
        <w:t>следующего содержания:</w:t>
      </w:r>
    </w:p>
    <w:p w:rsidR="0015773C" w:rsidRPr="006510EA" w:rsidRDefault="0015773C" w:rsidP="006510EA">
      <w:pPr>
        <w:pStyle w:val="a6"/>
        <w:spacing w:before="0" w:beforeAutospacing="0" w:after="0" w:afterAutospacing="0"/>
        <w:ind w:firstLine="568"/>
        <w:jc w:val="both"/>
        <w:rPr>
          <w:color w:val="000000"/>
        </w:rPr>
      </w:pPr>
      <w:r w:rsidRPr="006510EA">
        <w:rPr>
          <w:rFonts w:eastAsia="Times New Roman CYR"/>
          <w:bCs/>
          <w:color w:val="000000"/>
          <w:lang w:eastAsia="en-US" w:bidi="en-US"/>
        </w:rPr>
        <w:t>«</w:t>
      </w:r>
      <w:r w:rsidR="00483809">
        <w:rPr>
          <w:rFonts w:eastAsia="Times New Roman CYR"/>
          <w:bCs/>
          <w:color w:val="000000"/>
          <w:lang w:eastAsia="en-US" w:bidi="en-US"/>
        </w:rPr>
        <w:t>4)</w:t>
      </w:r>
      <w:r w:rsidRPr="006510EA">
        <w:rPr>
          <w:rFonts w:eastAsia="Times New Roman CYR"/>
          <w:bCs/>
          <w:color w:val="000000"/>
          <w:lang w:eastAsia="en-US" w:bidi="en-US"/>
        </w:rPr>
        <w:t xml:space="preserve"> </w:t>
      </w:r>
      <w:r w:rsidRPr="006510EA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0EA">
        <w:rPr>
          <w:color w:val="000000"/>
        </w:rPr>
        <w:t xml:space="preserve"> </w:t>
      </w:r>
      <w:r w:rsidRPr="006510EA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15773C" w:rsidRDefault="0015773C" w:rsidP="006510E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6510EA">
        <w:rPr>
          <w:color w:val="000000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</w:t>
      </w:r>
      <w:r w:rsidRPr="006510EA">
        <w:rPr>
          <w:color w:val="000000"/>
        </w:rPr>
        <w:lastRenderedPageBreak/>
        <w:t>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483809" w:rsidRPr="006510EA" w:rsidRDefault="00483809" w:rsidP="00483809">
      <w:pPr>
        <w:pStyle w:val="a6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В подпункте 2.5.  слова «д.17» заменить словами «мкр. Набережный д.1».</w:t>
      </w:r>
    </w:p>
    <w:p w:rsidR="00A80F46" w:rsidRPr="006510EA" w:rsidRDefault="00A80F46" w:rsidP="006510EA">
      <w:pPr>
        <w:pStyle w:val="a3"/>
        <w:numPr>
          <w:ilvl w:val="0"/>
          <w:numId w:val="2"/>
        </w:numPr>
        <w:tabs>
          <w:tab w:val="left" w:pos="851"/>
        </w:tabs>
        <w:ind w:left="0" w:right="-14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10EA">
        <w:rPr>
          <w:rFonts w:ascii="Times New Roman" w:hAnsi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andra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10E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510EA">
        <w:rPr>
          <w:rFonts w:ascii="Times New Roman" w:hAnsi="Times New Roman"/>
          <w:sz w:val="24"/>
          <w:szCs w:val="24"/>
        </w:rPr>
        <w:t>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t>Настоящее постановление вступает в силу после его официального обнародования.</w:t>
      </w:r>
    </w:p>
    <w:p w:rsidR="00A80F46" w:rsidRPr="006510EA" w:rsidRDefault="00A80F46" w:rsidP="006A2941">
      <w:pPr>
        <w:pStyle w:val="a4"/>
        <w:widowControl w:val="0"/>
        <w:numPr>
          <w:ilvl w:val="0"/>
          <w:numId w:val="2"/>
        </w:numPr>
        <w:tabs>
          <w:tab w:val="left" w:pos="851"/>
        </w:tabs>
        <w:ind w:left="0" w:right="-143" w:firstLine="567"/>
        <w:jc w:val="both"/>
      </w:pPr>
      <w:r w:rsidRPr="006510EA">
        <w:rPr>
          <w:color w:val="000000"/>
          <w:lang w:bidi="en-US"/>
        </w:rPr>
        <w:t>Контроль за выполнением настоящего постановления оставляю за собой.</w:t>
      </w:r>
    </w:p>
    <w:p w:rsidR="00A80F46" w:rsidRDefault="00A80F46" w:rsidP="00A80F46">
      <w:pPr>
        <w:ind w:right="-143"/>
      </w:pPr>
    </w:p>
    <w:p w:rsidR="006510EA" w:rsidRDefault="006510EA" w:rsidP="00A80F46">
      <w:pPr>
        <w:ind w:right="-143"/>
      </w:pPr>
    </w:p>
    <w:p w:rsidR="006510EA" w:rsidRDefault="006510EA" w:rsidP="00A80F46">
      <w:pPr>
        <w:ind w:right="-143"/>
      </w:pPr>
    </w:p>
    <w:p w:rsidR="00A80F46" w:rsidRPr="006700D4" w:rsidRDefault="00A80F46" w:rsidP="00A80F46">
      <w:pPr>
        <w:ind w:right="-143"/>
        <w:jc w:val="both"/>
      </w:pPr>
      <w:r w:rsidRPr="006700D4">
        <w:t xml:space="preserve">Глава городского поселения Андра                   </w:t>
      </w:r>
      <w:r>
        <w:t xml:space="preserve">                               </w:t>
      </w:r>
      <w:r w:rsidRPr="006700D4">
        <w:t xml:space="preserve">                         О.В. Гончарук</w:t>
      </w:r>
    </w:p>
    <w:sectPr w:rsidR="00A80F46" w:rsidRPr="006700D4" w:rsidSect="00D37905">
      <w:footerReference w:type="even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EF" w:rsidRDefault="002723EF">
      <w:r>
        <w:separator/>
      </w:r>
    </w:p>
  </w:endnote>
  <w:endnote w:type="continuationSeparator" w:id="0">
    <w:p w:rsidR="002723EF" w:rsidRDefault="0027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EF" w:rsidRDefault="002723EF">
      <w:r>
        <w:separator/>
      </w:r>
    </w:p>
  </w:footnote>
  <w:footnote w:type="continuationSeparator" w:id="0">
    <w:p w:rsidR="002723EF" w:rsidRDefault="0027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3C6520F0"/>
    <w:multiLevelType w:val="hybridMultilevel"/>
    <w:tmpl w:val="97C4BFFC"/>
    <w:lvl w:ilvl="0" w:tplc="49C46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4084F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723EF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83809"/>
    <w:rsid w:val="004A7EF5"/>
    <w:rsid w:val="004C0214"/>
    <w:rsid w:val="004F3E44"/>
    <w:rsid w:val="0050005F"/>
    <w:rsid w:val="0052443B"/>
    <w:rsid w:val="00553065"/>
    <w:rsid w:val="005B2AE0"/>
    <w:rsid w:val="005D115E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438F"/>
    <w:rsid w:val="0086607D"/>
    <w:rsid w:val="008B05D8"/>
    <w:rsid w:val="008B1EF4"/>
    <w:rsid w:val="008D5144"/>
    <w:rsid w:val="008E3658"/>
    <w:rsid w:val="008E6B68"/>
    <w:rsid w:val="009513C3"/>
    <w:rsid w:val="00953BE9"/>
    <w:rsid w:val="009903FF"/>
    <w:rsid w:val="00A80F46"/>
    <w:rsid w:val="00A82754"/>
    <w:rsid w:val="00A87938"/>
    <w:rsid w:val="00B647EB"/>
    <w:rsid w:val="00B6580D"/>
    <w:rsid w:val="00B65B79"/>
    <w:rsid w:val="00C04788"/>
    <w:rsid w:val="00C16483"/>
    <w:rsid w:val="00C32ACA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7344B"/>
    <w:rsid w:val="00E92538"/>
    <w:rsid w:val="00EC2980"/>
    <w:rsid w:val="00F17A75"/>
    <w:rsid w:val="00F36069"/>
    <w:rsid w:val="00F51D78"/>
    <w:rsid w:val="00F70A74"/>
    <w:rsid w:val="00F7489D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178C-AF95-4291-A712-76D2699B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Adm-secr</cp:lastModifiedBy>
  <cp:revision>2</cp:revision>
  <cp:lastPrinted>2016-01-27T05:53:00Z</cp:lastPrinted>
  <dcterms:created xsi:type="dcterms:W3CDTF">2016-01-29T09:23:00Z</dcterms:created>
  <dcterms:modified xsi:type="dcterms:W3CDTF">2016-01-29T09:23:00Z</dcterms:modified>
</cp:coreProperties>
</file>