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bookmarkStart w:id="0" w:name="_GoBack"/>
      <w:bookmarkEnd w:id="0"/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F1110C">
      <w:pPr>
        <w:spacing w:after="120"/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0B5492">
        <w:t>07</w:t>
      </w:r>
      <w:r w:rsidR="00E65C31">
        <w:t>.</w:t>
      </w:r>
      <w:r w:rsidR="000B5492">
        <w:t>0</w:t>
      </w:r>
      <w:r w:rsidR="00A36FB5">
        <w:t>8</w:t>
      </w:r>
      <w:r w:rsidR="00300A84">
        <w:t>.2019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A36FB5" w:rsidRPr="0083740D" w:rsidRDefault="00A36FB5" w:rsidP="00A36FB5">
      <w:pPr>
        <w:ind w:firstLine="567"/>
        <w:jc w:val="both"/>
        <w:rPr>
          <w:color w:val="000000"/>
        </w:rPr>
      </w:pPr>
      <w:r w:rsidRPr="00844BBC">
        <w:rPr>
          <w:b/>
          <w:bCs/>
          <w:color w:val="000000"/>
        </w:rPr>
        <w:t>ЛОТ № 1.</w:t>
      </w:r>
      <w:r w:rsidRPr="0083740D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Газовиков, 1, с кадастровым номером 86:07:0103007:3281, общей площадью 748 м</w:t>
      </w:r>
      <w:r w:rsidRPr="0083740D">
        <w:rPr>
          <w:color w:val="000000"/>
          <w:vertAlign w:val="superscript"/>
        </w:rPr>
        <w:t>2</w:t>
      </w:r>
      <w:r w:rsidRPr="0083740D">
        <w:rPr>
          <w:color w:val="000000"/>
        </w:rPr>
        <w:t>, с разрешенным использованием: для индивидуального жилищного строительства. Категория земель: земли населенных пунктов. Срок заключения договора аренды земельного участка – 20 (двадцать) лет. Начальная цена лота по аренде земельного участка – 17 631 (семнадцать тысяч шестьсот тридцать один) рубль 86 копеек. Размер арендной платы в год определяется по результатам торгов. Шаг аукциона – 528 (пятьсот двадцать восемь) рублей 96 копеек.</w:t>
      </w:r>
    </w:p>
    <w:p w:rsidR="00A36FB5" w:rsidRPr="0083740D" w:rsidRDefault="00A36FB5" w:rsidP="00A36FB5">
      <w:pPr>
        <w:ind w:firstLine="567"/>
        <w:jc w:val="both"/>
        <w:rPr>
          <w:color w:val="000000"/>
        </w:rPr>
      </w:pPr>
      <w:r w:rsidRPr="0083740D">
        <w:rPr>
          <w:b/>
          <w:color w:val="000000"/>
        </w:rPr>
        <w:t>ЛОТ № 2.</w:t>
      </w:r>
      <w:r w:rsidRPr="0083740D">
        <w:rPr>
          <w:color w:val="000000"/>
        </w:rPr>
        <w:t xml:space="preserve"> Земельный участок, расположенный по адресу: Российская Федерация, </w:t>
      </w:r>
      <w:r w:rsidRPr="0083740D">
        <w:t xml:space="preserve">Ханты-Мансийский автономный округ-Югра, Октябрьский район, пгт. Андра, ул. 3-я Гаражная, 28, </w:t>
      </w:r>
      <w:r w:rsidRPr="0083740D">
        <w:rPr>
          <w:color w:val="000000"/>
        </w:rPr>
        <w:t xml:space="preserve">с кадастровым номером </w:t>
      </w:r>
      <w:r w:rsidRPr="0083740D">
        <w:t>86:07:0103007:3289, общей площадью 70 м</w:t>
      </w:r>
      <w:r w:rsidRPr="0083740D">
        <w:rPr>
          <w:vertAlign w:val="superscript"/>
        </w:rPr>
        <w:t>2</w:t>
      </w:r>
      <w:r w:rsidRPr="0083740D">
        <w:t xml:space="preserve">, </w:t>
      </w:r>
      <w:r w:rsidRPr="0083740D">
        <w:rPr>
          <w:color w:val="000000"/>
        </w:rPr>
        <w:t xml:space="preserve">с разрешенным использованием: </w:t>
      </w:r>
      <w:r w:rsidRPr="0083740D">
        <w:t>хранение автотранспорта</w:t>
      </w:r>
      <w:r w:rsidRPr="0083740D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11 475 (одиннадцать тысяч четыреста семьдесят пять) рублей 17 копеек. Размер арендной платы в год определяется по результатам торгов. Шаг аукциона – 344 (триста сорок четыре) рубля 26 копеек.</w:t>
      </w:r>
    </w:p>
    <w:p w:rsidR="00A36FB5" w:rsidRDefault="00A36FB5" w:rsidP="00A36FB5">
      <w:pPr>
        <w:ind w:firstLine="567"/>
        <w:jc w:val="both"/>
        <w:rPr>
          <w:color w:val="000000"/>
        </w:rPr>
      </w:pPr>
      <w:r w:rsidRPr="0083740D">
        <w:rPr>
          <w:b/>
          <w:color w:val="000000"/>
        </w:rPr>
        <w:t>ЛОТ № 3.</w:t>
      </w:r>
      <w:r w:rsidRPr="0083740D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Лесная, 7, с кадастровым номером 86:07:0103007:3287, общей площадью 48 м</w:t>
      </w:r>
      <w:r w:rsidRPr="0083740D">
        <w:rPr>
          <w:color w:val="000000"/>
          <w:vertAlign w:val="superscript"/>
        </w:rPr>
        <w:t>2</w:t>
      </w:r>
      <w:r w:rsidRPr="0083740D">
        <w:rPr>
          <w:color w:val="000000"/>
        </w:rPr>
        <w:t>, с разрешенным использованием: объекты гаражного назначения.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Шаг аукциона – 236 (двести тридцать шесть) рублей 06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103396" w:rsidRDefault="00103396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</w:t>
            </w:r>
          </w:p>
          <w:p w:rsidR="00B769C6" w:rsidRDefault="00103396" w:rsidP="008C6D03">
            <w:pPr>
              <w:tabs>
                <w:tab w:val="left" w:pos="1080"/>
              </w:tabs>
              <w:ind w:right="62"/>
              <w:jc w:val="center"/>
            </w:pPr>
            <w:r>
              <w:t>гл</w:t>
            </w:r>
            <w:r w:rsidR="00B769C6">
              <w:t>ав</w:t>
            </w:r>
            <w:r>
              <w:t>ы</w:t>
            </w:r>
            <w:r w:rsidR="00B769C6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103396" w:rsidRDefault="00580BD3" w:rsidP="00103396">
            <w:pPr>
              <w:jc w:val="center"/>
            </w:pPr>
            <w:r>
              <w:t>Н.</w:t>
            </w:r>
            <w:r w:rsidR="00103396">
              <w:t xml:space="preserve"> О. Явкина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lastRenderedPageBreak/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103396" w:rsidP="00103396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</w:t>
            </w:r>
            <w:r>
              <w:t>н</w:t>
            </w:r>
            <w:r w:rsidR="00A36B2E">
              <w:t>ачальник</w:t>
            </w:r>
            <w:r>
              <w:t>а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103396" w:rsidP="008C6D03">
            <w:pPr>
              <w:jc w:val="center"/>
            </w:pPr>
            <w:r>
              <w:t>А. Т. Акмалова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DE61C2" w:rsidRPr="007F2004" w:rsidRDefault="00962962" w:rsidP="00092CD0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DE61C2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</w:t>
            </w:r>
            <w:r w:rsidR="00103396">
              <w:t xml:space="preserve"> </w:t>
            </w:r>
            <w:r w:rsidR="00DE61C2" w:rsidRPr="007F2004">
              <w:t>А. Пушкина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962962" w:rsidP="00A36B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 w:rsidRPr="007F2004">
              <w:t xml:space="preserve">ачальник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A36B2E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</w:t>
            </w:r>
            <w:r w:rsidR="00103396">
              <w:t xml:space="preserve"> </w:t>
            </w:r>
            <w:r>
              <w:t>С. Дворникова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Pr="007F2004" w:rsidRDefault="00962962" w:rsidP="00DE61C2">
            <w:pPr>
              <w:tabs>
                <w:tab w:val="left" w:pos="1080"/>
              </w:tabs>
              <w:ind w:right="62" w:firstLine="41"/>
              <w:jc w:val="center"/>
            </w:pPr>
            <w:r>
              <w:t>Г</w:t>
            </w:r>
            <w:r w:rsidR="00DE61C2" w:rsidRPr="007F2004">
              <w:t xml:space="preserve">лавный специалист ГО и ЧС </w:t>
            </w:r>
            <w:r w:rsidR="00DE61C2"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917A8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</w:t>
            </w:r>
            <w:r w:rsidR="00103396">
              <w:t xml:space="preserve"> </w:t>
            </w:r>
            <w:r>
              <w:t>Н. Зырянова</w:t>
            </w:r>
          </w:p>
        </w:tc>
      </w:tr>
    </w:tbl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B64C8">
        <w:t>5</w:t>
      </w:r>
      <w:r w:rsidR="00B769C6" w:rsidRPr="00535FE0">
        <w:t xml:space="preserve"> (</w:t>
      </w:r>
      <w:r w:rsidR="008B64C8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A0711A">
        <w:rPr>
          <w:rFonts w:ascii="Times New Roman" w:hAnsi="Times New Roman" w:cs="Times New Roman"/>
          <w:sz w:val="24"/>
          <w:szCs w:val="24"/>
        </w:rPr>
        <w:t>07</w:t>
      </w:r>
      <w:r w:rsidR="00A03873">
        <w:rPr>
          <w:rFonts w:ascii="Times New Roman" w:hAnsi="Times New Roman" w:cs="Times New Roman"/>
          <w:sz w:val="24"/>
          <w:szCs w:val="24"/>
        </w:rPr>
        <w:t xml:space="preserve"> </w:t>
      </w:r>
      <w:r w:rsidR="009B056C">
        <w:rPr>
          <w:rFonts w:ascii="Times New Roman" w:hAnsi="Times New Roman" w:cs="Times New Roman"/>
          <w:sz w:val="24"/>
          <w:szCs w:val="24"/>
        </w:rPr>
        <w:t>августа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8B64C8">
        <w:rPr>
          <w:rFonts w:ascii="Times New Roman" w:hAnsi="Times New Roman" w:cs="Times New Roman"/>
          <w:sz w:val="24"/>
          <w:szCs w:val="24"/>
        </w:rPr>
        <w:t>9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134"/>
      </w:tblGrid>
      <w:tr w:rsidR="002E0E5F" w:rsidRPr="006674F9" w:rsidTr="00231AA5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DF41E9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231AA5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4B133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0B637F" w:rsidRDefault="004B1335" w:rsidP="004B1335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D95DA1"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C42E95" w:rsidRDefault="004B1335" w:rsidP="007B133D">
            <w:pPr>
              <w:rPr>
                <w:b/>
                <w:bCs/>
              </w:rPr>
            </w:pPr>
            <w:proofErr w:type="spellStart"/>
            <w:r w:rsidRPr="00C42E95">
              <w:rPr>
                <w:b/>
                <w:bCs/>
              </w:rPr>
              <w:t>Немтина</w:t>
            </w:r>
            <w:proofErr w:type="spellEnd"/>
            <w:r w:rsidRPr="00C42E95">
              <w:rPr>
                <w:b/>
                <w:bCs/>
              </w:rPr>
              <w:t xml:space="preserve"> Екатерина Алексеевна</w:t>
            </w:r>
          </w:p>
          <w:p w:rsidR="003D5BB9" w:rsidRDefault="004B1335" w:rsidP="007B133D">
            <w:r>
              <w:t xml:space="preserve">Зарегистрирована по адресу: </w:t>
            </w:r>
          </w:p>
          <w:p w:rsidR="004B1335" w:rsidRPr="006674F9" w:rsidRDefault="003D5BB9" w:rsidP="007B133D">
            <w:r>
              <w:t xml:space="preserve">Октябрьский район, </w:t>
            </w:r>
            <w:r w:rsidR="004B1335">
              <w:t>пгт. Андра, д. 46,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E95" w:rsidRDefault="00C42E95" w:rsidP="003C583C">
            <w:pPr>
              <w:jc w:val="center"/>
            </w:pPr>
            <w:r>
              <w:t xml:space="preserve">№ 1 </w:t>
            </w:r>
          </w:p>
          <w:p w:rsidR="006B5E45" w:rsidRPr="006674F9" w:rsidRDefault="00C42E95" w:rsidP="003C583C">
            <w:pPr>
              <w:jc w:val="center"/>
            </w:pPr>
            <w:r>
              <w:t>11.07.2019 12:20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C42E95" w:rsidP="00FC648C">
            <w:pPr>
              <w:jc w:val="center"/>
            </w:pPr>
            <w:r>
              <w:t>528,96</w:t>
            </w:r>
          </w:p>
        </w:tc>
      </w:tr>
      <w:tr w:rsidR="004B1335" w:rsidRPr="007E4DE3" w:rsidTr="004B133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0B637F" w:rsidRDefault="004B1335" w:rsidP="004B1335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B4688E" w:rsidRDefault="00B4688E" w:rsidP="007B133D">
            <w:pPr>
              <w:rPr>
                <w:b/>
                <w:bCs/>
              </w:rPr>
            </w:pPr>
            <w:r w:rsidRPr="00B4688E">
              <w:rPr>
                <w:b/>
                <w:bCs/>
              </w:rPr>
              <w:t xml:space="preserve">Истомина </w:t>
            </w:r>
            <w:r>
              <w:rPr>
                <w:b/>
                <w:bCs/>
              </w:rPr>
              <w:t>А</w:t>
            </w:r>
            <w:r w:rsidRPr="00B4688E">
              <w:rPr>
                <w:b/>
                <w:bCs/>
              </w:rPr>
              <w:t>нна Сергеевна</w:t>
            </w:r>
          </w:p>
          <w:p w:rsidR="003D5BB9" w:rsidRDefault="00B4688E" w:rsidP="007B133D">
            <w:r>
              <w:t xml:space="preserve">Зарегистрирована по адресу: </w:t>
            </w:r>
          </w:p>
          <w:p w:rsidR="00B4688E" w:rsidRPr="006674F9" w:rsidRDefault="003D5BB9" w:rsidP="007B133D">
            <w:r>
              <w:t xml:space="preserve">Пермский край, </w:t>
            </w:r>
            <w:r w:rsidR="00DE5ACF">
              <w:t>г. Кудымкар, ул. Калинина, дом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88E" w:rsidRDefault="00B4688E" w:rsidP="003C583C">
            <w:pPr>
              <w:jc w:val="center"/>
            </w:pPr>
            <w:r>
              <w:t xml:space="preserve">№ 2 </w:t>
            </w:r>
          </w:p>
          <w:p w:rsidR="004B1335" w:rsidRPr="006674F9" w:rsidRDefault="00B4688E" w:rsidP="003C583C">
            <w:pPr>
              <w:jc w:val="center"/>
            </w:pPr>
            <w:r>
              <w:t>29.07.2019 16:35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6674F9" w:rsidRDefault="00B4688E" w:rsidP="00FC648C">
            <w:pPr>
              <w:jc w:val="center"/>
            </w:pPr>
            <w:r>
              <w:t>528,96</w:t>
            </w:r>
          </w:p>
        </w:tc>
      </w:tr>
      <w:tr w:rsidR="00B63A06" w:rsidRPr="007E4DE3" w:rsidTr="004B133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Pr="000B637F" w:rsidRDefault="004B1335" w:rsidP="004B1335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D95DA1"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2D" w:rsidRPr="003D5BB9" w:rsidRDefault="00DE5ACF" w:rsidP="00140205">
            <w:pPr>
              <w:rPr>
                <w:b/>
                <w:bCs/>
              </w:rPr>
            </w:pPr>
            <w:proofErr w:type="spellStart"/>
            <w:r w:rsidRPr="003D5BB9">
              <w:rPr>
                <w:b/>
                <w:bCs/>
              </w:rPr>
              <w:t>Амриев</w:t>
            </w:r>
            <w:proofErr w:type="spellEnd"/>
            <w:r w:rsidRPr="003D5BB9">
              <w:rPr>
                <w:b/>
                <w:bCs/>
              </w:rPr>
              <w:t xml:space="preserve"> Дауд Магомедович</w:t>
            </w:r>
          </w:p>
          <w:p w:rsidR="003D5BB9" w:rsidRDefault="00DE5ACF" w:rsidP="00140205">
            <w:r w:rsidRPr="00DE5ACF">
              <w:t>Зарегистрирован по адресу:</w:t>
            </w:r>
            <w:r>
              <w:t xml:space="preserve"> </w:t>
            </w:r>
          </w:p>
          <w:p w:rsidR="00DE5ACF" w:rsidRPr="00B9392D" w:rsidRDefault="003D5BB9" w:rsidP="00140205">
            <w:r>
              <w:t>Октябрьский район, пгт. Приобье, ул. Геологов, дом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33D" w:rsidRDefault="003D5BB9" w:rsidP="00140205">
            <w:pPr>
              <w:jc w:val="center"/>
            </w:pPr>
            <w:r>
              <w:t>№ 1</w:t>
            </w:r>
          </w:p>
          <w:p w:rsidR="003D5BB9" w:rsidRDefault="003D5BB9" w:rsidP="00140205">
            <w:pPr>
              <w:jc w:val="center"/>
            </w:pPr>
            <w:r>
              <w:t>16.07.2019</w:t>
            </w:r>
          </w:p>
          <w:p w:rsidR="003D5BB9" w:rsidRPr="007B133D" w:rsidRDefault="003D5BB9" w:rsidP="00140205">
            <w:pPr>
              <w:jc w:val="center"/>
            </w:pPr>
            <w:r>
              <w:t>10:35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3D5BB9" w:rsidP="00FC648C">
            <w:pPr>
              <w:jc w:val="center"/>
            </w:pPr>
            <w:r>
              <w:t>344,26</w:t>
            </w:r>
          </w:p>
        </w:tc>
      </w:tr>
      <w:tr w:rsidR="004B1335" w:rsidRPr="007E4DE3" w:rsidTr="004B133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0B637F" w:rsidRDefault="004B1335" w:rsidP="004B1335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Pr="00964D00" w:rsidRDefault="00964D00" w:rsidP="00140205">
            <w:pPr>
              <w:rPr>
                <w:b/>
                <w:bCs/>
              </w:rPr>
            </w:pPr>
            <w:r w:rsidRPr="00964D00">
              <w:rPr>
                <w:b/>
                <w:bCs/>
              </w:rPr>
              <w:t>Козлова Лидия Алексеевна</w:t>
            </w:r>
          </w:p>
          <w:p w:rsidR="00964D00" w:rsidRDefault="00964D00" w:rsidP="00140205">
            <w:r>
              <w:t>Зарегистрирована по адресу:</w:t>
            </w:r>
          </w:p>
          <w:p w:rsidR="00964D00" w:rsidRPr="00B9392D" w:rsidRDefault="00964D00" w:rsidP="00140205">
            <w:r>
              <w:t>Октябрьский район, пгт. Андра, д.</w:t>
            </w:r>
            <w:r>
              <w:t xml:space="preserve"> 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Default="00964D00" w:rsidP="00140205">
            <w:pPr>
              <w:jc w:val="center"/>
            </w:pPr>
            <w:r>
              <w:t xml:space="preserve">№ 1 </w:t>
            </w:r>
          </w:p>
          <w:p w:rsidR="006C2DA1" w:rsidRDefault="006C2DA1" w:rsidP="00140205">
            <w:pPr>
              <w:jc w:val="center"/>
            </w:pPr>
            <w:r>
              <w:t>29.07.2019</w:t>
            </w:r>
          </w:p>
          <w:p w:rsidR="006C2DA1" w:rsidRPr="007B133D" w:rsidRDefault="006C2DA1" w:rsidP="00140205">
            <w:pPr>
              <w:jc w:val="center"/>
            </w:pPr>
            <w:r>
              <w:t>12:17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335" w:rsidRDefault="006C2DA1" w:rsidP="00FC648C">
            <w:pPr>
              <w:jc w:val="center"/>
            </w:pPr>
            <w:r>
              <w:t>236,06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7A7BEA">
        <w:rPr>
          <w:bCs/>
        </w:rPr>
        <w:t>2-3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7A7BEA">
        <w:t xml:space="preserve">По лоту № 1 было подано две заявки.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02"/>
      </w:tblGrid>
      <w:tr w:rsidR="00BA1835" w:rsidTr="00A038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A0387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EC4F44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0B637F" w:rsidRDefault="00EC4F44" w:rsidP="00EC4F4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C42E95" w:rsidRDefault="00EC4F44" w:rsidP="00EC4F44">
            <w:pPr>
              <w:rPr>
                <w:b/>
                <w:bCs/>
              </w:rPr>
            </w:pPr>
            <w:proofErr w:type="spellStart"/>
            <w:r w:rsidRPr="00C42E95">
              <w:rPr>
                <w:b/>
                <w:bCs/>
              </w:rPr>
              <w:t>Немтина</w:t>
            </w:r>
            <w:proofErr w:type="spellEnd"/>
            <w:r w:rsidRPr="00C42E95">
              <w:rPr>
                <w:b/>
                <w:bCs/>
              </w:rPr>
              <w:t xml:space="preserve"> Екатерина Алексеевна</w:t>
            </w:r>
          </w:p>
          <w:p w:rsidR="00EC4F44" w:rsidRDefault="00EC4F44" w:rsidP="00EC4F44">
            <w:r>
              <w:t xml:space="preserve">Зарегистрирована по адресу: </w:t>
            </w:r>
          </w:p>
          <w:p w:rsidR="00EC4F44" w:rsidRPr="006674F9" w:rsidRDefault="00EC4F44" w:rsidP="00EC4F44">
            <w:r>
              <w:t>Октябрьский район, пгт. Андра, д. 46, кв. 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6674F9" w:rsidRDefault="00EC4F44" w:rsidP="00EC4F44">
            <w:pPr>
              <w:jc w:val="center"/>
            </w:pPr>
            <w:r w:rsidRPr="0029517A">
              <w:t>«за» - единогласно</w:t>
            </w:r>
          </w:p>
        </w:tc>
      </w:tr>
      <w:tr w:rsidR="00EC4F44" w:rsidTr="00EC4F4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0B637F" w:rsidRDefault="00EC4F44" w:rsidP="00EC4F4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B4688E" w:rsidRDefault="00EC4F44" w:rsidP="00EC4F44">
            <w:pPr>
              <w:rPr>
                <w:b/>
                <w:bCs/>
              </w:rPr>
            </w:pPr>
            <w:r w:rsidRPr="00B4688E">
              <w:rPr>
                <w:b/>
                <w:bCs/>
              </w:rPr>
              <w:t xml:space="preserve">Истомина </w:t>
            </w:r>
            <w:r>
              <w:rPr>
                <w:b/>
                <w:bCs/>
              </w:rPr>
              <w:t>А</w:t>
            </w:r>
            <w:r w:rsidRPr="00B4688E">
              <w:rPr>
                <w:b/>
                <w:bCs/>
              </w:rPr>
              <w:t>нна Сергеевна</w:t>
            </w:r>
          </w:p>
          <w:p w:rsidR="00EC4F44" w:rsidRDefault="00EC4F44" w:rsidP="00EC4F44">
            <w:r>
              <w:t xml:space="preserve">Зарегистрирована по адресу: </w:t>
            </w:r>
          </w:p>
          <w:p w:rsidR="00EC4F44" w:rsidRPr="006674F9" w:rsidRDefault="00EC4F44" w:rsidP="00EC4F44">
            <w:r>
              <w:t>Пермский край, г. Кудымкар, ул. Калинина, дом 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Default="00EC4F44" w:rsidP="00EC4F44">
            <w:pPr>
              <w:jc w:val="center"/>
            </w:pPr>
            <w:r w:rsidRPr="00220F2E">
              <w:t>«за» - единогласно</w:t>
            </w:r>
          </w:p>
        </w:tc>
      </w:tr>
      <w:tr w:rsidR="00EC4F44" w:rsidTr="00EC4F4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0B637F" w:rsidRDefault="00EC4F44" w:rsidP="00EC4F4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3D5BB9" w:rsidRDefault="00EC4F44" w:rsidP="00EC4F44">
            <w:pPr>
              <w:rPr>
                <w:b/>
                <w:bCs/>
              </w:rPr>
            </w:pPr>
            <w:proofErr w:type="spellStart"/>
            <w:r w:rsidRPr="003D5BB9">
              <w:rPr>
                <w:b/>
                <w:bCs/>
              </w:rPr>
              <w:t>Амриев</w:t>
            </w:r>
            <w:proofErr w:type="spellEnd"/>
            <w:r w:rsidRPr="003D5BB9">
              <w:rPr>
                <w:b/>
                <w:bCs/>
              </w:rPr>
              <w:t xml:space="preserve"> Дауд Магомедович</w:t>
            </w:r>
          </w:p>
          <w:p w:rsidR="00EC4F44" w:rsidRDefault="00EC4F44" w:rsidP="00EC4F44">
            <w:r w:rsidRPr="00DE5ACF">
              <w:t>Зарегистрирован по адресу:</w:t>
            </w:r>
            <w:r>
              <w:t xml:space="preserve"> </w:t>
            </w:r>
          </w:p>
          <w:p w:rsidR="00EC4F44" w:rsidRPr="00B9392D" w:rsidRDefault="00EC4F44" w:rsidP="00EC4F44">
            <w:r>
              <w:t>Октябрьский район, пгт. Приобье, ул. Геологов, дом 21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Default="00EC4F44" w:rsidP="00EC4F44">
            <w:pPr>
              <w:jc w:val="center"/>
            </w:pPr>
            <w:r w:rsidRPr="00220F2E">
              <w:t>«за» - единогласно</w:t>
            </w:r>
          </w:p>
        </w:tc>
      </w:tr>
      <w:tr w:rsidR="00EC4F44" w:rsidTr="00EC4F4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0B637F" w:rsidRDefault="00EC4F44" w:rsidP="00EC4F4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Pr="00964D00" w:rsidRDefault="00EC4F44" w:rsidP="00EC4F44">
            <w:pPr>
              <w:rPr>
                <w:b/>
                <w:bCs/>
              </w:rPr>
            </w:pPr>
            <w:r w:rsidRPr="00964D00">
              <w:rPr>
                <w:b/>
                <w:bCs/>
              </w:rPr>
              <w:t>Козлова Лидия Алексеевна</w:t>
            </w:r>
          </w:p>
          <w:p w:rsidR="00EC4F44" w:rsidRDefault="00EC4F44" w:rsidP="00EC4F44">
            <w:r>
              <w:t>Зарегистрирована по адресу:</w:t>
            </w:r>
          </w:p>
          <w:p w:rsidR="00EC4F44" w:rsidRPr="00B9392D" w:rsidRDefault="00EC4F44" w:rsidP="00EC4F44">
            <w:r>
              <w:t>Октябрьский район, пгт. Андра, д. 3, кв. 16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4" w:rsidRDefault="00EC4F44" w:rsidP="00EC4F44">
            <w:pPr>
              <w:jc w:val="center"/>
            </w:pPr>
            <w:r w:rsidRPr="00220F2E">
              <w:t>«за» - единогласно</w:t>
            </w:r>
          </w:p>
        </w:tc>
      </w:tr>
    </w:tbl>
    <w:p w:rsidR="00EC4F44" w:rsidRDefault="00EC4F44" w:rsidP="006926E5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CC153A">
      <w:pPr>
        <w:tabs>
          <w:tab w:val="left" w:pos="1080"/>
        </w:tabs>
        <w:ind w:firstLine="567"/>
        <w:jc w:val="both"/>
      </w:pPr>
      <w:r w:rsidRPr="008C6D03">
        <w:rPr>
          <w:b/>
        </w:rPr>
        <w:t>13.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3D29B1">
        <w:t>07</w:t>
      </w:r>
      <w:r w:rsidR="00A03873">
        <w:t xml:space="preserve"> </w:t>
      </w:r>
      <w:r w:rsidR="00EC4F44">
        <w:t>августа</w:t>
      </w:r>
      <w:r w:rsidR="006B5E45">
        <w:t xml:space="preserve"> 201</w:t>
      </w:r>
      <w:r w:rsidR="00750056">
        <w:t>9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14.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2126"/>
      </w:tblGrid>
      <w:tr w:rsidR="00CC153A" w:rsidTr="001471E9">
        <w:trPr>
          <w:trHeight w:val="907"/>
        </w:trPr>
        <w:tc>
          <w:tcPr>
            <w:tcW w:w="1702" w:type="dxa"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</w:pPr>
            <w:r w:rsidRPr="004721E4">
              <w:t>Председатель комиссии:</w:t>
            </w:r>
          </w:p>
        </w:tc>
        <w:tc>
          <w:tcPr>
            <w:tcW w:w="4536" w:type="dxa"/>
            <w:vAlign w:val="center"/>
          </w:tcPr>
          <w:p w:rsidR="00CC153A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</w:t>
            </w:r>
          </w:p>
          <w:p w:rsidR="00CC153A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>главы городского поселения Андра</w:t>
            </w:r>
          </w:p>
        </w:tc>
        <w:tc>
          <w:tcPr>
            <w:tcW w:w="1559" w:type="dxa"/>
            <w:vAlign w:val="center"/>
          </w:tcPr>
          <w:p w:rsidR="00CC153A" w:rsidRPr="004721E4" w:rsidRDefault="00CC153A" w:rsidP="00CC15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CC153A" w:rsidRDefault="00CC153A" w:rsidP="00CC153A">
            <w:pPr>
              <w:jc w:val="center"/>
            </w:pPr>
            <w:r>
              <w:t>Н. О. Явкина</w:t>
            </w:r>
          </w:p>
        </w:tc>
      </w:tr>
      <w:tr w:rsidR="00CC153A" w:rsidTr="001471E9">
        <w:trPr>
          <w:trHeight w:val="680"/>
        </w:trPr>
        <w:tc>
          <w:tcPr>
            <w:tcW w:w="1702" w:type="dxa"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</w:pPr>
            <w:r w:rsidRPr="004721E4">
              <w:t>Секретарь комиссии:</w:t>
            </w:r>
          </w:p>
        </w:tc>
        <w:tc>
          <w:tcPr>
            <w:tcW w:w="4536" w:type="dxa"/>
            <w:vAlign w:val="center"/>
          </w:tcPr>
          <w:p w:rsidR="00CC153A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</w:tcPr>
          <w:p w:rsidR="00CC153A" w:rsidRPr="004721E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CC153A" w:rsidRDefault="00CC153A" w:rsidP="00CC153A">
            <w:pPr>
              <w:jc w:val="center"/>
            </w:pPr>
            <w:r>
              <w:t>А. Т. Акмалова</w:t>
            </w:r>
          </w:p>
        </w:tc>
      </w:tr>
      <w:tr w:rsidR="00CC153A" w:rsidTr="001471E9">
        <w:trPr>
          <w:trHeight w:val="680"/>
        </w:trPr>
        <w:tc>
          <w:tcPr>
            <w:tcW w:w="1702" w:type="dxa"/>
            <w:vMerge w:val="restart"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</w:pPr>
            <w:r w:rsidRPr="004721E4">
              <w:t>Члены комиссии:</w:t>
            </w:r>
          </w:p>
        </w:tc>
        <w:tc>
          <w:tcPr>
            <w:tcW w:w="4536" w:type="dxa"/>
            <w:vAlign w:val="center"/>
          </w:tcPr>
          <w:p w:rsidR="00CC153A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4721E4">
              <w:t xml:space="preserve">ачальник финансово-экономического </w:t>
            </w:r>
          </w:p>
          <w:p w:rsidR="00CC153A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CC153A" w:rsidRPr="004721E4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559" w:type="dxa"/>
          </w:tcPr>
          <w:p w:rsidR="00CC153A" w:rsidRPr="004721E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CC153A" w:rsidRPr="007F200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CC153A" w:rsidTr="001471E9">
        <w:trPr>
          <w:trHeight w:val="680"/>
        </w:trPr>
        <w:tc>
          <w:tcPr>
            <w:tcW w:w="1702" w:type="dxa"/>
            <w:vMerge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1559" w:type="dxa"/>
          </w:tcPr>
          <w:p w:rsidR="00CC153A" w:rsidRPr="004721E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CC153A" w:rsidRPr="007F200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CC153A" w:rsidTr="001471E9">
        <w:trPr>
          <w:trHeight w:val="680"/>
        </w:trPr>
        <w:tc>
          <w:tcPr>
            <w:tcW w:w="1702" w:type="dxa"/>
            <w:vMerge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CC153A" w:rsidRPr="004721E4" w:rsidRDefault="00CC153A" w:rsidP="00CC153A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Pr="004721E4">
              <w:t xml:space="preserve">лавный специалист ГО и ЧС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</w:tcPr>
          <w:p w:rsidR="00CC153A" w:rsidRPr="004721E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CC153A" w:rsidRPr="007F2004" w:rsidRDefault="00CC153A" w:rsidP="00CC153A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 Н. Зырянова</w:t>
            </w:r>
          </w:p>
        </w:tc>
      </w:tr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9B056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7F" w:rsidRDefault="0036197F">
      <w:r>
        <w:separator/>
      </w:r>
    </w:p>
  </w:endnote>
  <w:endnote w:type="continuationSeparator" w:id="0">
    <w:p w:rsidR="0036197F" w:rsidRDefault="003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B8B">
      <w:rPr>
        <w:rStyle w:val="a6"/>
        <w:noProof/>
      </w:rPr>
      <w:t>4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7F" w:rsidRDefault="0036197F">
      <w:r>
        <w:separator/>
      </w:r>
    </w:p>
  </w:footnote>
  <w:footnote w:type="continuationSeparator" w:id="0">
    <w:p w:rsidR="0036197F" w:rsidRDefault="0036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06"/>
    <w:rsid w:val="000153CE"/>
    <w:rsid w:val="00025F05"/>
    <w:rsid w:val="000456AF"/>
    <w:rsid w:val="00067AE8"/>
    <w:rsid w:val="00092CD0"/>
    <w:rsid w:val="000B5492"/>
    <w:rsid w:val="000B637F"/>
    <w:rsid w:val="000E4205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D5AB7"/>
    <w:rsid w:val="002E0E5F"/>
    <w:rsid w:val="00300A84"/>
    <w:rsid w:val="00341FC8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5258C7"/>
    <w:rsid w:val="00563CAB"/>
    <w:rsid w:val="00565EC2"/>
    <w:rsid w:val="00580BD3"/>
    <w:rsid w:val="005A4A1C"/>
    <w:rsid w:val="005A6A88"/>
    <w:rsid w:val="005D2A53"/>
    <w:rsid w:val="005E43FF"/>
    <w:rsid w:val="005F7507"/>
    <w:rsid w:val="00616826"/>
    <w:rsid w:val="006851BC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7BEA"/>
    <w:rsid w:val="007B133D"/>
    <w:rsid w:val="007B2A79"/>
    <w:rsid w:val="007C0B00"/>
    <w:rsid w:val="007F2004"/>
    <w:rsid w:val="007F4852"/>
    <w:rsid w:val="00844181"/>
    <w:rsid w:val="008469E2"/>
    <w:rsid w:val="00855F7F"/>
    <w:rsid w:val="008B64C8"/>
    <w:rsid w:val="008C6D03"/>
    <w:rsid w:val="008F3A05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A03873"/>
    <w:rsid w:val="00A0711A"/>
    <w:rsid w:val="00A36B2E"/>
    <w:rsid w:val="00A36FB5"/>
    <w:rsid w:val="00A548EF"/>
    <w:rsid w:val="00AC0BE5"/>
    <w:rsid w:val="00AD712A"/>
    <w:rsid w:val="00AF6C03"/>
    <w:rsid w:val="00B1137F"/>
    <w:rsid w:val="00B4688E"/>
    <w:rsid w:val="00B63A06"/>
    <w:rsid w:val="00B701E8"/>
    <w:rsid w:val="00B769C6"/>
    <w:rsid w:val="00B8008E"/>
    <w:rsid w:val="00B9392D"/>
    <w:rsid w:val="00BA1835"/>
    <w:rsid w:val="00BF022E"/>
    <w:rsid w:val="00BF2EF4"/>
    <w:rsid w:val="00BF62F2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3054B"/>
    <w:rsid w:val="00D60675"/>
    <w:rsid w:val="00D71B52"/>
    <w:rsid w:val="00D77CD0"/>
    <w:rsid w:val="00D95DA1"/>
    <w:rsid w:val="00DB082F"/>
    <w:rsid w:val="00DC1A60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1714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B9AE-8E00-44FE-A0EB-DFB604D5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30</cp:revision>
  <cp:lastPrinted>2019-08-08T03:32:00Z</cp:lastPrinted>
  <dcterms:created xsi:type="dcterms:W3CDTF">2016-10-14T07:44:00Z</dcterms:created>
  <dcterms:modified xsi:type="dcterms:W3CDTF">2019-08-08T03:36:00Z</dcterms:modified>
</cp:coreProperties>
</file>