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D91" w:rsidRDefault="00B61FBB" w:rsidP="00D43757">
      <w:pPr>
        <w:pStyle w:val="a3"/>
        <w:tabs>
          <w:tab w:val="left" w:pos="284"/>
          <w:tab w:val="left" w:pos="708"/>
        </w:tabs>
        <w:jc w:val="center"/>
        <w:rPr>
          <w:b/>
          <w:noProof/>
        </w:rPr>
      </w:pPr>
      <w:r w:rsidRPr="00236536">
        <w:rPr>
          <w:b/>
          <w:noProof/>
        </w:rPr>
        <w:drawing>
          <wp:inline distT="0" distB="0" distL="0" distR="0">
            <wp:extent cx="495300" cy="609600"/>
            <wp:effectExtent l="0" t="0" r="0" b="0"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91" w:rsidRPr="0025518B" w:rsidRDefault="00BD0D91" w:rsidP="00D43757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АДМИНИСТРАЦИЯ</w:t>
      </w:r>
    </w:p>
    <w:p w:rsidR="00BD0D91" w:rsidRPr="0025518B" w:rsidRDefault="00BD0D91" w:rsidP="00D43757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ГОРОДСКОГО ПОСЕЛЕНИЯ АНДРА</w:t>
      </w:r>
    </w:p>
    <w:p w:rsidR="00BD0D91" w:rsidRPr="00AF5CA2" w:rsidRDefault="00BD0D91" w:rsidP="00D43757">
      <w:pPr>
        <w:pStyle w:val="p2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  <w:r w:rsidRPr="00AF5CA2">
        <w:rPr>
          <w:rStyle w:val="s1"/>
          <w:b/>
          <w:bCs/>
        </w:rPr>
        <w:t>Октябрьского района</w:t>
      </w:r>
    </w:p>
    <w:p w:rsidR="00BD0D91" w:rsidRDefault="00BD0D91" w:rsidP="00D43757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</w:rPr>
      </w:pPr>
      <w:r w:rsidRPr="00AF5CA2">
        <w:rPr>
          <w:rStyle w:val="s1"/>
          <w:b/>
          <w:bCs/>
        </w:rPr>
        <w:t>Ханты-Мансийского автономного округа – Югры</w:t>
      </w:r>
    </w:p>
    <w:p w:rsidR="00160755" w:rsidRPr="00AF5CA2" w:rsidRDefault="00160755" w:rsidP="00D43757">
      <w:pPr>
        <w:pStyle w:val="p3"/>
        <w:shd w:val="clear" w:color="auto" w:fill="FFFFFF"/>
        <w:tabs>
          <w:tab w:val="left" w:pos="284"/>
        </w:tabs>
        <w:spacing w:before="0" w:beforeAutospacing="0" w:after="0" w:afterAutospacing="0"/>
        <w:jc w:val="center"/>
      </w:pPr>
    </w:p>
    <w:p w:rsidR="00BD0D91" w:rsidRDefault="00BD0D91" w:rsidP="00D43757">
      <w:pPr>
        <w:pStyle w:val="p1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25518B">
        <w:rPr>
          <w:rStyle w:val="s1"/>
          <w:b/>
          <w:bCs/>
          <w:sz w:val="28"/>
          <w:szCs w:val="28"/>
        </w:rPr>
        <w:t>ПОСТАНОВЛЕНИЕ</w:t>
      </w:r>
    </w:p>
    <w:p w:rsidR="00160755" w:rsidRPr="0025518B" w:rsidRDefault="00160755" w:rsidP="00D43757">
      <w:pPr>
        <w:pStyle w:val="p1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6"/>
        <w:gridCol w:w="757"/>
        <w:gridCol w:w="236"/>
        <w:gridCol w:w="1357"/>
        <w:gridCol w:w="567"/>
        <w:gridCol w:w="484"/>
        <w:gridCol w:w="371"/>
        <w:gridCol w:w="3912"/>
        <w:gridCol w:w="446"/>
        <w:gridCol w:w="1024"/>
      </w:tblGrid>
      <w:tr w:rsidR="00BD0D91" w:rsidRPr="00AF5CA2" w:rsidTr="00922C4C">
        <w:trPr>
          <w:trHeight w:val="454"/>
        </w:trPr>
        <w:tc>
          <w:tcPr>
            <w:tcW w:w="236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«</w:t>
            </w:r>
          </w:p>
        </w:tc>
        <w:tc>
          <w:tcPr>
            <w:tcW w:w="7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A57A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6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»</w:t>
            </w:r>
          </w:p>
        </w:tc>
        <w:tc>
          <w:tcPr>
            <w:tcW w:w="135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A57A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567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jc w:val="right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20</w:t>
            </w:r>
          </w:p>
        </w:tc>
        <w:tc>
          <w:tcPr>
            <w:tcW w:w="484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ind w:hanging="86"/>
              <w:jc w:val="both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1</w:t>
            </w:r>
            <w:r w:rsidR="00A87232">
              <w:rPr>
                <w:sz w:val="24"/>
                <w:szCs w:val="24"/>
              </w:rPr>
              <w:t>8</w:t>
            </w:r>
          </w:p>
        </w:tc>
        <w:tc>
          <w:tcPr>
            <w:tcW w:w="371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г</w:t>
            </w:r>
          </w:p>
        </w:tc>
        <w:tc>
          <w:tcPr>
            <w:tcW w:w="3912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BD0D91" w:rsidRPr="00AF5CA2" w:rsidRDefault="00BD0D91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AF5CA2">
              <w:rPr>
                <w:sz w:val="24"/>
                <w:szCs w:val="24"/>
              </w:rPr>
              <w:t>№</w:t>
            </w:r>
          </w:p>
        </w:tc>
        <w:tc>
          <w:tcPr>
            <w:tcW w:w="102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D0D91" w:rsidRPr="00AF5CA2" w:rsidRDefault="00A57A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</w:tr>
    </w:tbl>
    <w:p w:rsidR="00BD0D91" w:rsidRPr="00AF5CA2" w:rsidRDefault="00BD0D91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BD0D91" w:rsidRPr="00AF5CA2" w:rsidRDefault="00BD0D91" w:rsidP="00D43757">
      <w:pPr>
        <w:tabs>
          <w:tab w:val="left" w:pos="284"/>
        </w:tabs>
        <w:jc w:val="both"/>
        <w:rPr>
          <w:sz w:val="24"/>
          <w:szCs w:val="24"/>
        </w:rPr>
      </w:pPr>
      <w:r w:rsidRPr="00AF5CA2">
        <w:rPr>
          <w:sz w:val="24"/>
          <w:szCs w:val="24"/>
        </w:rPr>
        <w:t>пгт. Андра</w:t>
      </w:r>
    </w:p>
    <w:p w:rsidR="00BD0D91" w:rsidRPr="00AF5CA2" w:rsidRDefault="00BD0D91" w:rsidP="00D43757">
      <w:pPr>
        <w:tabs>
          <w:tab w:val="left" w:pos="284"/>
        </w:tabs>
        <w:rPr>
          <w:sz w:val="24"/>
          <w:szCs w:val="24"/>
        </w:rPr>
      </w:pPr>
    </w:p>
    <w:p w:rsidR="00881ADF" w:rsidRPr="002E0649" w:rsidRDefault="00881ADF" w:rsidP="00D43757">
      <w:pPr>
        <w:tabs>
          <w:tab w:val="left" w:pos="284"/>
        </w:tabs>
        <w:jc w:val="both"/>
        <w:rPr>
          <w:sz w:val="24"/>
          <w:szCs w:val="24"/>
        </w:rPr>
      </w:pPr>
      <w:r w:rsidRPr="002E0649">
        <w:rPr>
          <w:sz w:val="24"/>
          <w:szCs w:val="24"/>
        </w:rPr>
        <w:t xml:space="preserve">Итоги социально-экономического развития </w:t>
      </w:r>
    </w:p>
    <w:p w:rsidR="00BD0D91" w:rsidRPr="002E0649" w:rsidRDefault="00881ADF" w:rsidP="00D43757">
      <w:pPr>
        <w:tabs>
          <w:tab w:val="left" w:pos="284"/>
        </w:tabs>
        <w:jc w:val="both"/>
        <w:rPr>
          <w:sz w:val="24"/>
          <w:szCs w:val="24"/>
        </w:rPr>
      </w:pPr>
      <w:r w:rsidRPr="002E0649">
        <w:rPr>
          <w:sz w:val="24"/>
          <w:szCs w:val="24"/>
        </w:rPr>
        <w:t>городского поселения Андра за 201</w:t>
      </w:r>
      <w:r w:rsidR="00B401C0" w:rsidRPr="002E0649">
        <w:rPr>
          <w:sz w:val="24"/>
          <w:szCs w:val="24"/>
        </w:rPr>
        <w:t>7</w:t>
      </w:r>
      <w:r w:rsidR="00A87232">
        <w:rPr>
          <w:sz w:val="24"/>
          <w:szCs w:val="24"/>
        </w:rPr>
        <w:t xml:space="preserve"> год</w:t>
      </w:r>
    </w:p>
    <w:p w:rsidR="00BD0D91" w:rsidRPr="002E0649" w:rsidRDefault="00BD0D91" w:rsidP="00D43757">
      <w:pPr>
        <w:pStyle w:val="a3"/>
        <w:tabs>
          <w:tab w:val="left" w:pos="284"/>
          <w:tab w:val="left" w:pos="708"/>
        </w:tabs>
        <w:jc w:val="both"/>
      </w:pPr>
    </w:p>
    <w:p w:rsidR="0072201A" w:rsidRPr="002E0649" w:rsidRDefault="0072201A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72201A" w:rsidRPr="002E0649" w:rsidRDefault="0072201A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F3133F" w:rsidRPr="002E0649" w:rsidRDefault="00881ADF" w:rsidP="00D43757">
      <w:pPr>
        <w:tabs>
          <w:tab w:val="left" w:pos="284"/>
        </w:tabs>
        <w:ind w:firstLine="600"/>
        <w:jc w:val="both"/>
        <w:rPr>
          <w:sz w:val="24"/>
          <w:szCs w:val="24"/>
        </w:rPr>
      </w:pPr>
      <w:bookmarkStart w:id="0" w:name="_GoBack"/>
      <w:r w:rsidRPr="002E0649">
        <w:rPr>
          <w:sz w:val="24"/>
          <w:szCs w:val="24"/>
        </w:rPr>
        <w:t>На основании статьи</w:t>
      </w:r>
      <w:r w:rsidR="003F0886" w:rsidRPr="002E0649">
        <w:rPr>
          <w:sz w:val="24"/>
          <w:szCs w:val="24"/>
        </w:rPr>
        <w:t xml:space="preserve"> </w:t>
      </w:r>
      <w:r w:rsidRPr="002E0649">
        <w:rPr>
          <w:sz w:val="24"/>
          <w:szCs w:val="24"/>
        </w:rPr>
        <w:t>172</w:t>
      </w:r>
      <w:r w:rsidR="003F0886" w:rsidRPr="002E0649">
        <w:rPr>
          <w:sz w:val="24"/>
          <w:szCs w:val="24"/>
        </w:rPr>
        <w:t xml:space="preserve"> Бюджетного кодекса Российской Федерации, </w:t>
      </w:r>
      <w:r w:rsidRPr="002E0649">
        <w:rPr>
          <w:sz w:val="24"/>
          <w:szCs w:val="24"/>
        </w:rPr>
        <w:t>руководствуясь</w:t>
      </w:r>
      <w:r w:rsidR="00F3133F" w:rsidRPr="002E0649">
        <w:rPr>
          <w:sz w:val="24"/>
          <w:szCs w:val="24"/>
        </w:rPr>
        <w:t xml:space="preserve"> решением Совета Депутатов городского поселения Андра от 22.12.2016 № 47 «Об утверждении положения о бюджетном процессе в городском поселении Андра»:</w:t>
      </w:r>
    </w:p>
    <w:p w:rsidR="001328AB" w:rsidRPr="002E0649" w:rsidRDefault="001328AB" w:rsidP="00D43757">
      <w:pPr>
        <w:numPr>
          <w:ilvl w:val="0"/>
          <w:numId w:val="1"/>
        </w:numPr>
        <w:tabs>
          <w:tab w:val="clear" w:pos="153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 xml:space="preserve">Финансово-экономическому отделу </w:t>
      </w:r>
      <w:r w:rsidR="00F3133F" w:rsidRPr="002E0649">
        <w:rPr>
          <w:sz w:val="24"/>
          <w:szCs w:val="24"/>
        </w:rPr>
        <w:t>а</w:t>
      </w:r>
      <w:r w:rsidRPr="002E0649">
        <w:rPr>
          <w:sz w:val="24"/>
          <w:szCs w:val="24"/>
        </w:rPr>
        <w:t xml:space="preserve">дминистрации городского поселения Андра принять к сведению итоги социально-экономического развития муниципального образования городское поселение Андра </w:t>
      </w:r>
      <w:r w:rsidR="00274D0D" w:rsidRPr="002E0649">
        <w:rPr>
          <w:sz w:val="24"/>
          <w:szCs w:val="24"/>
        </w:rPr>
        <w:t xml:space="preserve">за </w:t>
      </w:r>
      <w:r w:rsidRPr="002E0649">
        <w:rPr>
          <w:sz w:val="24"/>
          <w:szCs w:val="24"/>
        </w:rPr>
        <w:t>201</w:t>
      </w:r>
      <w:r w:rsidR="00557694" w:rsidRPr="002E0649">
        <w:rPr>
          <w:sz w:val="24"/>
          <w:szCs w:val="24"/>
        </w:rPr>
        <w:t>7</w:t>
      </w:r>
      <w:r w:rsidRPr="002E0649">
        <w:rPr>
          <w:sz w:val="24"/>
          <w:szCs w:val="24"/>
        </w:rPr>
        <w:t xml:space="preserve"> год согласно приложению.</w:t>
      </w:r>
    </w:p>
    <w:p w:rsidR="00F3133F" w:rsidRPr="002E0649" w:rsidRDefault="00F3133F" w:rsidP="00D43757">
      <w:pPr>
        <w:widowControl w:val="0"/>
        <w:numPr>
          <w:ilvl w:val="0"/>
          <w:numId w:val="1"/>
        </w:numPr>
        <w:tabs>
          <w:tab w:val="left" w:pos="284"/>
          <w:tab w:val="num" w:pos="993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>Обнародовать настоящее постановление путем размещения в сети Интернет на официальном сайте муниципального образования городско</w:t>
      </w:r>
      <w:r w:rsidR="002E0649" w:rsidRPr="002E0649">
        <w:rPr>
          <w:sz w:val="24"/>
          <w:szCs w:val="24"/>
        </w:rPr>
        <w:t>е</w:t>
      </w:r>
      <w:r w:rsidRPr="002E0649">
        <w:rPr>
          <w:sz w:val="24"/>
          <w:szCs w:val="24"/>
        </w:rPr>
        <w:t xml:space="preserve"> поселени</w:t>
      </w:r>
      <w:r w:rsidR="002E0649" w:rsidRPr="002E0649">
        <w:rPr>
          <w:sz w:val="24"/>
          <w:szCs w:val="24"/>
        </w:rPr>
        <w:t>е</w:t>
      </w:r>
      <w:r w:rsidRPr="002E0649">
        <w:rPr>
          <w:sz w:val="24"/>
          <w:szCs w:val="24"/>
        </w:rPr>
        <w:t xml:space="preserve"> Андра </w:t>
      </w:r>
      <w:hyperlink r:id="rId9" w:history="1">
        <w:proofErr w:type="gramStart"/>
        <w:r w:rsidRPr="002E0649">
          <w:rPr>
            <w:color w:val="0000FF"/>
            <w:sz w:val="24"/>
            <w:szCs w:val="24"/>
            <w:u w:val="single"/>
          </w:rPr>
          <w:t>www.andra-mo.ru</w:t>
        </w:r>
      </w:hyperlink>
      <w:r w:rsidRPr="002E0649">
        <w:rPr>
          <w:sz w:val="24"/>
          <w:szCs w:val="24"/>
        </w:rPr>
        <w:t>.,</w:t>
      </w:r>
      <w:proofErr w:type="gramEnd"/>
      <w:r w:rsidRPr="002E0649">
        <w:rPr>
          <w:sz w:val="24"/>
          <w:szCs w:val="24"/>
        </w:rPr>
        <w:t xml:space="preserve"> а также на информационном стенде администрации поселения.</w:t>
      </w:r>
    </w:p>
    <w:p w:rsidR="00D80CA5" w:rsidRPr="002E0649" w:rsidRDefault="00D80CA5" w:rsidP="00D43757">
      <w:pPr>
        <w:numPr>
          <w:ilvl w:val="0"/>
          <w:numId w:val="1"/>
        </w:numPr>
        <w:tabs>
          <w:tab w:val="clear" w:pos="1530"/>
          <w:tab w:val="num" w:pos="0"/>
          <w:tab w:val="left" w:pos="284"/>
          <w:tab w:val="num" w:pos="993"/>
        </w:tabs>
        <w:ind w:left="0" w:firstLine="600"/>
        <w:jc w:val="both"/>
        <w:rPr>
          <w:sz w:val="24"/>
          <w:szCs w:val="24"/>
        </w:rPr>
      </w:pPr>
      <w:r w:rsidRPr="002E0649">
        <w:rPr>
          <w:sz w:val="24"/>
          <w:szCs w:val="24"/>
        </w:rPr>
        <w:t>Контроль за исполнением постановления оставляю за собой.</w:t>
      </w:r>
    </w:p>
    <w:p w:rsidR="003F0886" w:rsidRPr="002E0649" w:rsidRDefault="003F0886" w:rsidP="00D43757">
      <w:pPr>
        <w:tabs>
          <w:tab w:val="left" w:pos="284"/>
          <w:tab w:val="num" w:pos="993"/>
          <w:tab w:val="left" w:pos="1560"/>
        </w:tabs>
        <w:ind w:firstLine="600"/>
        <w:jc w:val="both"/>
        <w:rPr>
          <w:sz w:val="24"/>
          <w:szCs w:val="24"/>
        </w:rPr>
      </w:pPr>
    </w:p>
    <w:p w:rsidR="00D80CA5" w:rsidRPr="002E0649" w:rsidRDefault="00D80CA5" w:rsidP="00D43757">
      <w:pPr>
        <w:tabs>
          <w:tab w:val="left" w:pos="284"/>
          <w:tab w:val="num" w:pos="993"/>
        </w:tabs>
        <w:ind w:firstLine="600"/>
        <w:jc w:val="both"/>
        <w:rPr>
          <w:sz w:val="24"/>
          <w:szCs w:val="24"/>
        </w:rPr>
      </w:pPr>
    </w:p>
    <w:p w:rsidR="003F0886" w:rsidRPr="002E0649" w:rsidRDefault="003F0886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3F0886" w:rsidRPr="00AF5CA2" w:rsidRDefault="00274D0D" w:rsidP="00D43757">
      <w:pPr>
        <w:tabs>
          <w:tab w:val="left" w:pos="28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="003F0886" w:rsidRPr="00AF5CA2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F0886" w:rsidRPr="00AF5CA2">
        <w:rPr>
          <w:sz w:val="24"/>
          <w:szCs w:val="24"/>
        </w:rPr>
        <w:t xml:space="preserve"> городского поселения Андра</w:t>
      </w:r>
      <w:r w:rsidR="003F0886" w:rsidRPr="00AF5CA2">
        <w:rPr>
          <w:sz w:val="24"/>
          <w:szCs w:val="24"/>
        </w:rPr>
        <w:tab/>
      </w:r>
      <w:r w:rsidR="003F0886" w:rsidRPr="00AF5CA2">
        <w:rPr>
          <w:sz w:val="24"/>
          <w:szCs w:val="24"/>
        </w:rPr>
        <w:tab/>
      </w:r>
      <w:r w:rsidR="003F0886" w:rsidRPr="00AF5CA2">
        <w:rPr>
          <w:sz w:val="24"/>
          <w:szCs w:val="24"/>
        </w:rPr>
        <w:tab/>
      </w:r>
      <w:r w:rsidR="003F0886" w:rsidRPr="00AF5CA2">
        <w:rPr>
          <w:sz w:val="24"/>
          <w:szCs w:val="24"/>
        </w:rPr>
        <w:tab/>
      </w:r>
      <w:r w:rsidR="003F0886" w:rsidRPr="00AF5CA2">
        <w:rPr>
          <w:sz w:val="24"/>
          <w:szCs w:val="24"/>
        </w:rPr>
        <w:tab/>
      </w:r>
      <w:r>
        <w:rPr>
          <w:sz w:val="24"/>
          <w:szCs w:val="24"/>
        </w:rPr>
        <w:t>О.В. Гончарук</w:t>
      </w:r>
    </w:p>
    <w:p w:rsidR="00922C4C" w:rsidRPr="00EF3381" w:rsidRDefault="002D01BA" w:rsidP="00922C4C">
      <w:pPr>
        <w:tabs>
          <w:tab w:val="left" w:pos="284"/>
        </w:tabs>
        <w:jc w:val="both"/>
      </w:pPr>
      <w:r w:rsidRPr="00AF5CA2">
        <w:rPr>
          <w:sz w:val="24"/>
          <w:szCs w:val="24"/>
        </w:rPr>
        <w:br w:type="page"/>
      </w:r>
      <w:bookmarkEnd w:id="0"/>
      <w:r w:rsidR="00922C4C" w:rsidRPr="00EF3381">
        <w:lastRenderedPageBreak/>
        <w:t xml:space="preserve"> </w:t>
      </w:r>
    </w:p>
    <w:p w:rsidR="0072201A" w:rsidRPr="00EF3381" w:rsidRDefault="002D01BA" w:rsidP="00D43757">
      <w:pPr>
        <w:tabs>
          <w:tab w:val="left" w:pos="284"/>
        </w:tabs>
        <w:jc w:val="right"/>
      </w:pPr>
      <w:r w:rsidRPr="00EF3381">
        <w:t>Приложение</w:t>
      </w:r>
    </w:p>
    <w:p w:rsidR="002D01BA" w:rsidRPr="00EF3381" w:rsidRDefault="002D01BA" w:rsidP="00D43757">
      <w:pPr>
        <w:tabs>
          <w:tab w:val="left" w:pos="284"/>
        </w:tabs>
        <w:jc w:val="right"/>
      </w:pPr>
      <w:r w:rsidRPr="00EF3381">
        <w:t>к постановлению администрации</w:t>
      </w:r>
    </w:p>
    <w:p w:rsidR="002D01BA" w:rsidRPr="00EF3381" w:rsidRDefault="002D01BA" w:rsidP="00D43757">
      <w:pPr>
        <w:tabs>
          <w:tab w:val="left" w:pos="284"/>
        </w:tabs>
        <w:jc w:val="right"/>
      </w:pPr>
      <w:r w:rsidRPr="00EF3381">
        <w:t>городского поселения Андра</w:t>
      </w:r>
    </w:p>
    <w:p w:rsidR="002D01BA" w:rsidRPr="00EF3381" w:rsidRDefault="00037959" w:rsidP="00D43757">
      <w:pPr>
        <w:tabs>
          <w:tab w:val="left" w:pos="284"/>
        </w:tabs>
        <w:jc w:val="right"/>
      </w:pPr>
      <w:r w:rsidRPr="00EF3381">
        <w:t>от</w:t>
      </w:r>
      <w:r w:rsidR="00B10C22" w:rsidRPr="00EF3381">
        <w:t xml:space="preserve"> </w:t>
      </w:r>
      <w:r w:rsidR="00A57A12">
        <w:t>0</w:t>
      </w:r>
      <w:r w:rsidR="00C128BA" w:rsidRPr="00EF3381">
        <w:t>3.</w:t>
      </w:r>
      <w:r w:rsidR="00A57A12">
        <w:t>05.</w:t>
      </w:r>
      <w:r w:rsidR="00C128BA" w:rsidRPr="00EF3381">
        <w:t>2018</w:t>
      </w:r>
      <w:r w:rsidR="00AF5CA2" w:rsidRPr="00EF3381">
        <w:t xml:space="preserve"> </w:t>
      </w:r>
      <w:r w:rsidR="002D01BA" w:rsidRPr="00EF3381">
        <w:t>№</w:t>
      </w:r>
      <w:r w:rsidR="00A57A12">
        <w:t xml:space="preserve"> 211</w:t>
      </w:r>
    </w:p>
    <w:p w:rsidR="00C31BF2" w:rsidRPr="00AF5CA2" w:rsidRDefault="00C31BF2" w:rsidP="00D43757">
      <w:pPr>
        <w:tabs>
          <w:tab w:val="left" w:pos="284"/>
        </w:tabs>
        <w:jc w:val="right"/>
        <w:rPr>
          <w:sz w:val="24"/>
          <w:szCs w:val="24"/>
        </w:rPr>
      </w:pPr>
    </w:p>
    <w:p w:rsidR="00597A9F" w:rsidRPr="00AF5CA2" w:rsidRDefault="00597A9F" w:rsidP="00D43757">
      <w:pPr>
        <w:pStyle w:val="ConsPlusNormal"/>
        <w:widowControl/>
        <w:tabs>
          <w:tab w:val="left" w:pos="284"/>
        </w:tabs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ИТОГИ СОЦИАЛЬНО-ЭКОНОМИЧЕСКОГО РАЗВИТИЯ</w:t>
      </w:r>
    </w:p>
    <w:p w:rsidR="00597A9F" w:rsidRPr="00AF5CA2" w:rsidRDefault="00597A9F" w:rsidP="00D43757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АНДРА</w:t>
      </w:r>
    </w:p>
    <w:p w:rsidR="00597A9F" w:rsidRPr="00AF5CA2" w:rsidRDefault="00597A9F" w:rsidP="00D43757">
      <w:pPr>
        <w:pStyle w:val="ConsPlusNormal"/>
        <w:widowControl/>
        <w:tabs>
          <w:tab w:val="left" w:pos="284"/>
        </w:tabs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5CA2">
        <w:rPr>
          <w:rFonts w:ascii="Times New Roman" w:hAnsi="Times New Roman" w:cs="Times New Roman"/>
          <w:b/>
          <w:bCs/>
          <w:sz w:val="24"/>
          <w:szCs w:val="24"/>
        </w:rPr>
        <w:t>ЗА 201</w:t>
      </w:r>
      <w:r w:rsidR="007F6B0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87232">
        <w:rPr>
          <w:rFonts w:ascii="Times New Roman" w:hAnsi="Times New Roman" w:cs="Times New Roman"/>
          <w:b/>
          <w:bCs/>
          <w:sz w:val="24"/>
          <w:szCs w:val="24"/>
        </w:rPr>
        <w:t xml:space="preserve"> ГО</w:t>
      </w:r>
      <w:r w:rsidR="00F33FEA">
        <w:rPr>
          <w:rFonts w:ascii="Times New Roman" w:hAnsi="Times New Roman" w:cs="Times New Roman"/>
          <w:b/>
          <w:bCs/>
          <w:sz w:val="24"/>
          <w:szCs w:val="24"/>
        </w:rPr>
        <w:t>Д</w:t>
      </w:r>
    </w:p>
    <w:p w:rsidR="002D01BA" w:rsidRPr="00AF5CA2" w:rsidRDefault="002D01BA" w:rsidP="00D43757">
      <w:pPr>
        <w:tabs>
          <w:tab w:val="left" w:pos="284"/>
        </w:tabs>
        <w:jc w:val="right"/>
        <w:rPr>
          <w:sz w:val="24"/>
          <w:szCs w:val="24"/>
        </w:rPr>
      </w:pPr>
    </w:p>
    <w:p w:rsidR="00795F5B" w:rsidRPr="00795F5B" w:rsidRDefault="00597A9F" w:rsidP="001F242D">
      <w:pPr>
        <w:tabs>
          <w:tab w:val="left" w:pos="284"/>
        </w:tabs>
        <w:ind w:firstLine="600"/>
        <w:jc w:val="both"/>
        <w:rPr>
          <w:noProof/>
          <w:sz w:val="24"/>
          <w:szCs w:val="24"/>
        </w:rPr>
      </w:pPr>
      <w:r w:rsidRPr="00AF5CA2">
        <w:rPr>
          <w:sz w:val="24"/>
          <w:szCs w:val="24"/>
        </w:rPr>
        <w:t xml:space="preserve">Городское поселение Андра расположено на правом берегу р. Обь в центральной части Октябрьского района. Поселение молодое – 21 сентября </w:t>
      </w:r>
      <w:r w:rsidRPr="00EA598A">
        <w:rPr>
          <w:sz w:val="24"/>
          <w:szCs w:val="24"/>
        </w:rPr>
        <w:t>201</w:t>
      </w:r>
      <w:r w:rsidR="00D45DA9" w:rsidRPr="00EA598A">
        <w:rPr>
          <w:sz w:val="24"/>
          <w:szCs w:val="24"/>
        </w:rPr>
        <w:t>7</w:t>
      </w:r>
      <w:r w:rsidRPr="00AF5CA2">
        <w:rPr>
          <w:sz w:val="24"/>
          <w:szCs w:val="24"/>
        </w:rPr>
        <w:t xml:space="preserve"> года исполни</w:t>
      </w:r>
      <w:r w:rsidR="00274D0D">
        <w:rPr>
          <w:sz w:val="24"/>
          <w:szCs w:val="24"/>
        </w:rPr>
        <w:t>лось</w:t>
      </w:r>
      <w:r w:rsidR="00D45DA9">
        <w:rPr>
          <w:sz w:val="24"/>
          <w:szCs w:val="24"/>
        </w:rPr>
        <w:t xml:space="preserve"> 33</w:t>
      </w:r>
      <w:r w:rsidRPr="00AF5CA2">
        <w:rPr>
          <w:sz w:val="24"/>
          <w:szCs w:val="24"/>
        </w:rPr>
        <w:t xml:space="preserve"> года. Площадь земель в границах поселения составляет </w:t>
      </w:r>
      <w:smartTag w:uri="urn:schemas-microsoft-com:office:smarttags" w:element="metricconverter">
        <w:smartTagPr>
          <w:attr w:name="ProductID" w:val="130,64 га"/>
        </w:smartTagPr>
        <w:r w:rsidRPr="00AF5CA2">
          <w:rPr>
            <w:sz w:val="24"/>
            <w:szCs w:val="24"/>
          </w:rPr>
          <w:t>130,64 га</w:t>
        </w:r>
      </w:smartTag>
      <w:r w:rsidRPr="00AF5CA2">
        <w:rPr>
          <w:sz w:val="24"/>
          <w:szCs w:val="24"/>
        </w:rPr>
        <w:t>. Поселение относится к территории с ограниченным сроком завоза основных продуктов питания и товаров производственно-технического назначения.</w:t>
      </w:r>
      <w:r w:rsidR="0034474E" w:rsidRPr="00AF5CA2">
        <w:rPr>
          <w:sz w:val="24"/>
          <w:szCs w:val="24"/>
        </w:rPr>
        <w:t xml:space="preserve"> Градообразующим предприятием является Октябрьское ЛПУ МГ.</w:t>
      </w:r>
    </w:p>
    <w:p w:rsidR="006F1D37" w:rsidRDefault="007F6B08" w:rsidP="00D43757">
      <w:pPr>
        <w:tabs>
          <w:tab w:val="left" w:pos="284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ДЕМОГРАФИЧЕСКИЕ ПОКАЗАТЕЛИ</w:t>
      </w:r>
    </w:p>
    <w:p w:rsidR="007F6B08" w:rsidRPr="00AF5CA2" w:rsidRDefault="007F6B08" w:rsidP="00D43757">
      <w:pPr>
        <w:tabs>
          <w:tab w:val="left" w:pos="284"/>
        </w:tabs>
        <w:autoSpaceDE w:val="0"/>
        <w:autoSpaceDN w:val="0"/>
        <w:adjustRightInd w:val="0"/>
        <w:ind w:left="540"/>
        <w:jc w:val="center"/>
        <w:rPr>
          <w:b/>
          <w:sz w:val="24"/>
          <w:szCs w:val="24"/>
        </w:rPr>
      </w:pPr>
    </w:p>
    <w:p w:rsidR="00272063" w:rsidRPr="00AF5CA2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Достижение целей демографической политики в значительной степени зависит от успешного решения широкого круга задач социально – экономического развития, включая обеспечение стабильного экономического роста и роста благосостояния населения, снижение уровня бедности и уменьшение дифференциации по доходам, создание эффективной социальной инфраструктуры (здравоохранение, образование, социальная защита населения), рынка доступного жилья, гибкого рынка труда, доступност</w:t>
      </w:r>
      <w:r w:rsidR="00233212">
        <w:rPr>
          <w:sz w:val="24"/>
          <w:szCs w:val="24"/>
        </w:rPr>
        <w:t>и</w:t>
      </w:r>
      <w:r w:rsidRPr="00AF5CA2">
        <w:rPr>
          <w:sz w:val="24"/>
          <w:szCs w:val="24"/>
        </w:rPr>
        <w:t xml:space="preserve"> и качеств</w:t>
      </w:r>
      <w:r w:rsidR="00233212">
        <w:rPr>
          <w:sz w:val="24"/>
          <w:szCs w:val="24"/>
        </w:rPr>
        <w:t>а</w:t>
      </w:r>
      <w:r w:rsidRPr="00AF5CA2">
        <w:rPr>
          <w:sz w:val="24"/>
          <w:szCs w:val="24"/>
        </w:rPr>
        <w:t xml:space="preserve"> услуг</w:t>
      </w:r>
      <w:r w:rsidR="0034474E" w:rsidRPr="00AF5CA2">
        <w:rPr>
          <w:sz w:val="24"/>
          <w:szCs w:val="24"/>
        </w:rPr>
        <w:t>.</w:t>
      </w:r>
    </w:p>
    <w:p w:rsidR="002E0649" w:rsidRDefault="002E0649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 xml:space="preserve">Численность постоянного населения городского поселения Андра на </w:t>
      </w:r>
      <w:r>
        <w:rPr>
          <w:sz w:val="24"/>
          <w:szCs w:val="24"/>
        </w:rPr>
        <w:t>01.01.2017 года</w:t>
      </w:r>
      <w:r w:rsidRPr="00AF5CA2">
        <w:rPr>
          <w:sz w:val="24"/>
          <w:szCs w:val="24"/>
        </w:rPr>
        <w:t xml:space="preserve"> составила </w:t>
      </w:r>
      <w:r w:rsidRPr="002B045B">
        <w:rPr>
          <w:sz w:val="24"/>
          <w:szCs w:val="24"/>
        </w:rPr>
        <w:t>1922</w:t>
      </w:r>
      <w:r w:rsidRPr="00AF5CA2">
        <w:rPr>
          <w:sz w:val="24"/>
          <w:szCs w:val="24"/>
        </w:rPr>
        <w:t xml:space="preserve"> человека.</w:t>
      </w:r>
      <w:r>
        <w:rPr>
          <w:sz w:val="24"/>
          <w:szCs w:val="24"/>
        </w:rPr>
        <w:t xml:space="preserve"> </w:t>
      </w:r>
      <w:r w:rsidRPr="00AF5CA2">
        <w:rPr>
          <w:sz w:val="24"/>
          <w:szCs w:val="24"/>
        </w:rPr>
        <w:t xml:space="preserve">Число родившихся </w:t>
      </w:r>
      <w:r>
        <w:rPr>
          <w:sz w:val="24"/>
          <w:szCs w:val="24"/>
        </w:rPr>
        <w:t xml:space="preserve">и умерших человек </w:t>
      </w:r>
      <w:r w:rsidRPr="00AF5CA2">
        <w:rPr>
          <w:sz w:val="24"/>
          <w:szCs w:val="24"/>
        </w:rPr>
        <w:t xml:space="preserve">по состоянию </w:t>
      </w:r>
      <w:r>
        <w:rPr>
          <w:sz w:val="24"/>
          <w:szCs w:val="24"/>
        </w:rPr>
        <w:t xml:space="preserve">за </w:t>
      </w:r>
      <w:r w:rsidR="00EB394A">
        <w:rPr>
          <w:sz w:val="24"/>
          <w:szCs w:val="24"/>
        </w:rPr>
        <w:t>2017 год</w:t>
      </w:r>
      <w:r w:rsidRPr="00AF5CA2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предоставлено в таблице 1.</w:t>
      </w:r>
    </w:p>
    <w:p w:rsidR="00D45DA9" w:rsidRDefault="00D45DA9" w:rsidP="00D43757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1.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3260"/>
        <w:gridCol w:w="1242"/>
        <w:gridCol w:w="1077"/>
        <w:gridCol w:w="1077"/>
      </w:tblGrid>
      <w:tr w:rsidR="00A87232" w:rsidRPr="00A130F0" w:rsidTr="001F242D">
        <w:trPr>
          <w:jc w:val="center"/>
        </w:trPr>
        <w:tc>
          <w:tcPr>
            <w:tcW w:w="2689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60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1 квартал 2017 года</w:t>
            </w:r>
          </w:p>
        </w:tc>
        <w:tc>
          <w:tcPr>
            <w:tcW w:w="1242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2 квартал 2017 года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За 3 квартал 2017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 xml:space="preserve">За </w:t>
            </w:r>
            <w:r w:rsidR="00EB394A" w:rsidRPr="00A130F0">
              <w:rPr>
                <w:sz w:val="22"/>
                <w:szCs w:val="22"/>
              </w:rPr>
              <w:t>4</w:t>
            </w:r>
            <w:r w:rsidRPr="00A130F0">
              <w:rPr>
                <w:sz w:val="22"/>
                <w:szCs w:val="22"/>
              </w:rPr>
              <w:t xml:space="preserve"> квартал 2017</w:t>
            </w:r>
          </w:p>
        </w:tc>
      </w:tr>
      <w:tr w:rsidR="00A87232" w:rsidRPr="00A130F0" w:rsidTr="001F242D">
        <w:trPr>
          <w:jc w:val="center"/>
        </w:trPr>
        <w:tc>
          <w:tcPr>
            <w:tcW w:w="2689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Число родившихся (чел)</w:t>
            </w:r>
          </w:p>
        </w:tc>
        <w:tc>
          <w:tcPr>
            <w:tcW w:w="3260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6</w:t>
            </w:r>
          </w:p>
        </w:tc>
        <w:tc>
          <w:tcPr>
            <w:tcW w:w="1242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8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13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2</w:t>
            </w:r>
          </w:p>
        </w:tc>
      </w:tr>
      <w:tr w:rsidR="00A87232" w:rsidRPr="00A130F0" w:rsidTr="001F242D">
        <w:trPr>
          <w:jc w:val="center"/>
        </w:trPr>
        <w:tc>
          <w:tcPr>
            <w:tcW w:w="2689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Число умерших (чел)</w:t>
            </w:r>
          </w:p>
        </w:tc>
        <w:tc>
          <w:tcPr>
            <w:tcW w:w="3260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5</w:t>
            </w:r>
            <w:r w:rsidR="00A130F0" w:rsidRPr="00A130F0">
              <w:rPr>
                <w:sz w:val="22"/>
                <w:szCs w:val="22"/>
              </w:rPr>
              <w:t xml:space="preserve"> человек (2-система кровообращения; 1-пищевое отравление; 1 – </w:t>
            </w:r>
            <w:r w:rsidRPr="00A130F0">
              <w:rPr>
                <w:sz w:val="22"/>
                <w:szCs w:val="22"/>
              </w:rPr>
              <w:t>новообразование</w:t>
            </w:r>
            <w:r w:rsidR="00A130F0" w:rsidRPr="00A130F0">
              <w:rPr>
                <w:sz w:val="22"/>
                <w:szCs w:val="22"/>
              </w:rPr>
              <w:t xml:space="preserve">; </w:t>
            </w:r>
            <w:r w:rsidRPr="00A130F0">
              <w:rPr>
                <w:sz w:val="22"/>
                <w:szCs w:val="22"/>
              </w:rPr>
              <w:t>1-заболевание дыхательных путей)</w:t>
            </w:r>
          </w:p>
        </w:tc>
        <w:tc>
          <w:tcPr>
            <w:tcW w:w="1242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1</w:t>
            </w:r>
            <w:r w:rsidR="00A130F0" w:rsidRPr="00A130F0">
              <w:rPr>
                <w:sz w:val="22"/>
                <w:szCs w:val="22"/>
              </w:rPr>
              <w:t xml:space="preserve"> человек </w:t>
            </w:r>
            <w:r w:rsidRPr="00A130F0">
              <w:rPr>
                <w:sz w:val="22"/>
                <w:szCs w:val="22"/>
              </w:rPr>
              <w:t>(система кровообращения)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-</w:t>
            </w:r>
          </w:p>
        </w:tc>
        <w:tc>
          <w:tcPr>
            <w:tcW w:w="1077" w:type="dxa"/>
            <w:vAlign w:val="center"/>
          </w:tcPr>
          <w:p w:rsidR="00A87232" w:rsidRPr="00A130F0" w:rsidRDefault="00A8723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A130F0">
              <w:rPr>
                <w:sz w:val="22"/>
                <w:szCs w:val="22"/>
              </w:rPr>
              <w:t>-</w:t>
            </w:r>
          </w:p>
        </w:tc>
      </w:tr>
    </w:tbl>
    <w:p w:rsidR="00D45DA9" w:rsidRDefault="00D45DA9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EB394A" w:rsidRDefault="00EB394A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F5CA2">
        <w:rPr>
          <w:sz w:val="24"/>
          <w:szCs w:val="24"/>
        </w:rPr>
        <w:t>Естественный прирост населения на 01.</w:t>
      </w:r>
      <w:r>
        <w:rPr>
          <w:sz w:val="24"/>
          <w:szCs w:val="24"/>
        </w:rPr>
        <w:t>01</w:t>
      </w:r>
      <w:r w:rsidRPr="00AF5CA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AF5CA2">
        <w:rPr>
          <w:sz w:val="24"/>
          <w:szCs w:val="24"/>
        </w:rPr>
        <w:t xml:space="preserve"> </w:t>
      </w:r>
      <w:r w:rsidRPr="009B3A4A">
        <w:rPr>
          <w:sz w:val="24"/>
          <w:szCs w:val="24"/>
        </w:rPr>
        <w:t xml:space="preserve">составил </w:t>
      </w:r>
      <w:r>
        <w:rPr>
          <w:sz w:val="24"/>
          <w:szCs w:val="24"/>
        </w:rPr>
        <w:t>23 человек</w:t>
      </w:r>
      <w:r w:rsidRPr="00D45DA9">
        <w:rPr>
          <w:sz w:val="24"/>
          <w:szCs w:val="24"/>
        </w:rPr>
        <w:t xml:space="preserve"> </w:t>
      </w:r>
      <w:r w:rsidRPr="00AF5CA2">
        <w:rPr>
          <w:sz w:val="24"/>
          <w:szCs w:val="24"/>
        </w:rPr>
        <w:t>рис 1.</w:t>
      </w:r>
      <w:r w:rsidRPr="009B3A4A">
        <w:rPr>
          <w:sz w:val="24"/>
          <w:szCs w:val="24"/>
        </w:rPr>
        <w:t xml:space="preserve"> </w:t>
      </w:r>
    </w:p>
    <w:p w:rsidR="00272063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944FE4" w:rsidRPr="00AF5CA2" w:rsidRDefault="00EB394A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65120CA" wp14:editId="10268059">
            <wp:extent cx="5653378" cy="2416810"/>
            <wp:effectExtent l="0" t="0" r="5080" b="25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72063" w:rsidRPr="00AF5CA2" w:rsidRDefault="00272063" w:rsidP="00D43757">
      <w:pPr>
        <w:tabs>
          <w:tab w:val="left" w:pos="284"/>
        </w:tabs>
        <w:rPr>
          <w:sz w:val="24"/>
          <w:szCs w:val="24"/>
        </w:rPr>
      </w:pPr>
    </w:p>
    <w:p w:rsidR="00272063" w:rsidRDefault="00D75D40" w:rsidP="00D43757">
      <w:pPr>
        <w:tabs>
          <w:tab w:val="left" w:pos="284"/>
        </w:tabs>
        <w:jc w:val="center"/>
        <w:outlineLvl w:val="0"/>
        <w:rPr>
          <w:sz w:val="24"/>
          <w:szCs w:val="24"/>
        </w:rPr>
      </w:pPr>
      <w:r w:rsidRPr="00AF5CA2">
        <w:rPr>
          <w:noProof/>
          <w:sz w:val="24"/>
          <w:szCs w:val="24"/>
        </w:rPr>
        <w:t xml:space="preserve"> </w:t>
      </w:r>
      <w:r w:rsidR="00272063" w:rsidRPr="00AF5CA2">
        <w:rPr>
          <w:noProof/>
          <w:sz w:val="24"/>
          <w:szCs w:val="24"/>
        </w:rPr>
        <w:t xml:space="preserve">Рисунок 1. </w:t>
      </w:r>
      <w:r w:rsidR="00272063" w:rsidRPr="00AF5CA2">
        <w:rPr>
          <w:sz w:val="24"/>
          <w:szCs w:val="24"/>
        </w:rPr>
        <w:t>Показатели рождаемости и смертности.</w:t>
      </w:r>
    </w:p>
    <w:p w:rsidR="001F242D" w:rsidRPr="00AF5CA2" w:rsidRDefault="001F242D" w:rsidP="00D43757">
      <w:pPr>
        <w:tabs>
          <w:tab w:val="left" w:pos="284"/>
        </w:tabs>
        <w:jc w:val="center"/>
        <w:outlineLvl w:val="0"/>
        <w:rPr>
          <w:sz w:val="24"/>
          <w:szCs w:val="24"/>
        </w:rPr>
      </w:pPr>
    </w:p>
    <w:p w:rsidR="00272063" w:rsidRDefault="00272063" w:rsidP="00D43757">
      <w:pPr>
        <w:tabs>
          <w:tab w:val="left" w:pos="284"/>
        </w:tabs>
        <w:ind w:firstLine="567"/>
        <w:jc w:val="both"/>
        <w:rPr>
          <w:noProof/>
          <w:sz w:val="28"/>
          <w:szCs w:val="28"/>
        </w:rPr>
      </w:pPr>
      <w:r w:rsidRPr="00AF5CA2">
        <w:rPr>
          <w:sz w:val="24"/>
          <w:szCs w:val="24"/>
        </w:rPr>
        <w:t xml:space="preserve">По </w:t>
      </w:r>
      <w:r w:rsidRPr="00D25850">
        <w:rPr>
          <w:sz w:val="24"/>
          <w:szCs w:val="24"/>
        </w:rPr>
        <w:t>оценочным данным среднегодовая численность постоянного населения на 01.</w:t>
      </w:r>
      <w:r w:rsidR="00EB394A">
        <w:rPr>
          <w:sz w:val="24"/>
          <w:szCs w:val="24"/>
        </w:rPr>
        <w:t>01</w:t>
      </w:r>
      <w:r w:rsidRPr="00D25850">
        <w:rPr>
          <w:sz w:val="24"/>
          <w:szCs w:val="24"/>
        </w:rPr>
        <w:t>.201</w:t>
      </w:r>
      <w:r w:rsidR="00EB394A">
        <w:rPr>
          <w:sz w:val="24"/>
          <w:szCs w:val="24"/>
        </w:rPr>
        <w:t>8</w:t>
      </w:r>
      <w:r w:rsidRPr="00D25850">
        <w:rPr>
          <w:sz w:val="24"/>
          <w:szCs w:val="24"/>
        </w:rPr>
        <w:t xml:space="preserve"> составляет 19</w:t>
      </w:r>
      <w:r w:rsidR="00D75D40">
        <w:rPr>
          <w:sz w:val="24"/>
          <w:szCs w:val="24"/>
        </w:rPr>
        <w:t>4</w:t>
      </w:r>
      <w:r w:rsidR="00EB394A">
        <w:rPr>
          <w:sz w:val="24"/>
          <w:szCs w:val="24"/>
        </w:rPr>
        <w:t>5</w:t>
      </w:r>
      <w:r w:rsidR="002B045B" w:rsidRPr="00D25850">
        <w:rPr>
          <w:sz w:val="24"/>
          <w:szCs w:val="24"/>
        </w:rPr>
        <w:t xml:space="preserve"> человек</w:t>
      </w:r>
      <w:r w:rsidRPr="00D25850">
        <w:rPr>
          <w:sz w:val="24"/>
          <w:szCs w:val="24"/>
        </w:rPr>
        <w:t xml:space="preserve">, рис </w:t>
      </w:r>
      <w:r w:rsidR="00C33214">
        <w:rPr>
          <w:sz w:val="24"/>
          <w:szCs w:val="24"/>
        </w:rPr>
        <w:t>2</w:t>
      </w:r>
      <w:r w:rsidR="008D4651">
        <w:rPr>
          <w:sz w:val="24"/>
          <w:szCs w:val="24"/>
        </w:rPr>
        <w:t>.</w:t>
      </w:r>
    </w:p>
    <w:p w:rsidR="00AF4DA2" w:rsidRDefault="00AF4DA2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8D4651" w:rsidRDefault="00331AFC" w:rsidP="00D43757">
      <w:pPr>
        <w:tabs>
          <w:tab w:val="left" w:pos="284"/>
        </w:tabs>
        <w:ind w:firstLine="567"/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1F9EFA04" wp14:editId="202A4837">
            <wp:extent cx="5526157" cy="2170430"/>
            <wp:effectExtent l="0" t="0" r="17780" b="12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5F5B" w:rsidRDefault="00795F5B" w:rsidP="00D43757">
      <w:pPr>
        <w:tabs>
          <w:tab w:val="left" w:pos="284"/>
        </w:tabs>
        <w:ind w:firstLine="567"/>
        <w:jc w:val="center"/>
        <w:rPr>
          <w:noProof/>
          <w:sz w:val="24"/>
          <w:szCs w:val="24"/>
        </w:rPr>
      </w:pPr>
    </w:p>
    <w:p w:rsidR="00272063" w:rsidRDefault="00272063" w:rsidP="00D43757">
      <w:pPr>
        <w:tabs>
          <w:tab w:val="left" w:pos="284"/>
        </w:tabs>
        <w:ind w:firstLine="567"/>
        <w:jc w:val="center"/>
        <w:rPr>
          <w:noProof/>
          <w:sz w:val="24"/>
          <w:szCs w:val="24"/>
        </w:rPr>
      </w:pPr>
      <w:r w:rsidRPr="00AF5CA2">
        <w:rPr>
          <w:noProof/>
          <w:sz w:val="24"/>
          <w:szCs w:val="24"/>
        </w:rPr>
        <w:t xml:space="preserve">Рисунок </w:t>
      </w:r>
      <w:r w:rsidR="00C33214">
        <w:rPr>
          <w:noProof/>
          <w:sz w:val="24"/>
          <w:szCs w:val="24"/>
        </w:rPr>
        <w:t>2</w:t>
      </w:r>
      <w:r w:rsidRPr="00AF5CA2">
        <w:rPr>
          <w:noProof/>
          <w:sz w:val="24"/>
          <w:szCs w:val="24"/>
        </w:rPr>
        <w:t>. Численность постоянного населения</w:t>
      </w:r>
    </w:p>
    <w:p w:rsidR="00795F5B" w:rsidRDefault="00795F5B" w:rsidP="00D43757">
      <w:pPr>
        <w:tabs>
          <w:tab w:val="left" w:pos="284"/>
        </w:tabs>
        <w:ind w:firstLine="567"/>
        <w:jc w:val="center"/>
        <w:rPr>
          <w:noProof/>
          <w:sz w:val="24"/>
          <w:szCs w:val="24"/>
        </w:rPr>
      </w:pPr>
    </w:p>
    <w:p w:rsidR="007F6B08" w:rsidRDefault="007F6B08" w:rsidP="00D43757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7F6B08">
        <w:rPr>
          <w:b/>
          <w:noProof/>
          <w:sz w:val="24"/>
          <w:szCs w:val="24"/>
        </w:rPr>
        <w:t>ТРАНСПОРТ И СВЯЗЬ</w:t>
      </w:r>
    </w:p>
    <w:p w:rsidR="007F6B08" w:rsidRPr="00795F5B" w:rsidRDefault="007F6B08" w:rsidP="00D43757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272063" w:rsidRPr="009E6D48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E6D48">
        <w:rPr>
          <w:sz w:val="24"/>
          <w:szCs w:val="24"/>
        </w:rPr>
        <w:t xml:space="preserve">Муниципальное образование городское поселение Андра образовалось и выросло в связи с эксплуатацией магистральных газопроводов из Ямало-Ненецкого автономного округа в европейскую часть страны (обслуживающее предприятие </w:t>
      </w:r>
      <w:r w:rsidR="007315A2">
        <w:rPr>
          <w:sz w:val="24"/>
          <w:szCs w:val="24"/>
        </w:rPr>
        <w:t>ПАО</w:t>
      </w:r>
      <w:r w:rsidR="004A29E8">
        <w:rPr>
          <w:sz w:val="24"/>
          <w:szCs w:val="24"/>
        </w:rPr>
        <w:t xml:space="preserve"> «Газпром трансгаз Югорск» </w:t>
      </w:r>
      <w:r w:rsidRPr="009E6D48">
        <w:rPr>
          <w:sz w:val="24"/>
          <w:szCs w:val="24"/>
        </w:rPr>
        <w:t>«Октябрьское линейно-производственное управление магистральных газопроводов»).</w:t>
      </w:r>
    </w:p>
    <w:p w:rsidR="00272063" w:rsidRPr="009E6D48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9E6D48">
        <w:rPr>
          <w:sz w:val="24"/>
          <w:szCs w:val="24"/>
        </w:rPr>
        <w:t>Транспортная сеть городского поселение Андра улучшилась в связи с открытием федеральной дороги до Белоярского района и объездной дороги вокруг поселения до причала.</w:t>
      </w:r>
    </w:p>
    <w:p w:rsidR="00233212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322AD9">
        <w:rPr>
          <w:sz w:val="24"/>
          <w:szCs w:val="24"/>
        </w:rPr>
        <w:t xml:space="preserve">Протяженность автомобильных дорог городского поселения Андра составляет </w:t>
      </w:r>
      <w:r w:rsidR="00557694" w:rsidRPr="00322AD9">
        <w:rPr>
          <w:sz w:val="24"/>
          <w:szCs w:val="24"/>
        </w:rPr>
        <w:t>10,57</w:t>
      </w:r>
      <w:r w:rsidRPr="00322AD9">
        <w:rPr>
          <w:sz w:val="24"/>
          <w:szCs w:val="24"/>
        </w:rPr>
        <w:t xml:space="preserve"> км</w:t>
      </w:r>
      <w:r w:rsidR="00322AD9" w:rsidRPr="00322AD9">
        <w:rPr>
          <w:sz w:val="24"/>
          <w:szCs w:val="24"/>
        </w:rPr>
        <w:t>.</w:t>
      </w:r>
      <w:r w:rsidRPr="00322AD9">
        <w:rPr>
          <w:sz w:val="24"/>
          <w:szCs w:val="24"/>
        </w:rPr>
        <w:t xml:space="preserve"> В</w:t>
      </w:r>
      <w:r w:rsidRPr="009E6D48">
        <w:rPr>
          <w:sz w:val="24"/>
          <w:szCs w:val="24"/>
        </w:rPr>
        <w:t xml:space="preserve"> период отрицательных температур связь с другими населенными пунктами осуществляется по сезонной временной зимней автомобильной дороге. Население пользуется услугами Октябрьского </w:t>
      </w:r>
      <w:r w:rsidR="00233212">
        <w:rPr>
          <w:sz w:val="24"/>
          <w:szCs w:val="24"/>
        </w:rPr>
        <w:t>участка ООО «</w:t>
      </w:r>
      <w:proofErr w:type="spellStart"/>
      <w:r w:rsidR="00233212">
        <w:rPr>
          <w:sz w:val="24"/>
          <w:szCs w:val="24"/>
        </w:rPr>
        <w:t>Белоярскавтотранс</w:t>
      </w:r>
      <w:proofErr w:type="spellEnd"/>
      <w:r w:rsidR="00233212">
        <w:rPr>
          <w:sz w:val="24"/>
          <w:szCs w:val="24"/>
        </w:rPr>
        <w:t xml:space="preserve">». Главной транспортной магистралью в период навигации является река Обь, где перевозки осуществляются речным транспортом. Обеспечивает выполнение перевозок ОАО «Северречфлот». Выполняются рейсы теплоходами «Заря», «Метеор» по маршрутам: Ханты-Мансийск – Березово – Ханты-Мансийск; Ханты-Мансийск – Нижние Нарыкары – </w:t>
      </w:r>
      <w:r w:rsidR="00233212">
        <w:rPr>
          <w:sz w:val="24"/>
          <w:szCs w:val="24"/>
        </w:rPr>
        <w:lastRenderedPageBreak/>
        <w:t xml:space="preserve">Ханты-Мансийск; Октябрьское – Приобъе. Для перевозки автотранспорта по маршруту Андра – Приобъе в период навигации действуют паромные переправы (ОАО «Северречфлот», ОАО «СУПТР-10», ИП Яковлев В.Ф.). В период распутицы осуществлением воздушных перевозок занимается компания ЮТЭЙР. </w:t>
      </w:r>
    </w:p>
    <w:p w:rsidR="00795F5B" w:rsidRDefault="00795F5B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Основным оператором, представляющим услуги телефонной связи на территории поселения, является ООО «Ростелеком». Активно действуют на рынке сотовой связи общероссийские операторы: </w:t>
      </w:r>
      <w:proofErr w:type="spellStart"/>
      <w:r>
        <w:rPr>
          <w:sz w:val="24"/>
          <w:szCs w:val="24"/>
        </w:rPr>
        <w:t>Ютэл</w:t>
      </w:r>
      <w:proofErr w:type="spellEnd"/>
      <w:r>
        <w:rPr>
          <w:sz w:val="24"/>
          <w:szCs w:val="24"/>
        </w:rPr>
        <w:t xml:space="preserve">, Мегафон, Мотив, МТС. В 2017 году на территории городского поселения Андра посредством проведения </w:t>
      </w:r>
      <w:proofErr w:type="spellStart"/>
      <w:proofErr w:type="gramStart"/>
      <w:r>
        <w:rPr>
          <w:sz w:val="24"/>
          <w:szCs w:val="24"/>
        </w:rPr>
        <w:t>опто</w:t>
      </w:r>
      <w:proofErr w:type="spellEnd"/>
      <w:r>
        <w:rPr>
          <w:sz w:val="24"/>
          <w:szCs w:val="24"/>
        </w:rPr>
        <w:t>-волоконного</w:t>
      </w:r>
      <w:proofErr w:type="gramEnd"/>
      <w:r>
        <w:rPr>
          <w:sz w:val="24"/>
          <w:szCs w:val="24"/>
        </w:rPr>
        <w:t xml:space="preserve"> кабеля осуществляется проводная связь в глобальной сети «Интернет» предприятием ООО «</w:t>
      </w:r>
      <w:proofErr w:type="spellStart"/>
      <w:r>
        <w:rPr>
          <w:sz w:val="24"/>
          <w:szCs w:val="24"/>
        </w:rPr>
        <w:t>Автоматизироваванные</w:t>
      </w:r>
      <w:proofErr w:type="spellEnd"/>
      <w:r>
        <w:rPr>
          <w:sz w:val="24"/>
          <w:szCs w:val="24"/>
        </w:rPr>
        <w:t xml:space="preserve"> системы связи».</w:t>
      </w:r>
    </w:p>
    <w:p w:rsidR="00795F5B" w:rsidRDefault="00795F5B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 Андра действует отделение почтовой связи Белоярского почтамта Управление Федеральной почтовой связи по ХМАО-Югре – филиала ФГУП «Почта России». У</w:t>
      </w:r>
      <w:r w:rsidRPr="003D2824">
        <w:rPr>
          <w:sz w:val="24"/>
          <w:szCs w:val="24"/>
        </w:rPr>
        <w:t>слуги почтовой связи и пункт общественного доступа интернет имеются в УФПС ХМАО-Югра Филиал ФГУП «Почта России» и в МКУК «Межпоселенческая библиотека Октябрьского района» филиал Андринска</w:t>
      </w:r>
      <w:r>
        <w:rPr>
          <w:sz w:val="24"/>
          <w:szCs w:val="24"/>
        </w:rPr>
        <w:t>я поселковая библиотека.</w:t>
      </w:r>
    </w:p>
    <w:p w:rsidR="00795F5B" w:rsidRDefault="00795F5B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На территории г.п. Андра функционирует АЗС ООО «Гарант» (директор Скрябина Л.В.)</w:t>
      </w:r>
      <w:r w:rsidR="001F242D">
        <w:rPr>
          <w:sz w:val="24"/>
          <w:szCs w:val="24"/>
        </w:rPr>
        <w:t>.</w:t>
      </w:r>
    </w:p>
    <w:p w:rsidR="006432D9" w:rsidRDefault="006432D9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7F6B08" w:rsidRDefault="007F6B08" w:rsidP="00D43757">
      <w:pPr>
        <w:tabs>
          <w:tab w:val="left" w:pos="284"/>
        </w:tabs>
        <w:ind w:left="567"/>
        <w:jc w:val="center"/>
        <w:rPr>
          <w:b/>
          <w:noProof/>
          <w:sz w:val="24"/>
          <w:szCs w:val="24"/>
        </w:rPr>
      </w:pPr>
      <w:r w:rsidRPr="007F6B08">
        <w:rPr>
          <w:b/>
          <w:noProof/>
          <w:sz w:val="24"/>
          <w:szCs w:val="24"/>
        </w:rPr>
        <w:t>РЫНОК ТОВАРОВ И УСЛУГ</w:t>
      </w:r>
    </w:p>
    <w:p w:rsidR="00DB6ED7" w:rsidRPr="00795F5B" w:rsidRDefault="00DB6ED7" w:rsidP="00D43757">
      <w:pPr>
        <w:tabs>
          <w:tab w:val="left" w:pos="284"/>
        </w:tabs>
        <w:ind w:left="567"/>
        <w:jc w:val="center"/>
        <w:rPr>
          <w:noProof/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На территории городского поселени</w:t>
      </w:r>
      <w:r w:rsidR="00795F5B">
        <w:rPr>
          <w:sz w:val="24"/>
          <w:szCs w:val="24"/>
        </w:rPr>
        <w:t>я Андра действует 14 магазинов</w:t>
      </w:r>
      <w:r w:rsidR="00795F5B" w:rsidRPr="00795F5B">
        <w:rPr>
          <w:sz w:val="24"/>
          <w:szCs w:val="24"/>
        </w:rPr>
        <w:t xml:space="preserve"> </w:t>
      </w:r>
      <w:r w:rsidR="00795F5B">
        <w:rPr>
          <w:sz w:val="24"/>
          <w:szCs w:val="24"/>
        </w:rPr>
        <w:t>(таблица 2):</w:t>
      </w:r>
    </w:p>
    <w:p w:rsidR="00DB6ED7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795F5B" w:rsidRPr="003D2824" w:rsidRDefault="00795F5B" w:rsidP="00D43757">
      <w:pPr>
        <w:tabs>
          <w:tab w:val="left" w:pos="284"/>
        </w:tabs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022"/>
        <w:gridCol w:w="4762"/>
      </w:tblGrid>
      <w:tr w:rsidR="00795F5B" w:rsidRPr="00795F5B" w:rsidTr="00795F5B">
        <w:trPr>
          <w:trHeight w:val="34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Название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Вид деятельности</w:t>
            </w:r>
          </w:p>
        </w:tc>
      </w:tr>
      <w:tr w:rsidR="00795F5B" w:rsidRPr="00795F5B" w:rsidTr="00795F5B">
        <w:trPr>
          <w:trHeight w:val="167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«Домашний»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2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СтройМаркет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строительные материалы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«Метелица»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«Пекарня»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хлебобулочные изделия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«Роман»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мобильные аксессуары и принадлежности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«Витамин»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«Каштан»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9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БУКЕТиК</w:t>
            </w:r>
            <w:proofErr w:type="spellEnd"/>
            <w:r w:rsidRPr="00795F5B">
              <w:rPr>
                <w:sz w:val="24"/>
                <w:szCs w:val="24"/>
              </w:rPr>
              <w:t>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цветочный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10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«Обь»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11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«Хозяйственный»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промышленный, цветочный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12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 xml:space="preserve">» </w:t>
            </w:r>
            <w:proofErr w:type="spellStart"/>
            <w:r w:rsidRPr="00795F5B">
              <w:rPr>
                <w:sz w:val="24"/>
                <w:szCs w:val="24"/>
              </w:rPr>
              <w:t>мкр.Спортивный</w:t>
            </w:r>
            <w:proofErr w:type="spellEnd"/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13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</w:t>
            </w:r>
            <w:proofErr w:type="spellStart"/>
            <w:r w:rsidRPr="00795F5B">
              <w:rPr>
                <w:sz w:val="24"/>
                <w:szCs w:val="24"/>
              </w:rPr>
              <w:t>Комфортум</w:t>
            </w:r>
            <w:proofErr w:type="spellEnd"/>
            <w:r w:rsidRPr="00795F5B">
              <w:rPr>
                <w:sz w:val="24"/>
                <w:szCs w:val="24"/>
              </w:rPr>
              <w:t xml:space="preserve">» </w:t>
            </w:r>
            <w:proofErr w:type="spellStart"/>
            <w:r w:rsidRPr="00795F5B">
              <w:rPr>
                <w:sz w:val="24"/>
                <w:szCs w:val="24"/>
              </w:rPr>
              <w:t>мкр.Финский</w:t>
            </w:r>
            <w:proofErr w:type="spellEnd"/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продуктовый, промышленный</w:t>
            </w:r>
          </w:p>
        </w:tc>
      </w:tr>
      <w:tr w:rsidR="00795F5B" w:rsidRPr="00795F5B" w:rsidTr="00795F5B">
        <w:trPr>
          <w:trHeight w:val="60"/>
        </w:trPr>
        <w:tc>
          <w:tcPr>
            <w:tcW w:w="562" w:type="dxa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м-н «Мебель»</w:t>
            </w:r>
          </w:p>
        </w:tc>
        <w:tc>
          <w:tcPr>
            <w:tcW w:w="5096" w:type="dxa"/>
            <w:vAlign w:val="center"/>
          </w:tcPr>
          <w:p w:rsidR="00795F5B" w:rsidRPr="00795F5B" w:rsidRDefault="00795F5B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795F5B">
              <w:rPr>
                <w:sz w:val="24"/>
                <w:szCs w:val="24"/>
              </w:rPr>
              <w:t>мебельный</w:t>
            </w:r>
          </w:p>
        </w:tc>
      </w:tr>
    </w:tbl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 xml:space="preserve">Услуги общественного питания предоставляют: 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кафе «Гурман»;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бар «</w:t>
      </w:r>
      <w:proofErr w:type="spellStart"/>
      <w:r w:rsidRPr="003D2824">
        <w:rPr>
          <w:sz w:val="24"/>
          <w:szCs w:val="24"/>
        </w:rPr>
        <w:t>Кландайк</w:t>
      </w:r>
      <w:proofErr w:type="spellEnd"/>
      <w:r w:rsidRPr="003D2824">
        <w:rPr>
          <w:sz w:val="24"/>
          <w:szCs w:val="24"/>
        </w:rPr>
        <w:t>»;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закусочная «</w:t>
      </w:r>
      <w:proofErr w:type="spellStart"/>
      <w:r w:rsidRPr="003D2824">
        <w:rPr>
          <w:sz w:val="24"/>
          <w:szCs w:val="24"/>
        </w:rPr>
        <w:t>Тарки</w:t>
      </w:r>
      <w:proofErr w:type="spellEnd"/>
      <w:r w:rsidRPr="003D2824">
        <w:rPr>
          <w:sz w:val="24"/>
          <w:szCs w:val="24"/>
        </w:rPr>
        <w:t>».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Услуги в сфере здравоохранения предоставляет ИП Ефимова О.Н. «Аптека готовых лекарств».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Услуги бытового обслуживания предоставляют: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ООО «Кодапроектстройсервис»;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 xml:space="preserve">- ИП </w:t>
      </w:r>
      <w:proofErr w:type="spellStart"/>
      <w:r w:rsidRPr="003D2824">
        <w:rPr>
          <w:sz w:val="24"/>
          <w:szCs w:val="24"/>
        </w:rPr>
        <w:t>Горячук</w:t>
      </w:r>
      <w:proofErr w:type="spellEnd"/>
      <w:r w:rsidRPr="003D2824">
        <w:rPr>
          <w:sz w:val="24"/>
          <w:szCs w:val="24"/>
        </w:rPr>
        <w:t xml:space="preserve"> М.М.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Иные виды услуг: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в области такси;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в области парикмахерского искусства;</w:t>
      </w:r>
    </w:p>
    <w:p w:rsidR="00DB6ED7" w:rsidRPr="003D2824" w:rsidRDefault="00DB6ED7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- услуги ногтевого сервиса.</w:t>
      </w:r>
    </w:p>
    <w:p w:rsidR="0078253A" w:rsidRPr="009E6D48" w:rsidRDefault="0078253A" w:rsidP="00D43757">
      <w:pPr>
        <w:tabs>
          <w:tab w:val="left" w:pos="284"/>
        </w:tabs>
        <w:ind w:firstLine="540"/>
        <w:jc w:val="both"/>
        <w:rPr>
          <w:sz w:val="24"/>
          <w:szCs w:val="24"/>
        </w:rPr>
      </w:pPr>
    </w:p>
    <w:p w:rsidR="007F6B08" w:rsidRDefault="007F6B08" w:rsidP="00D43757">
      <w:pPr>
        <w:tabs>
          <w:tab w:val="left" w:pos="284"/>
        </w:tabs>
        <w:ind w:left="567"/>
        <w:jc w:val="center"/>
        <w:rPr>
          <w:b/>
          <w:sz w:val="24"/>
          <w:szCs w:val="24"/>
        </w:rPr>
      </w:pPr>
      <w:r w:rsidRPr="007F6B08">
        <w:rPr>
          <w:b/>
          <w:sz w:val="24"/>
          <w:szCs w:val="24"/>
        </w:rPr>
        <w:t>СОЦИАЛЬНАЯ СФЕРА</w:t>
      </w:r>
    </w:p>
    <w:p w:rsidR="007F6B08" w:rsidRPr="0054189F" w:rsidRDefault="007F6B08" w:rsidP="00D43757">
      <w:pPr>
        <w:tabs>
          <w:tab w:val="left" w:pos="284"/>
        </w:tabs>
        <w:ind w:left="567"/>
        <w:jc w:val="center"/>
        <w:rPr>
          <w:sz w:val="24"/>
          <w:szCs w:val="24"/>
        </w:rPr>
      </w:pPr>
    </w:p>
    <w:p w:rsidR="00272063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14016">
        <w:rPr>
          <w:sz w:val="24"/>
          <w:szCs w:val="24"/>
        </w:rPr>
        <w:t>Развитие</w:t>
      </w:r>
      <w:r w:rsidR="00557694">
        <w:rPr>
          <w:sz w:val="24"/>
          <w:szCs w:val="24"/>
        </w:rPr>
        <w:t>м</w:t>
      </w:r>
      <w:r w:rsidRPr="00414016">
        <w:rPr>
          <w:sz w:val="24"/>
          <w:szCs w:val="24"/>
        </w:rPr>
        <w:t xml:space="preserve"> отраслевой социальной сферы в городском поселении </w:t>
      </w:r>
      <w:r w:rsidR="00557694">
        <w:rPr>
          <w:sz w:val="24"/>
          <w:szCs w:val="24"/>
        </w:rPr>
        <w:t xml:space="preserve">Андра являются: </w:t>
      </w:r>
      <w:r w:rsidRPr="00414016">
        <w:rPr>
          <w:sz w:val="24"/>
          <w:szCs w:val="24"/>
        </w:rPr>
        <w:t>обеспечение граждан качественн</w:t>
      </w:r>
      <w:r w:rsidR="00557694">
        <w:rPr>
          <w:sz w:val="24"/>
          <w:szCs w:val="24"/>
        </w:rPr>
        <w:t>ым</w:t>
      </w:r>
      <w:r w:rsidRPr="00414016">
        <w:rPr>
          <w:sz w:val="24"/>
          <w:szCs w:val="24"/>
        </w:rPr>
        <w:t xml:space="preserve"> и доступн</w:t>
      </w:r>
      <w:r w:rsidR="00557694">
        <w:rPr>
          <w:sz w:val="24"/>
          <w:szCs w:val="24"/>
        </w:rPr>
        <w:t>ым</w:t>
      </w:r>
      <w:r w:rsidRPr="00414016">
        <w:rPr>
          <w:sz w:val="24"/>
          <w:szCs w:val="24"/>
        </w:rPr>
        <w:t xml:space="preserve"> образование</w:t>
      </w:r>
      <w:r w:rsidR="00557694">
        <w:rPr>
          <w:sz w:val="24"/>
          <w:szCs w:val="24"/>
        </w:rPr>
        <w:t>м</w:t>
      </w:r>
      <w:r w:rsidRPr="00414016">
        <w:rPr>
          <w:sz w:val="24"/>
          <w:szCs w:val="24"/>
        </w:rPr>
        <w:t>, медицинское обслуживание, организаци</w:t>
      </w:r>
      <w:r w:rsidR="00557694">
        <w:rPr>
          <w:sz w:val="24"/>
          <w:szCs w:val="24"/>
        </w:rPr>
        <w:t>я</w:t>
      </w:r>
      <w:r w:rsidRPr="00414016">
        <w:rPr>
          <w:sz w:val="24"/>
          <w:szCs w:val="24"/>
        </w:rPr>
        <w:t xml:space="preserve"> и проведени</w:t>
      </w:r>
      <w:r w:rsidR="00557694">
        <w:rPr>
          <w:sz w:val="24"/>
          <w:szCs w:val="24"/>
        </w:rPr>
        <w:t>е</w:t>
      </w:r>
      <w:r w:rsidRPr="00414016">
        <w:rPr>
          <w:sz w:val="24"/>
          <w:szCs w:val="24"/>
        </w:rPr>
        <w:t xml:space="preserve"> различных культурно-досуговых, </w:t>
      </w:r>
      <w:r w:rsidR="008A3250" w:rsidRPr="00414016">
        <w:rPr>
          <w:sz w:val="24"/>
          <w:szCs w:val="24"/>
        </w:rPr>
        <w:t>спортивно</w:t>
      </w:r>
      <w:r w:rsidRPr="00414016">
        <w:rPr>
          <w:sz w:val="24"/>
          <w:szCs w:val="24"/>
        </w:rPr>
        <w:t>-массовых мероприятий.</w:t>
      </w:r>
    </w:p>
    <w:p w:rsidR="000A1815" w:rsidRPr="00414016" w:rsidRDefault="000A1815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272063" w:rsidRDefault="006D357E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 1984 года н</w:t>
      </w:r>
      <w:r w:rsidR="0054189F">
        <w:rPr>
          <w:sz w:val="24"/>
          <w:szCs w:val="24"/>
        </w:rPr>
        <w:t>а территории городского поселения действует муниципальное бюджетное дошкольное образовательное учреждение «Детский сад обще</w:t>
      </w:r>
      <w:r w:rsidR="004F7E81">
        <w:rPr>
          <w:sz w:val="24"/>
          <w:szCs w:val="24"/>
        </w:rPr>
        <w:t xml:space="preserve">развивающего </w:t>
      </w:r>
      <w:r w:rsidR="0054189F">
        <w:rPr>
          <w:sz w:val="24"/>
          <w:szCs w:val="24"/>
        </w:rPr>
        <w:t>вида</w:t>
      </w:r>
      <w:r w:rsidR="0054189F" w:rsidRPr="00C33214">
        <w:rPr>
          <w:sz w:val="24"/>
          <w:szCs w:val="24"/>
        </w:rPr>
        <w:t xml:space="preserve"> «Семицветик»</w:t>
      </w:r>
      <w:r w:rsidR="0054189F">
        <w:rPr>
          <w:sz w:val="24"/>
          <w:szCs w:val="24"/>
        </w:rPr>
        <w:t>.</w:t>
      </w:r>
      <w:r w:rsidR="0054189F" w:rsidRPr="00C33214">
        <w:rPr>
          <w:sz w:val="24"/>
          <w:szCs w:val="24"/>
        </w:rPr>
        <w:t xml:space="preserve"> Одной из ключевых задач развития системы дошкольного образования является повышение качества воспитани</w:t>
      </w:r>
      <w:r w:rsidR="0054189F">
        <w:rPr>
          <w:sz w:val="24"/>
          <w:szCs w:val="24"/>
        </w:rPr>
        <w:t>я</w:t>
      </w:r>
      <w:r w:rsidR="0054189F" w:rsidRPr="00C33214">
        <w:rPr>
          <w:sz w:val="24"/>
          <w:szCs w:val="24"/>
        </w:rPr>
        <w:t xml:space="preserve"> детей. Приоритетным направлением в работе дошкольного образования является охрана и укрепление здоровья детей, их физическое развитие и готовность к школе.</w:t>
      </w:r>
      <w:r w:rsidR="0054189F">
        <w:rPr>
          <w:sz w:val="24"/>
          <w:szCs w:val="24"/>
        </w:rPr>
        <w:t xml:space="preserve"> </w:t>
      </w:r>
      <w:r w:rsidR="008A3250" w:rsidRPr="00414016">
        <w:rPr>
          <w:sz w:val="24"/>
          <w:szCs w:val="24"/>
        </w:rPr>
        <w:t>В</w:t>
      </w:r>
      <w:r w:rsidR="00272063" w:rsidRPr="00414016">
        <w:rPr>
          <w:sz w:val="24"/>
          <w:szCs w:val="24"/>
        </w:rPr>
        <w:t xml:space="preserve"> </w:t>
      </w:r>
      <w:r w:rsidR="008A3250" w:rsidRPr="00C33214">
        <w:rPr>
          <w:sz w:val="24"/>
          <w:szCs w:val="24"/>
        </w:rPr>
        <w:t>МБДОУ «ДСОВ «Семицветик</w:t>
      </w:r>
      <w:r w:rsidR="008A3250" w:rsidRPr="002A2D6F">
        <w:rPr>
          <w:sz w:val="24"/>
          <w:szCs w:val="24"/>
        </w:rPr>
        <w:t>»</w:t>
      </w:r>
      <w:r w:rsidR="00272063" w:rsidRPr="002A2D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количество мест для детей дошкольного возраста составляет </w:t>
      </w:r>
      <w:r w:rsidR="0054189F" w:rsidRPr="001F242D">
        <w:rPr>
          <w:sz w:val="24"/>
          <w:szCs w:val="24"/>
        </w:rPr>
        <w:t>178</w:t>
      </w:r>
      <w:r w:rsidR="00272063" w:rsidRPr="002A2D6F">
        <w:rPr>
          <w:sz w:val="24"/>
          <w:szCs w:val="24"/>
        </w:rPr>
        <w:t xml:space="preserve"> </w:t>
      </w:r>
      <w:r w:rsidR="000B0D17">
        <w:rPr>
          <w:sz w:val="24"/>
          <w:szCs w:val="24"/>
        </w:rPr>
        <w:t>мест.</w:t>
      </w:r>
      <w:r w:rsidR="00842812" w:rsidRPr="00842812">
        <w:rPr>
          <w:sz w:val="24"/>
          <w:szCs w:val="24"/>
        </w:rPr>
        <w:t xml:space="preserve"> </w:t>
      </w:r>
      <w:r w:rsidR="00842812">
        <w:rPr>
          <w:sz w:val="24"/>
          <w:szCs w:val="24"/>
        </w:rPr>
        <w:t>Детей, стоящих на очереди в детский сад до 2х лет – 3 человека, их них: 2- мальчика, 1 – девочка.</w:t>
      </w:r>
      <w:r w:rsidR="00272063" w:rsidRPr="002A2D6F">
        <w:rPr>
          <w:sz w:val="24"/>
          <w:szCs w:val="24"/>
        </w:rPr>
        <w:t xml:space="preserve"> </w:t>
      </w:r>
      <w:r w:rsidR="008A3250" w:rsidRPr="002A2D6F">
        <w:rPr>
          <w:sz w:val="24"/>
          <w:szCs w:val="24"/>
        </w:rPr>
        <w:t>На 01.</w:t>
      </w:r>
      <w:r w:rsidR="00331AFC">
        <w:rPr>
          <w:sz w:val="24"/>
          <w:szCs w:val="24"/>
        </w:rPr>
        <w:t>01</w:t>
      </w:r>
      <w:r w:rsidR="008A3250" w:rsidRPr="002A2D6F">
        <w:rPr>
          <w:sz w:val="24"/>
          <w:szCs w:val="24"/>
        </w:rPr>
        <w:t>.201</w:t>
      </w:r>
      <w:r w:rsidR="00331AFC">
        <w:rPr>
          <w:sz w:val="24"/>
          <w:szCs w:val="24"/>
        </w:rPr>
        <w:t>8</w:t>
      </w:r>
      <w:r w:rsidR="00B73521" w:rsidRPr="002A2D6F">
        <w:rPr>
          <w:sz w:val="24"/>
          <w:szCs w:val="24"/>
        </w:rPr>
        <w:t xml:space="preserve"> год</w:t>
      </w:r>
      <w:r w:rsidR="00A11898">
        <w:rPr>
          <w:sz w:val="24"/>
          <w:szCs w:val="24"/>
        </w:rPr>
        <w:t xml:space="preserve">а детский </w:t>
      </w:r>
      <w:r w:rsidR="008A3250" w:rsidRPr="002A2D6F">
        <w:rPr>
          <w:sz w:val="24"/>
          <w:szCs w:val="24"/>
        </w:rPr>
        <w:t xml:space="preserve">сад </w:t>
      </w:r>
      <w:r w:rsidR="00272063" w:rsidRPr="002A2D6F">
        <w:rPr>
          <w:sz w:val="24"/>
          <w:szCs w:val="24"/>
        </w:rPr>
        <w:t>посещают 1</w:t>
      </w:r>
      <w:r w:rsidR="00442B1D" w:rsidRPr="002A2D6F">
        <w:rPr>
          <w:sz w:val="24"/>
          <w:szCs w:val="24"/>
        </w:rPr>
        <w:t>3</w:t>
      </w:r>
      <w:r w:rsidR="00331AFC">
        <w:rPr>
          <w:sz w:val="24"/>
          <w:szCs w:val="24"/>
        </w:rPr>
        <w:t>2</w:t>
      </w:r>
      <w:r w:rsidR="00272063" w:rsidRPr="002A2D6F">
        <w:rPr>
          <w:sz w:val="24"/>
          <w:szCs w:val="24"/>
        </w:rPr>
        <w:t xml:space="preserve"> человек</w:t>
      </w:r>
      <w:r w:rsidR="00003E63">
        <w:rPr>
          <w:sz w:val="24"/>
          <w:szCs w:val="24"/>
        </w:rPr>
        <w:t>а</w:t>
      </w:r>
      <w:r>
        <w:rPr>
          <w:sz w:val="24"/>
          <w:szCs w:val="24"/>
        </w:rPr>
        <w:t xml:space="preserve"> (таблица 3)</w:t>
      </w:r>
      <w:r w:rsidR="000A1815">
        <w:rPr>
          <w:sz w:val="24"/>
          <w:szCs w:val="24"/>
        </w:rPr>
        <w:t>.</w:t>
      </w:r>
      <w:r w:rsidR="00DC2328">
        <w:rPr>
          <w:sz w:val="24"/>
          <w:szCs w:val="24"/>
        </w:rPr>
        <w:t xml:space="preserve"> </w:t>
      </w:r>
    </w:p>
    <w:p w:rsidR="000B0D17" w:rsidRDefault="006D357E" w:rsidP="00D43757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Таблица 3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024"/>
        <w:gridCol w:w="2783"/>
        <w:gridCol w:w="3119"/>
      </w:tblGrid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Девочки (чел.)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Мальчики (чел.)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года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года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года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DC2328" w:rsidTr="001F66C4">
        <w:trPr>
          <w:jc w:val="center"/>
        </w:trPr>
        <w:tc>
          <w:tcPr>
            <w:tcW w:w="3024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  <w:tc>
          <w:tcPr>
            <w:tcW w:w="2783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:rsidR="00DC2328" w:rsidRDefault="00DC2328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DC2328" w:rsidRPr="001F66C4" w:rsidTr="001F66C4">
        <w:trPr>
          <w:jc w:val="center"/>
        </w:trPr>
        <w:tc>
          <w:tcPr>
            <w:tcW w:w="3024" w:type="dxa"/>
          </w:tcPr>
          <w:p w:rsidR="00DC2328" w:rsidRPr="001F66C4" w:rsidRDefault="001F66C4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783" w:type="dxa"/>
          </w:tcPr>
          <w:p w:rsidR="00DC2328" w:rsidRPr="001F66C4" w:rsidRDefault="00DC2328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3119" w:type="dxa"/>
          </w:tcPr>
          <w:p w:rsidR="00DC2328" w:rsidRPr="001F66C4" w:rsidRDefault="00DC2328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64</w:t>
            </w:r>
          </w:p>
        </w:tc>
      </w:tr>
    </w:tbl>
    <w:p w:rsidR="001F242D" w:rsidRDefault="001F242D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</w:p>
    <w:p w:rsidR="00FB5A08" w:rsidRPr="004F11BA" w:rsidRDefault="00842812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FB5A08">
        <w:rPr>
          <w:sz w:val="24"/>
          <w:szCs w:val="24"/>
        </w:rPr>
        <w:t xml:space="preserve"> 1985 год</w:t>
      </w:r>
      <w:r>
        <w:rPr>
          <w:sz w:val="24"/>
          <w:szCs w:val="24"/>
        </w:rPr>
        <w:t>у</w:t>
      </w:r>
      <w:r w:rsidR="00FB5A08">
        <w:rPr>
          <w:sz w:val="24"/>
          <w:szCs w:val="24"/>
        </w:rPr>
        <w:t xml:space="preserve"> на территории поселения </w:t>
      </w:r>
      <w:r>
        <w:rPr>
          <w:sz w:val="24"/>
          <w:szCs w:val="24"/>
        </w:rPr>
        <w:t xml:space="preserve">открылось муниципальное казенное общеобразовательное учреждение </w:t>
      </w:r>
      <w:r w:rsidR="00FB5A08" w:rsidRPr="004F11BA">
        <w:rPr>
          <w:sz w:val="24"/>
          <w:szCs w:val="24"/>
        </w:rPr>
        <w:t>«Андринская средняя общеобразовательная школа»</w:t>
      </w:r>
      <w:r>
        <w:rPr>
          <w:sz w:val="24"/>
          <w:szCs w:val="24"/>
        </w:rPr>
        <w:t>.</w:t>
      </w:r>
      <w:r w:rsidR="00FB5A08" w:rsidRPr="004F11BA">
        <w:rPr>
          <w:sz w:val="24"/>
          <w:szCs w:val="24"/>
        </w:rPr>
        <w:t xml:space="preserve"> Основным видом деятельности учреждения является реализация основных общеобразовательных программ начального и среднего общего образования.</w:t>
      </w:r>
    </w:p>
    <w:p w:rsidR="00FB5A08" w:rsidRPr="004F11BA" w:rsidRDefault="00FB5A08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4F11BA">
        <w:rPr>
          <w:sz w:val="24"/>
          <w:szCs w:val="24"/>
        </w:rPr>
        <w:t>Пополнение материально-технической базы образовательного учреждения позволяет обеспечить организацию образовательного процесса в соответствии с требованиями федерального государственного образовательного стандарта нового поколения.</w:t>
      </w:r>
    </w:p>
    <w:p w:rsidR="00FB5A08" w:rsidRPr="004F11BA" w:rsidRDefault="00FB5A08" w:rsidP="00D4375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11BA">
        <w:rPr>
          <w:sz w:val="24"/>
          <w:szCs w:val="24"/>
        </w:rPr>
        <w:t>Комплексная безопасность учреждения обеспечена посредством установления системы видеонаблюдения, тревожной сигнализации, тревожной кнопки.</w:t>
      </w:r>
    </w:p>
    <w:p w:rsidR="00FB5A08" w:rsidRPr="00824B49" w:rsidRDefault="00FB5A08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Содержательной основой для объективной и достоверной системы оценки качества образования является единый государственный экзамен.</w:t>
      </w:r>
    </w:p>
    <w:p w:rsidR="00FB5A08" w:rsidRPr="00824B49" w:rsidRDefault="00FB5A08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Единый государственный экзамен, являясь обязательной формой итоговой аттестации выпускников, позволяет оценить качество и эффективность организации учебного процесса, а также определить сильные и слабые стороны преподавания предметов общеобразовательного цикла в школе. </w:t>
      </w:r>
    </w:p>
    <w:p w:rsidR="00FB5A08" w:rsidRPr="00824B49" w:rsidRDefault="00FB5A08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824B49">
        <w:rPr>
          <w:bCs/>
          <w:sz w:val="24"/>
          <w:szCs w:val="24"/>
        </w:rPr>
        <w:t xml:space="preserve">В целях соблюдения Порядка проведения государственной итоговой аттестации, в части информационной безопасности, установлен и настроен защищенный сегмент </w:t>
      </w:r>
      <w:proofErr w:type="spellStart"/>
      <w:r w:rsidRPr="00824B49">
        <w:rPr>
          <w:bCs/>
          <w:sz w:val="24"/>
          <w:szCs w:val="24"/>
          <w:lang w:val="en-US"/>
        </w:rPr>
        <w:t>Vipnet</w:t>
      </w:r>
      <w:proofErr w:type="spellEnd"/>
      <w:r w:rsidRPr="00824B49">
        <w:rPr>
          <w:bCs/>
          <w:kern w:val="3"/>
          <w:sz w:val="24"/>
          <w:szCs w:val="24"/>
          <w:lang w:eastAsia="zh-CN"/>
        </w:rPr>
        <w:t>.</w:t>
      </w:r>
    </w:p>
    <w:p w:rsidR="00FB5A08" w:rsidRDefault="00FB5A08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bCs/>
          <w:kern w:val="3"/>
          <w:sz w:val="24"/>
          <w:szCs w:val="24"/>
          <w:lang w:eastAsia="zh-CN"/>
        </w:rPr>
      </w:pPr>
      <w:r w:rsidRPr="00824B49">
        <w:rPr>
          <w:bCs/>
          <w:kern w:val="3"/>
          <w:sz w:val="24"/>
          <w:szCs w:val="24"/>
          <w:lang w:eastAsia="zh-CN"/>
        </w:rPr>
        <w:t>На базе общеобразовательной школы функционируют следующие кружковые спортивные формирования: баскетбол, волейбол, каратэ-до.</w:t>
      </w:r>
    </w:p>
    <w:p w:rsidR="00824B49" w:rsidRDefault="00272063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 xml:space="preserve">В </w:t>
      </w:r>
      <w:r w:rsidR="008A3250" w:rsidRPr="00824B49">
        <w:rPr>
          <w:sz w:val="24"/>
          <w:szCs w:val="24"/>
        </w:rPr>
        <w:t>МКОУ «Андринская средняя общеобразовательная школа»</w:t>
      </w:r>
      <w:r w:rsidR="00B73521" w:rsidRPr="00824B49">
        <w:rPr>
          <w:sz w:val="24"/>
          <w:szCs w:val="24"/>
        </w:rPr>
        <w:t xml:space="preserve"> </w:t>
      </w:r>
      <w:r w:rsidR="00842812">
        <w:rPr>
          <w:sz w:val="24"/>
          <w:szCs w:val="24"/>
        </w:rPr>
        <w:t xml:space="preserve">учащиеся учатся </w:t>
      </w:r>
      <w:r w:rsidR="000D7869">
        <w:rPr>
          <w:sz w:val="24"/>
          <w:szCs w:val="24"/>
        </w:rPr>
        <w:t xml:space="preserve">в 2 смены, </w:t>
      </w:r>
      <w:r w:rsidR="00233212" w:rsidRPr="002A2D6F">
        <w:rPr>
          <w:sz w:val="24"/>
          <w:szCs w:val="24"/>
        </w:rPr>
        <w:t xml:space="preserve">число мест рассчитано на </w:t>
      </w:r>
      <w:r w:rsidR="00233212">
        <w:rPr>
          <w:sz w:val="24"/>
          <w:szCs w:val="24"/>
        </w:rPr>
        <w:t>392 человека. Н</w:t>
      </w:r>
      <w:r w:rsidR="00B73521" w:rsidRPr="00824B49">
        <w:rPr>
          <w:sz w:val="24"/>
          <w:szCs w:val="24"/>
        </w:rPr>
        <w:t>а 01.</w:t>
      </w:r>
      <w:r w:rsidR="00EA598A">
        <w:rPr>
          <w:sz w:val="24"/>
          <w:szCs w:val="24"/>
        </w:rPr>
        <w:t>01</w:t>
      </w:r>
      <w:r w:rsidR="00B73521" w:rsidRPr="00824B49">
        <w:rPr>
          <w:sz w:val="24"/>
          <w:szCs w:val="24"/>
        </w:rPr>
        <w:t>.201</w:t>
      </w:r>
      <w:r w:rsidR="00EA598A">
        <w:rPr>
          <w:sz w:val="24"/>
          <w:szCs w:val="24"/>
        </w:rPr>
        <w:t>8</w:t>
      </w:r>
      <w:r w:rsidR="00B73521" w:rsidRPr="00824B49">
        <w:rPr>
          <w:sz w:val="24"/>
          <w:szCs w:val="24"/>
        </w:rPr>
        <w:t xml:space="preserve"> год</w:t>
      </w:r>
      <w:r w:rsidR="00A11898">
        <w:rPr>
          <w:sz w:val="24"/>
          <w:szCs w:val="24"/>
        </w:rPr>
        <w:t>а</w:t>
      </w:r>
      <w:r w:rsidRPr="00824B49">
        <w:rPr>
          <w:sz w:val="24"/>
          <w:szCs w:val="24"/>
        </w:rPr>
        <w:t xml:space="preserve"> численность учащихся </w:t>
      </w:r>
      <w:r w:rsidR="00B73521" w:rsidRPr="00824B49">
        <w:rPr>
          <w:sz w:val="24"/>
          <w:szCs w:val="24"/>
        </w:rPr>
        <w:t xml:space="preserve">составляет </w:t>
      </w:r>
      <w:r w:rsidR="00EA598A">
        <w:rPr>
          <w:sz w:val="24"/>
          <w:szCs w:val="24"/>
        </w:rPr>
        <w:t>270</w:t>
      </w:r>
      <w:r w:rsidR="00824B49" w:rsidRPr="00824B49">
        <w:rPr>
          <w:sz w:val="24"/>
          <w:szCs w:val="24"/>
        </w:rPr>
        <w:t xml:space="preserve"> </w:t>
      </w:r>
      <w:r w:rsidR="00233212">
        <w:rPr>
          <w:sz w:val="24"/>
          <w:szCs w:val="24"/>
        </w:rPr>
        <w:t>детей школьного возраста</w:t>
      </w:r>
      <w:r w:rsidR="00842812">
        <w:rPr>
          <w:sz w:val="24"/>
          <w:szCs w:val="24"/>
        </w:rPr>
        <w:t xml:space="preserve"> (таблица 4)</w:t>
      </w:r>
      <w:r w:rsidR="000A1815">
        <w:rPr>
          <w:sz w:val="24"/>
          <w:szCs w:val="24"/>
        </w:rPr>
        <w:t>.</w:t>
      </w:r>
    </w:p>
    <w:p w:rsidR="00842812" w:rsidRDefault="00842812" w:rsidP="00D43757">
      <w:pPr>
        <w:tabs>
          <w:tab w:val="left" w:pos="284"/>
        </w:tabs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4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2979"/>
        <w:gridCol w:w="3115"/>
        <w:gridCol w:w="3113"/>
      </w:tblGrid>
      <w:tr w:rsidR="00842812" w:rsidTr="001F66C4">
        <w:tc>
          <w:tcPr>
            <w:tcW w:w="3119" w:type="dxa"/>
          </w:tcPr>
          <w:p w:rsidR="00842812" w:rsidRDefault="008428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3260" w:type="dxa"/>
          </w:tcPr>
          <w:p w:rsidR="00842812" w:rsidRDefault="008428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Pr="000A1815">
              <w:rPr>
                <w:sz w:val="22"/>
                <w:szCs w:val="22"/>
                <w:lang w:eastAsia="en-US"/>
              </w:rPr>
              <w:t>уж</w:t>
            </w:r>
            <w:r>
              <w:rPr>
                <w:sz w:val="22"/>
                <w:szCs w:val="22"/>
                <w:lang w:eastAsia="en-US"/>
              </w:rPr>
              <w:t>ской</w:t>
            </w:r>
            <w:r w:rsidRPr="000A1815">
              <w:rPr>
                <w:sz w:val="22"/>
                <w:szCs w:val="22"/>
                <w:lang w:eastAsia="en-US"/>
              </w:rPr>
              <w:t xml:space="preserve"> пол</w:t>
            </w:r>
          </w:p>
        </w:tc>
        <w:tc>
          <w:tcPr>
            <w:tcW w:w="3260" w:type="dxa"/>
          </w:tcPr>
          <w:p w:rsidR="00842812" w:rsidRDefault="00842812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Pr="000A1815">
              <w:rPr>
                <w:sz w:val="22"/>
                <w:szCs w:val="22"/>
                <w:lang w:eastAsia="en-US"/>
              </w:rPr>
              <w:t>ен</w:t>
            </w:r>
            <w:r>
              <w:rPr>
                <w:sz w:val="22"/>
                <w:szCs w:val="22"/>
                <w:lang w:eastAsia="en-US"/>
              </w:rPr>
              <w:t>ский</w:t>
            </w:r>
            <w:r w:rsidRPr="000A1815">
              <w:rPr>
                <w:sz w:val="22"/>
                <w:szCs w:val="22"/>
                <w:lang w:eastAsia="en-US"/>
              </w:rPr>
              <w:t xml:space="preserve"> пол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6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7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8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9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10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11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12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13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14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15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42812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812" w:rsidRPr="000A1815" w:rsidRDefault="00842812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16 лет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842812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F66C4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6C4" w:rsidRPr="000A1815" w:rsidRDefault="001F66C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17 лет</w:t>
            </w:r>
          </w:p>
        </w:tc>
        <w:tc>
          <w:tcPr>
            <w:tcW w:w="3260" w:type="dxa"/>
          </w:tcPr>
          <w:p w:rsidR="001F66C4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1F66C4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66C4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6C4" w:rsidRPr="000A1815" w:rsidRDefault="001F66C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  <w:lang w:eastAsia="en-US"/>
              </w:rPr>
            </w:pPr>
            <w:r w:rsidRPr="000A1815">
              <w:rPr>
                <w:sz w:val="22"/>
                <w:szCs w:val="22"/>
                <w:lang w:eastAsia="en-US"/>
              </w:rPr>
              <w:t>18 лет</w:t>
            </w:r>
          </w:p>
        </w:tc>
        <w:tc>
          <w:tcPr>
            <w:tcW w:w="3260" w:type="dxa"/>
          </w:tcPr>
          <w:p w:rsidR="001F66C4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1F66C4" w:rsidRDefault="001F66C4" w:rsidP="00D43757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F66C4" w:rsidRPr="001F66C4" w:rsidTr="001F66C4"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F66C4" w:rsidRPr="001F66C4" w:rsidRDefault="001F66C4" w:rsidP="00D43757">
            <w:pPr>
              <w:tabs>
                <w:tab w:val="left" w:pos="284"/>
              </w:tabs>
              <w:jc w:val="center"/>
              <w:rPr>
                <w:b/>
                <w:sz w:val="22"/>
                <w:szCs w:val="22"/>
                <w:lang w:eastAsia="en-US"/>
              </w:rPr>
            </w:pPr>
            <w:r w:rsidRPr="001F66C4">
              <w:rPr>
                <w:b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3260" w:type="dxa"/>
          </w:tcPr>
          <w:p w:rsidR="001F66C4" w:rsidRPr="001F66C4" w:rsidRDefault="001F66C4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138</w:t>
            </w:r>
          </w:p>
        </w:tc>
        <w:tc>
          <w:tcPr>
            <w:tcW w:w="3260" w:type="dxa"/>
          </w:tcPr>
          <w:p w:rsidR="001F66C4" w:rsidRPr="001F66C4" w:rsidRDefault="001F66C4" w:rsidP="00D43757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F66C4">
              <w:rPr>
                <w:b/>
                <w:sz w:val="24"/>
                <w:szCs w:val="24"/>
              </w:rPr>
              <w:t>132</w:t>
            </w:r>
          </w:p>
        </w:tc>
      </w:tr>
    </w:tbl>
    <w:p w:rsidR="001F242D" w:rsidRDefault="001F242D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</w:p>
    <w:p w:rsidR="00842812" w:rsidRDefault="00A71D37" w:rsidP="00D43757">
      <w:pPr>
        <w:tabs>
          <w:tab w:val="left" w:pos="284"/>
          <w:tab w:val="left" w:pos="540"/>
          <w:tab w:val="left" w:pos="720"/>
        </w:tabs>
        <w:ind w:firstLine="567"/>
        <w:jc w:val="both"/>
        <w:rPr>
          <w:sz w:val="24"/>
          <w:szCs w:val="24"/>
        </w:rPr>
      </w:pPr>
      <w:r w:rsidRPr="005736DC">
        <w:rPr>
          <w:sz w:val="24"/>
          <w:szCs w:val="24"/>
        </w:rPr>
        <w:t xml:space="preserve">В </w:t>
      </w:r>
      <w:r w:rsidR="003609D6" w:rsidRPr="005736DC">
        <w:rPr>
          <w:sz w:val="24"/>
          <w:szCs w:val="24"/>
        </w:rPr>
        <w:t>19</w:t>
      </w:r>
      <w:r w:rsidR="005736DC" w:rsidRPr="005736DC">
        <w:rPr>
          <w:sz w:val="24"/>
          <w:szCs w:val="24"/>
        </w:rPr>
        <w:t>90</w:t>
      </w:r>
      <w:r w:rsidR="003609D6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="003609D6">
        <w:rPr>
          <w:sz w:val="24"/>
          <w:szCs w:val="24"/>
        </w:rPr>
        <w:t xml:space="preserve"> на территории поселения </w:t>
      </w:r>
      <w:r>
        <w:rPr>
          <w:sz w:val="24"/>
          <w:szCs w:val="24"/>
        </w:rPr>
        <w:t xml:space="preserve">открылась </w:t>
      </w:r>
      <w:r w:rsidR="006C251F">
        <w:rPr>
          <w:bCs/>
          <w:sz w:val="24"/>
          <w:szCs w:val="24"/>
        </w:rPr>
        <w:t>муниципальное бюджетное учреждение дополнительного образования</w:t>
      </w:r>
      <w:r w:rsidR="006C251F">
        <w:rPr>
          <w:sz w:val="24"/>
          <w:szCs w:val="24"/>
        </w:rPr>
        <w:t xml:space="preserve"> «Детская школа искусств» пгт. Андра. </w:t>
      </w:r>
      <w:r w:rsidR="006C251F">
        <w:rPr>
          <w:bCs/>
          <w:sz w:val="24"/>
          <w:szCs w:val="24"/>
        </w:rPr>
        <w:t>Школа искусств с</w:t>
      </w:r>
      <w:r>
        <w:rPr>
          <w:bCs/>
          <w:sz w:val="24"/>
          <w:szCs w:val="24"/>
        </w:rPr>
        <w:t xml:space="preserve"> 2015 года переименована на муниципальное бюджетное учреждение дополнительного образования «</w:t>
      </w:r>
      <w:r w:rsidRPr="00103049">
        <w:rPr>
          <w:bCs/>
          <w:sz w:val="24"/>
          <w:szCs w:val="24"/>
        </w:rPr>
        <w:t>Районная школа искусств», основными направлениями деятельности которой являются:</w:t>
      </w:r>
    </w:p>
    <w:p w:rsidR="008A2331" w:rsidRPr="00824B49" w:rsidRDefault="008A2331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- Реализация дополнительных предпрофессиональных общеобразовательных программ в области искусств (музыкально</w:t>
      </w:r>
      <w:r w:rsidR="00557694" w:rsidRPr="00824B49">
        <w:rPr>
          <w:sz w:val="24"/>
          <w:szCs w:val="24"/>
        </w:rPr>
        <w:t>й</w:t>
      </w:r>
      <w:r w:rsidRPr="00824B49">
        <w:rPr>
          <w:sz w:val="24"/>
          <w:szCs w:val="24"/>
        </w:rPr>
        <w:t>, художественно</w:t>
      </w:r>
      <w:r w:rsidR="00557694" w:rsidRPr="00824B49">
        <w:rPr>
          <w:sz w:val="24"/>
          <w:szCs w:val="24"/>
        </w:rPr>
        <w:t>й</w:t>
      </w:r>
      <w:r w:rsidRPr="00824B49">
        <w:rPr>
          <w:sz w:val="24"/>
          <w:szCs w:val="24"/>
        </w:rPr>
        <w:t>, декоративно-прикладно</w:t>
      </w:r>
      <w:r w:rsidR="00557694" w:rsidRPr="00824B49">
        <w:rPr>
          <w:sz w:val="24"/>
          <w:szCs w:val="24"/>
        </w:rPr>
        <w:t>й</w:t>
      </w:r>
      <w:r w:rsidRPr="00824B49">
        <w:rPr>
          <w:sz w:val="24"/>
          <w:szCs w:val="24"/>
        </w:rPr>
        <w:t>);</w:t>
      </w:r>
    </w:p>
    <w:p w:rsidR="008A2331" w:rsidRPr="00824B49" w:rsidRDefault="008A2331" w:rsidP="00D43757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- Реализация дополнительных общеразвивающих общеобразовательных программ в области искусств (музыкально</w:t>
      </w:r>
      <w:r w:rsidR="00557694" w:rsidRPr="00824B49">
        <w:rPr>
          <w:sz w:val="24"/>
          <w:szCs w:val="24"/>
        </w:rPr>
        <w:t>й</w:t>
      </w:r>
      <w:r w:rsidRPr="00824B49">
        <w:rPr>
          <w:sz w:val="24"/>
          <w:szCs w:val="24"/>
        </w:rPr>
        <w:t>, художественно</w:t>
      </w:r>
      <w:r w:rsidR="00557694" w:rsidRPr="00824B49">
        <w:rPr>
          <w:sz w:val="24"/>
          <w:szCs w:val="24"/>
        </w:rPr>
        <w:t>й)</w:t>
      </w:r>
      <w:r w:rsidRPr="00824B49">
        <w:rPr>
          <w:sz w:val="24"/>
          <w:szCs w:val="24"/>
        </w:rPr>
        <w:t>.</w:t>
      </w:r>
    </w:p>
    <w:p w:rsidR="00272063" w:rsidRPr="005736DC" w:rsidRDefault="00272063" w:rsidP="00D43757">
      <w:pPr>
        <w:widowControl w:val="0"/>
        <w:tabs>
          <w:tab w:val="left" w:pos="284"/>
        </w:tabs>
        <w:autoSpaceDE w:val="0"/>
        <w:autoSpaceDN w:val="0"/>
        <w:adjustRightInd w:val="0"/>
        <w:spacing w:after="20"/>
        <w:ind w:firstLine="567"/>
        <w:jc w:val="both"/>
        <w:rPr>
          <w:sz w:val="24"/>
          <w:szCs w:val="24"/>
        </w:rPr>
      </w:pPr>
      <w:r w:rsidRPr="00824B49">
        <w:rPr>
          <w:sz w:val="24"/>
          <w:szCs w:val="24"/>
        </w:rPr>
        <w:t>В школе созданы и работают два постоянно действующих творческих коллектива: вокальный ансамбль «Живые голоса», фортепианный ансамбль преподавателей «Элегия», «Экспромт»</w:t>
      </w:r>
      <w:r w:rsidR="00557694" w:rsidRPr="00824B49">
        <w:rPr>
          <w:sz w:val="24"/>
          <w:szCs w:val="24"/>
        </w:rPr>
        <w:t>,</w:t>
      </w:r>
      <w:r w:rsidRPr="00824B49">
        <w:rPr>
          <w:sz w:val="24"/>
          <w:szCs w:val="24"/>
        </w:rPr>
        <w:t xml:space="preserve"> которые регулярно выступают на сцене клуба КСК «Прометей» Октябрьского </w:t>
      </w:r>
      <w:r w:rsidR="00B73521" w:rsidRPr="005736DC">
        <w:rPr>
          <w:sz w:val="24"/>
          <w:szCs w:val="24"/>
        </w:rPr>
        <w:t>ЛПУ</w:t>
      </w:r>
      <w:r w:rsidR="006C251F" w:rsidRPr="005736DC">
        <w:rPr>
          <w:sz w:val="24"/>
          <w:szCs w:val="24"/>
        </w:rPr>
        <w:t xml:space="preserve"> МГ</w:t>
      </w:r>
      <w:r w:rsidR="00B73521" w:rsidRPr="005736DC">
        <w:rPr>
          <w:sz w:val="24"/>
          <w:szCs w:val="24"/>
        </w:rPr>
        <w:t>, на</w:t>
      </w:r>
      <w:r w:rsidRPr="005736DC">
        <w:rPr>
          <w:sz w:val="24"/>
          <w:szCs w:val="24"/>
        </w:rPr>
        <w:t xml:space="preserve"> сцене МКУК «КДЦ «Лидер» пгт. Андра, </w:t>
      </w:r>
      <w:r w:rsidR="00557694" w:rsidRPr="005736DC">
        <w:rPr>
          <w:sz w:val="24"/>
          <w:szCs w:val="24"/>
        </w:rPr>
        <w:t>МБУК «</w:t>
      </w:r>
      <w:r w:rsidRPr="005736DC">
        <w:rPr>
          <w:sz w:val="24"/>
          <w:szCs w:val="24"/>
        </w:rPr>
        <w:t>КИЦ</w:t>
      </w:r>
      <w:r w:rsidR="00557694" w:rsidRPr="005736DC">
        <w:rPr>
          <w:sz w:val="24"/>
          <w:szCs w:val="24"/>
        </w:rPr>
        <w:t>»</w:t>
      </w:r>
      <w:r w:rsidRPr="005736DC">
        <w:rPr>
          <w:sz w:val="24"/>
          <w:szCs w:val="24"/>
        </w:rPr>
        <w:t xml:space="preserve"> пгт. Октябрьское.</w:t>
      </w:r>
    </w:p>
    <w:p w:rsidR="00272063" w:rsidRDefault="005736DC" w:rsidP="00D4375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72063" w:rsidRPr="005736DC">
        <w:rPr>
          <w:sz w:val="24"/>
          <w:szCs w:val="24"/>
        </w:rPr>
        <w:t xml:space="preserve"> учреждени</w:t>
      </w:r>
      <w:r w:rsidR="00557694" w:rsidRPr="005736DC">
        <w:rPr>
          <w:sz w:val="24"/>
          <w:szCs w:val="24"/>
        </w:rPr>
        <w:t>и</w:t>
      </w:r>
      <w:r w:rsidR="00272063" w:rsidRPr="005736DC">
        <w:rPr>
          <w:sz w:val="24"/>
          <w:szCs w:val="24"/>
        </w:rPr>
        <w:t xml:space="preserve"> дополнительного образов</w:t>
      </w:r>
      <w:r w:rsidR="00642432" w:rsidRPr="005736DC">
        <w:rPr>
          <w:sz w:val="24"/>
          <w:szCs w:val="24"/>
        </w:rPr>
        <w:t xml:space="preserve">ания </w:t>
      </w:r>
      <w:r w:rsidR="006C251F" w:rsidRPr="005736DC">
        <w:rPr>
          <w:sz w:val="24"/>
          <w:szCs w:val="24"/>
        </w:rPr>
        <w:t xml:space="preserve">на территории </w:t>
      </w:r>
      <w:r w:rsidRPr="005736DC">
        <w:rPr>
          <w:sz w:val="24"/>
          <w:szCs w:val="24"/>
        </w:rPr>
        <w:t xml:space="preserve">городского </w:t>
      </w:r>
      <w:r w:rsidR="006C251F" w:rsidRPr="005736DC">
        <w:rPr>
          <w:sz w:val="24"/>
          <w:szCs w:val="24"/>
        </w:rPr>
        <w:t xml:space="preserve">поселения Андра </w:t>
      </w:r>
      <w:r>
        <w:rPr>
          <w:sz w:val="24"/>
          <w:szCs w:val="24"/>
        </w:rPr>
        <w:t>н</w:t>
      </w:r>
      <w:r w:rsidRPr="005736DC">
        <w:rPr>
          <w:sz w:val="24"/>
          <w:szCs w:val="24"/>
        </w:rPr>
        <w:t xml:space="preserve">а 01.01.2018 года </w:t>
      </w:r>
      <w:r w:rsidR="00642432" w:rsidRPr="005736DC">
        <w:rPr>
          <w:sz w:val="24"/>
          <w:szCs w:val="24"/>
        </w:rPr>
        <w:t>занимается 7</w:t>
      </w:r>
      <w:r w:rsidRPr="005736DC">
        <w:rPr>
          <w:sz w:val="24"/>
          <w:szCs w:val="24"/>
        </w:rPr>
        <w:t>9</w:t>
      </w:r>
      <w:r w:rsidR="00272063" w:rsidRPr="005736DC">
        <w:rPr>
          <w:sz w:val="24"/>
          <w:szCs w:val="24"/>
        </w:rPr>
        <w:t xml:space="preserve"> человек с 9-ю педагогическими работниками.</w:t>
      </w:r>
    </w:p>
    <w:p w:rsidR="006C251F" w:rsidRDefault="006C251F" w:rsidP="00D43757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4C7FDB" w:rsidRPr="004C7FDB" w:rsidRDefault="004C7FDB" w:rsidP="00D43757">
      <w:pPr>
        <w:tabs>
          <w:tab w:val="left" w:pos="284"/>
        </w:tabs>
        <w:ind w:firstLine="708"/>
        <w:jc w:val="both"/>
        <w:rPr>
          <w:bCs/>
          <w:sz w:val="24"/>
          <w:szCs w:val="24"/>
        </w:rPr>
      </w:pPr>
      <w:r w:rsidRPr="004C7FDB">
        <w:rPr>
          <w:color w:val="000000"/>
          <w:sz w:val="24"/>
          <w:szCs w:val="24"/>
          <w:shd w:val="clear" w:color="auto" w:fill="FFFFFF"/>
        </w:rPr>
        <w:t xml:space="preserve">На территории городского поселения Андра </w:t>
      </w:r>
      <w:r w:rsidRPr="00B155B2">
        <w:rPr>
          <w:color w:val="000000"/>
          <w:sz w:val="24"/>
          <w:szCs w:val="24"/>
          <w:shd w:val="clear" w:color="auto" w:fill="FFFFFF"/>
        </w:rPr>
        <w:t xml:space="preserve">с </w:t>
      </w:r>
      <w:r w:rsidR="00B155B2" w:rsidRPr="00B155B2">
        <w:rPr>
          <w:color w:val="000000"/>
          <w:sz w:val="24"/>
          <w:szCs w:val="24"/>
          <w:shd w:val="clear" w:color="auto" w:fill="FFFFFF"/>
        </w:rPr>
        <w:t>1985</w:t>
      </w:r>
      <w:r w:rsidRPr="00B155B2">
        <w:rPr>
          <w:color w:val="000000"/>
          <w:sz w:val="24"/>
          <w:szCs w:val="24"/>
          <w:shd w:val="clear" w:color="auto" w:fill="FFFFFF"/>
        </w:rPr>
        <w:t xml:space="preserve"> года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>функционирует Андринская поселковая библиотека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>-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филиал </w:t>
      </w:r>
      <w:r>
        <w:rPr>
          <w:color w:val="000000"/>
          <w:sz w:val="24"/>
          <w:szCs w:val="24"/>
          <w:shd w:val="clear" w:color="auto" w:fill="FFFFFF"/>
        </w:rPr>
        <w:t xml:space="preserve">муниципального бюджетного учреждения культуры </w:t>
      </w:r>
      <w:r w:rsidRPr="004C7FDB">
        <w:rPr>
          <w:color w:val="000000"/>
          <w:sz w:val="24"/>
          <w:szCs w:val="24"/>
          <w:shd w:val="clear" w:color="auto" w:fill="FFFFFF"/>
        </w:rPr>
        <w:t xml:space="preserve">«Межпоселенческая библиотека Октябрьского района». </w:t>
      </w:r>
      <w:r w:rsidRPr="004C7FDB">
        <w:rPr>
          <w:bCs/>
          <w:sz w:val="24"/>
          <w:szCs w:val="24"/>
        </w:rPr>
        <w:t>Число пользователей библиотеки составляет 900 чел., из них дети до 14 лет - 330 чел.</w:t>
      </w:r>
    </w:p>
    <w:p w:rsidR="004C7FDB" w:rsidRPr="004C7FDB" w:rsidRDefault="004C7FDB" w:rsidP="00D43757">
      <w:pPr>
        <w:tabs>
          <w:tab w:val="left" w:pos="284"/>
        </w:tabs>
        <w:ind w:firstLine="708"/>
        <w:jc w:val="both"/>
        <w:rPr>
          <w:sz w:val="24"/>
          <w:szCs w:val="24"/>
        </w:rPr>
      </w:pPr>
      <w:r w:rsidRPr="004C7FDB">
        <w:rPr>
          <w:color w:val="000000"/>
          <w:sz w:val="24"/>
          <w:szCs w:val="24"/>
        </w:rPr>
        <w:t>Виды деятельности, осуществляемые библиотекой разнообразны: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библиотечное обслуживание посредством предоставления документов из библиотечного фонда во временное пользование (на дом, в читальном зале);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информационное и справочно-библиографическое обеспечение получателей путем предоставления информации об имеющихся ресурсах библиотеки;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доступ к справочно-поисковому аппарату библиотеки, базе данных;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создание и обновление электронных баз данных, оказание справочной и консультационной помощи в поиске информации;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индивидуальная и групповая работа по привлечению к чтению, развитию читательской культуры и читательской компетентности;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4C7FDB">
        <w:rPr>
          <w:sz w:val="24"/>
          <w:szCs w:val="24"/>
        </w:rPr>
        <w:t>комплектование библиотечного фонда, обеспечение его сохранности;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iCs/>
          <w:sz w:val="24"/>
          <w:szCs w:val="24"/>
        </w:rPr>
        <w:t>культурно-просветительская работа,</w:t>
      </w:r>
      <w:r w:rsidRPr="004C7FDB">
        <w:rPr>
          <w:sz w:val="24"/>
          <w:szCs w:val="24"/>
        </w:rPr>
        <w:t xml:space="preserve"> включающая выставочную деятельность, организацию и проведение массовых, научных и просветительских </w:t>
      </w:r>
      <w:r w:rsidRPr="004C7FDB">
        <w:rPr>
          <w:sz w:val="24"/>
          <w:szCs w:val="24"/>
        </w:rPr>
        <w:lastRenderedPageBreak/>
        <w:t>мероприятий, реализацию обучающих и культурно-просветительских программ;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sz w:val="24"/>
          <w:szCs w:val="24"/>
        </w:rPr>
        <w:t>обучение граждан компьютерной грамотности;</w:t>
      </w:r>
    </w:p>
    <w:p w:rsidR="004C7FDB" w:rsidRPr="004C7FDB" w:rsidRDefault="004C7FDB" w:rsidP="00D43757">
      <w:pPr>
        <w:numPr>
          <w:ilvl w:val="0"/>
          <w:numId w:val="18"/>
        </w:numPr>
        <w:tabs>
          <w:tab w:val="left" w:pos="284"/>
        </w:tabs>
        <w:spacing w:line="276" w:lineRule="auto"/>
        <w:contextualSpacing/>
        <w:jc w:val="both"/>
        <w:rPr>
          <w:color w:val="000000"/>
          <w:sz w:val="24"/>
          <w:szCs w:val="24"/>
        </w:rPr>
      </w:pPr>
      <w:r w:rsidRPr="004C7FDB">
        <w:rPr>
          <w:rFonts w:eastAsia="F1"/>
          <w:sz w:val="24"/>
          <w:szCs w:val="24"/>
        </w:rPr>
        <w:t>предоставление дополнительных платных услуг на базе ЦОД</w:t>
      </w:r>
      <w:r w:rsidRPr="004C7FDB">
        <w:rPr>
          <w:sz w:val="24"/>
          <w:szCs w:val="24"/>
        </w:rPr>
        <w:t xml:space="preserve">.  </w:t>
      </w:r>
    </w:p>
    <w:p w:rsidR="002A7169" w:rsidRPr="00B92754" w:rsidRDefault="002A7169" w:rsidP="00D43757">
      <w:pPr>
        <w:tabs>
          <w:tab w:val="left" w:pos="284"/>
          <w:tab w:val="left" w:pos="6855"/>
        </w:tabs>
        <w:jc w:val="both"/>
        <w:rPr>
          <w:sz w:val="24"/>
          <w:szCs w:val="24"/>
          <w:highlight w:val="yellow"/>
        </w:rPr>
      </w:pPr>
    </w:p>
    <w:p w:rsidR="00B72D16" w:rsidRDefault="004C7FDB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2014 года осуществляет свою деятельность м</w:t>
      </w:r>
      <w:r w:rsidR="00103049" w:rsidRPr="00103049">
        <w:rPr>
          <w:color w:val="000000"/>
          <w:sz w:val="24"/>
          <w:szCs w:val="24"/>
        </w:rPr>
        <w:t>униципальное казенное учреждение культуры «Культурно-досуговый центр «Лидер»</w:t>
      </w:r>
      <w:r>
        <w:rPr>
          <w:color w:val="000000"/>
          <w:sz w:val="24"/>
          <w:szCs w:val="24"/>
        </w:rPr>
        <w:t xml:space="preserve">. </w:t>
      </w:r>
      <w:r w:rsidR="008A3C00">
        <w:rPr>
          <w:color w:val="000000"/>
          <w:sz w:val="24"/>
          <w:szCs w:val="24"/>
        </w:rPr>
        <w:t>Основной деятельностью МКУК КДЦ «Лидер» является предоставление культурных благ населению</w:t>
      </w:r>
      <w:r w:rsidR="00857782">
        <w:rPr>
          <w:color w:val="000000"/>
          <w:sz w:val="24"/>
          <w:szCs w:val="24"/>
        </w:rPr>
        <w:t>,</w:t>
      </w:r>
      <w:r w:rsidR="008A3C00">
        <w:rPr>
          <w:color w:val="000000"/>
          <w:sz w:val="24"/>
          <w:szCs w:val="24"/>
        </w:rPr>
        <w:t xml:space="preserve"> содействию реализации творческой деятельности:</w:t>
      </w:r>
      <w:r w:rsidR="00857782">
        <w:rPr>
          <w:color w:val="000000"/>
          <w:sz w:val="24"/>
          <w:szCs w:val="24"/>
        </w:rPr>
        <w:t xml:space="preserve"> </w:t>
      </w:r>
      <w:r w:rsidR="00B72D16">
        <w:rPr>
          <w:color w:val="000000"/>
          <w:sz w:val="24"/>
          <w:szCs w:val="24"/>
        </w:rPr>
        <w:t>по организации и проведению различных культурно - досуговых, культурно-массовых мероприятий, в том числе и на платной основе;</w:t>
      </w:r>
      <w:r w:rsidR="00857782">
        <w:rPr>
          <w:color w:val="000000"/>
          <w:sz w:val="24"/>
          <w:szCs w:val="24"/>
        </w:rPr>
        <w:t xml:space="preserve"> </w:t>
      </w:r>
      <w:r w:rsidR="00B72D16">
        <w:rPr>
          <w:color w:val="000000"/>
          <w:sz w:val="24"/>
          <w:szCs w:val="24"/>
        </w:rPr>
        <w:t>по организации деятельности клубных формирований, кружков, творческих коллективов, студий любительского художественного изобразительного творчества, любительских объединений, групп, клубов по интересам;</w:t>
      </w:r>
      <w:r w:rsidR="00857782">
        <w:rPr>
          <w:color w:val="000000"/>
          <w:sz w:val="24"/>
          <w:szCs w:val="24"/>
        </w:rPr>
        <w:t xml:space="preserve"> </w:t>
      </w:r>
      <w:r w:rsidR="00B72D16">
        <w:rPr>
          <w:color w:val="000000"/>
          <w:sz w:val="24"/>
          <w:szCs w:val="24"/>
        </w:rPr>
        <w:t>по организации работы летн</w:t>
      </w:r>
      <w:r w:rsidR="008A3C00">
        <w:rPr>
          <w:color w:val="000000"/>
          <w:sz w:val="24"/>
          <w:szCs w:val="24"/>
        </w:rPr>
        <w:t>их дворовых площадок для детей.</w:t>
      </w:r>
    </w:p>
    <w:p w:rsidR="00F52724" w:rsidRDefault="00D83DE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D83DE4">
        <w:rPr>
          <w:color w:val="000000"/>
          <w:sz w:val="24"/>
          <w:szCs w:val="24"/>
        </w:rPr>
        <w:t>Всего за 2017 год в МКУК «КДЦ «Лидер» было проведено 279 мероприятий. Общее количество зрителей составило 23391 человек</w:t>
      </w:r>
      <w:r w:rsidR="00B155B2">
        <w:rPr>
          <w:color w:val="000000"/>
          <w:sz w:val="24"/>
          <w:szCs w:val="24"/>
        </w:rPr>
        <w:t>.</w:t>
      </w:r>
      <w:r w:rsidRPr="00D83DE4">
        <w:rPr>
          <w:color w:val="000000"/>
          <w:sz w:val="24"/>
          <w:szCs w:val="24"/>
        </w:rPr>
        <w:t xml:space="preserve"> </w:t>
      </w:r>
      <w:r w:rsidR="00B155B2">
        <w:rPr>
          <w:color w:val="000000"/>
          <w:sz w:val="24"/>
          <w:szCs w:val="24"/>
        </w:rPr>
        <w:t>Н</w:t>
      </w:r>
      <w:r w:rsidRPr="00D83DE4">
        <w:rPr>
          <w:color w:val="000000"/>
          <w:sz w:val="24"/>
          <w:szCs w:val="24"/>
        </w:rPr>
        <w:t xml:space="preserve">а платной основе </w:t>
      </w:r>
      <w:r w:rsidR="00B155B2">
        <w:rPr>
          <w:color w:val="000000"/>
          <w:sz w:val="24"/>
          <w:szCs w:val="24"/>
        </w:rPr>
        <w:t>прошло 29 м</w:t>
      </w:r>
      <w:r w:rsidR="00B155B2" w:rsidRPr="00D83DE4">
        <w:rPr>
          <w:color w:val="000000"/>
          <w:sz w:val="24"/>
          <w:szCs w:val="24"/>
        </w:rPr>
        <w:t>ероприяти</w:t>
      </w:r>
      <w:r w:rsidR="00B155B2">
        <w:rPr>
          <w:color w:val="000000"/>
          <w:sz w:val="24"/>
          <w:szCs w:val="24"/>
        </w:rPr>
        <w:t xml:space="preserve">й, количество участников </w:t>
      </w:r>
      <w:r w:rsidR="00F52724">
        <w:rPr>
          <w:color w:val="000000"/>
          <w:sz w:val="24"/>
          <w:szCs w:val="24"/>
        </w:rPr>
        <w:t xml:space="preserve">в них </w:t>
      </w:r>
      <w:r w:rsidRPr="00D83DE4">
        <w:rPr>
          <w:color w:val="000000"/>
          <w:sz w:val="24"/>
          <w:szCs w:val="24"/>
        </w:rPr>
        <w:t xml:space="preserve">580 </w:t>
      </w:r>
      <w:r w:rsidR="00B155B2">
        <w:rPr>
          <w:color w:val="000000"/>
          <w:sz w:val="24"/>
          <w:szCs w:val="24"/>
        </w:rPr>
        <w:t xml:space="preserve">человек. Было </w:t>
      </w:r>
      <w:r w:rsidR="00F52724">
        <w:rPr>
          <w:color w:val="000000"/>
          <w:sz w:val="24"/>
          <w:szCs w:val="24"/>
        </w:rPr>
        <w:t xml:space="preserve">предоставлено </w:t>
      </w:r>
      <w:r w:rsidRPr="00D83DE4">
        <w:rPr>
          <w:color w:val="000000"/>
          <w:sz w:val="24"/>
          <w:szCs w:val="24"/>
        </w:rPr>
        <w:t xml:space="preserve">76 </w:t>
      </w:r>
      <w:r w:rsidR="00F52724" w:rsidRPr="00D83DE4">
        <w:rPr>
          <w:color w:val="000000"/>
          <w:sz w:val="24"/>
          <w:szCs w:val="24"/>
        </w:rPr>
        <w:t>кинопоказ</w:t>
      </w:r>
      <w:r w:rsidR="00F52724">
        <w:rPr>
          <w:color w:val="000000"/>
          <w:sz w:val="24"/>
          <w:szCs w:val="24"/>
        </w:rPr>
        <w:t>ов,</w:t>
      </w:r>
      <w:r w:rsidR="00F52724" w:rsidRPr="00D83DE4">
        <w:rPr>
          <w:color w:val="000000"/>
          <w:sz w:val="24"/>
          <w:szCs w:val="24"/>
        </w:rPr>
        <w:t xml:space="preserve"> </w:t>
      </w:r>
      <w:r w:rsidR="00F52724">
        <w:rPr>
          <w:color w:val="000000"/>
          <w:sz w:val="24"/>
          <w:szCs w:val="24"/>
        </w:rPr>
        <w:t xml:space="preserve">посещение которых составило </w:t>
      </w:r>
      <w:r w:rsidRPr="00D83DE4">
        <w:rPr>
          <w:color w:val="000000"/>
          <w:sz w:val="24"/>
          <w:szCs w:val="24"/>
        </w:rPr>
        <w:t>2311 зрител</w:t>
      </w:r>
      <w:r w:rsidR="00F52724">
        <w:rPr>
          <w:color w:val="000000"/>
          <w:sz w:val="24"/>
          <w:szCs w:val="24"/>
        </w:rPr>
        <w:t>ей.</w:t>
      </w:r>
    </w:p>
    <w:p w:rsidR="00F52724" w:rsidRPr="00D83DE4" w:rsidRDefault="00F5272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D83DE4">
        <w:rPr>
          <w:color w:val="000000"/>
          <w:sz w:val="24"/>
          <w:szCs w:val="24"/>
        </w:rPr>
        <w:t xml:space="preserve">Значительно вырос интерес к клубным формированиям работающих в сценическом и театральном направлении. В клубном формировании «Вдохновение» изменился возрастной состав участников – большинство членов клубного формирования в 2017 году, это граждане старшего возраста. Это стало возможным благодаря сотрудничеству КДЦ «Лидер» с Общественным объединением «Совет ветеранов (пенсионеров) городского поселения Андра». В клубном формировании «Театральная студия «Шаги за сценой» также выросло количество занимающихся, благодаря активной сценической деятельности клубного формирования. «Шаги за сценой» участники практически каждого поселкового мероприятия. Также в КДЦ «Лидер» работают кружки «Моделист-конструктор» и «Рукодельницы». </w:t>
      </w:r>
    </w:p>
    <w:p w:rsidR="00857782" w:rsidRPr="00857782" w:rsidRDefault="00D83DE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D83DE4">
        <w:rPr>
          <w:color w:val="000000"/>
          <w:sz w:val="24"/>
          <w:szCs w:val="24"/>
        </w:rPr>
        <w:t>В рамках проведения культурно-досуговых мероприятий большое внимание уделяется сотрудничеству с исполнителями песен различных жанров и направлений, коллективами народной самодеятельности.</w:t>
      </w:r>
      <w:r w:rsidR="00F52724">
        <w:rPr>
          <w:color w:val="000000"/>
          <w:sz w:val="24"/>
          <w:szCs w:val="24"/>
        </w:rPr>
        <w:t xml:space="preserve"> </w:t>
      </w:r>
      <w:r w:rsidR="00857782" w:rsidRPr="00857782">
        <w:rPr>
          <w:color w:val="000000"/>
          <w:sz w:val="24"/>
          <w:szCs w:val="24"/>
        </w:rPr>
        <w:t>Специалисты МКУК «КДЦ «Лидер» провели 7 мероприятий (959 человек) способствующих толерантности и формированию единого этнокультурного пространства на территории ХМАО-Югры.</w:t>
      </w:r>
    </w:p>
    <w:p w:rsidR="00857782" w:rsidRP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 xml:space="preserve">Необходимо отметить что в 2017 году, как и в предыдущие годы МКУК «КДЦ «Лидер» стал площадкой для большинства культурно-массовых </w:t>
      </w:r>
      <w:r w:rsidR="00F52724">
        <w:rPr>
          <w:color w:val="000000"/>
          <w:sz w:val="24"/>
          <w:szCs w:val="24"/>
        </w:rPr>
        <w:t>мероприятий района</w:t>
      </w:r>
      <w:r w:rsidRPr="00857782">
        <w:rPr>
          <w:color w:val="000000"/>
          <w:sz w:val="24"/>
          <w:szCs w:val="24"/>
        </w:rPr>
        <w:t>, такие ка</w:t>
      </w:r>
      <w:r w:rsidR="00F52724">
        <w:rPr>
          <w:color w:val="000000"/>
          <w:sz w:val="24"/>
          <w:szCs w:val="24"/>
        </w:rPr>
        <w:t>к</w:t>
      </w:r>
      <w:r w:rsidRPr="00857782">
        <w:rPr>
          <w:color w:val="000000"/>
          <w:sz w:val="24"/>
          <w:szCs w:val="24"/>
        </w:rPr>
        <w:t>:</w:t>
      </w:r>
    </w:p>
    <w:p w:rsidR="00857782" w:rsidRP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>- районный фестиваль концертных программ «Перспектива»;</w:t>
      </w:r>
    </w:p>
    <w:p w:rsidR="00857782" w:rsidRP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>- районный фестиваль патриотической песни «Сыны России»;</w:t>
      </w:r>
    </w:p>
    <w:p w:rsidR="00857782" w:rsidRP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>- фестиваль самодеятельного творчества работников образования «Вдохновение»</w:t>
      </w:r>
    </w:p>
    <w:p w:rsidR="00857782" w:rsidRDefault="00857782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857782">
        <w:rPr>
          <w:color w:val="000000"/>
          <w:sz w:val="24"/>
          <w:szCs w:val="24"/>
        </w:rPr>
        <w:t>- праздничная программа чествование работников культуры в рамках Дня работника культуры.</w:t>
      </w:r>
    </w:p>
    <w:p w:rsidR="000D7869" w:rsidRDefault="00D83DE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  <w:r w:rsidRPr="00D83DE4">
        <w:rPr>
          <w:color w:val="000000"/>
          <w:sz w:val="24"/>
          <w:szCs w:val="24"/>
        </w:rPr>
        <w:t xml:space="preserve">Информация о предстоящих мероприятиях размещается на официальном сайте администрации муниципального образования городское поселение Андра, сайте Муниципального казенного учреждения культуры «Культурно-досуговый центр «Лидер», поселковых информационных досках, расположенных в различных районах поселка, имеются страницы в популярных </w:t>
      </w:r>
      <w:proofErr w:type="spellStart"/>
      <w:r w:rsidRPr="00D83DE4">
        <w:rPr>
          <w:color w:val="000000"/>
          <w:sz w:val="24"/>
          <w:szCs w:val="24"/>
        </w:rPr>
        <w:t>соцсетях</w:t>
      </w:r>
      <w:proofErr w:type="spellEnd"/>
      <w:r w:rsidRPr="00D83DE4">
        <w:rPr>
          <w:color w:val="000000"/>
          <w:sz w:val="24"/>
          <w:szCs w:val="24"/>
        </w:rPr>
        <w:t xml:space="preserve"> «В контакте» и «Одноклассники».</w:t>
      </w:r>
    </w:p>
    <w:p w:rsidR="00D83DE4" w:rsidRDefault="00D83DE4" w:rsidP="00D43757">
      <w:pPr>
        <w:tabs>
          <w:tab w:val="left" w:pos="284"/>
          <w:tab w:val="left" w:pos="6855"/>
        </w:tabs>
        <w:ind w:firstLine="567"/>
        <w:jc w:val="both"/>
        <w:rPr>
          <w:color w:val="000000"/>
          <w:sz w:val="24"/>
          <w:szCs w:val="24"/>
        </w:rPr>
      </w:pPr>
    </w:p>
    <w:p w:rsidR="00DC775A" w:rsidRDefault="007F6B08" w:rsidP="00D43757">
      <w:pPr>
        <w:tabs>
          <w:tab w:val="left" w:pos="284"/>
          <w:tab w:val="left" w:pos="851"/>
        </w:tabs>
        <w:ind w:left="567"/>
        <w:jc w:val="center"/>
        <w:rPr>
          <w:b/>
          <w:sz w:val="24"/>
          <w:szCs w:val="24"/>
        </w:rPr>
      </w:pPr>
      <w:r w:rsidRPr="007F6B08">
        <w:rPr>
          <w:b/>
          <w:sz w:val="24"/>
          <w:szCs w:val="24"/>
        </w:rPr>
        <w:t>ПРОИЗВОДСТВЕННАЯ СФЕРА</w:t>
      </w:r>
    </w:p>
    <w:p w:rsidR="006432D9" w:rsidRDefault="006432D9" w:rsidP="00D43757">
      <w:pPr>
        <w:tabs>
          <w:tab w:val="left" w:pos="284"/>
          <w:tab w:val="left" w:pos="851"/>
        </w:tabs>
        <w:ind w:left="567"/>
        <w:jc w:val="center"/>
        <w:rPr>
          <w:b/>
          <w:sz w:val="24"/>
          <w:szCs w:val="24"/>
        </w:rPr>
      </w:pPr>
    </w:p>
    <w:p w:rsidR="00DC775A" w:rsidRDefault="00DC775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Градообразующим предприятием </w:t>
      </w:r>
      <w:r w:rsidR="00D43757">
        <w:rPr>
          <w:sz w:val="24"/>
          <w:szCs w:val="24"/>
        </w:rPr>
        <w:t xml:space="preserve">на территории городского поселения </w:t>
      </w:r>
      <w:r>
        <w:rPr>
          <w:sz w:val="24"/>
          <w:szCs w:val="24"/>
        </w:rPr>
        <w:t xml:space="preserve">является </w:t>
      </w:r>
      <w:r w:rsidR="007315A2">
        <w:rPr>
          <w:sz w:val="24"/>
          <w:szCs w:val="24"/>
        </w:rPr>
        <w:t>П</w:t>
      </w:r>
      <w:r w:rsidR="00D43757">
        <w:rPr>
          <w:sz w:val="24"/>
          <w:szCs w:val="24"/>
        </w:rPr>
        <w:t xml:space="preserve">АО </w:t>
      </w:r>
      <w:r w:rsidR="007315A2">
        <w:rPr>
          <w:sz w:val="24"/>
          <w:szCs w:val="24"/>
        </w:rPr>
        <w:t>«Г</w:t>
      </w:r>
      <w:r w:rsidR="00D43757">
        <w:rPr>
          <w:sz w:val="24"/>
          <w:szCs w:val="24"/>
        </w:rPr>
        <w:t xml:space="preserve">АЗПРОМ» ООО «Газпром трансгаз Югорск» </w:t>
      </w:r>
      <w:r>
        <w:rPr>
          <w:sz w:val="24"/>
          <w:szCs w:val="24"/>
        </w:rPr>
        <w:t xml:space="preserve">Октябрьское </w:t>
      </w:r>
      <w:r w:rsidR="00D43757">
        <w:rPr>
          <w:sz w:val="24"/>
          <w:szCs w:val="24"/>
        </w:rPr>
        <w:t xml:space="preserve">линейное производственное </w:t>
      </w:r>
      <w:r w:rsidR="00D43757">
        <w:rPr>
          <w:sz w:val="24"/>
          <w:szCs w:val="24"/>
        </w:rPr>
        <w:lastRenderedPageBreak/>
        <w:t>управление магистральных газопроводов. Количество производства и распределения предоставляемых услуг отражено в таблице 5.</w:t>
      </w:r>
    </w:p>
    <w:p w:rsidR="004F11BA" w:rsidRDefault="007315A2" w:rsidP="00D43757">
      <w:pPr>
        <w:tabs>
          <w:tab w:val="left" w:pos="284"/>
          <w:tab w:val="left" w:pos="851"/>
        </w:tabs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="00F52724">
        <w:rPr>
          <w:sz w:val="24"/>
          <w:szCs w:val="24"/>
        </w:rPr>
        <w:t>5</w:t>
      </w:r>
    </w:p>
    <w:tbl>
      <w:tblPr>
        <w:tblStyle w:val="a6"/>
        <w:tblW w:w="9918" w:type="dxa"/>
        <w:jc w:val="center"/>
        <w:tblLook w:val="04A0" w:firstRow="1" w:lastRow="0" w:firstColumn="1" w:lastColumn="0" w:noHBand="0" w:noVBand="1"/>
      </w:tblPr>
      <w:tblGrid>
        <w:gridCol w:w="7230"/>
        <w:gridCol w:w="1417"/>
        <w:gridCol w:w="1271"/>
      </w:tblGrid>
      <w:tr w:rsidR="00A15BD6" w:rsidRPr="004F11BA" w:rsidTr="00B9309E">
        <w:trPr>
          <w:jc w:val="center"/>
        </w:trPr>
        <w:tc>
          <w:tcPr>
            <w:tcW w:w="7230" w:type="dxa"/>
            <w:vAlign w:val="center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Показатели</w:t>
            </w:r>
          </w:p>
        </w:tc>
        <w:tc>
          <w:tcPr>
            <w:tcW w:w="1417" w:type="dxa"/>
            <w:vAlign w:val="center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1271" w:type="dxa"/>
            <w:vAlign w:val="center"/>
          </w:tcPr>
          <w:p w:rsidR="00A15BD6" w:rsidRPr="004F11BA" w:rsidRDefault="00A15BD6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За 2017 год</w:t>
            </w:r>
          </w:p>
        </w:tc>
      </w:tr>
      <w:tr w:rsidR="00A15BD6" w:rsidRPr="004F11BA" w:rsidTr="00B9309E">
        <w:trPr>
          <w:trHeight w:val="437"/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</w:t>
            </w:r>
            <w:r w:rsidR="007315A2">
              <w:rPr>
                <w:sz w:val="22"/>
                <w:szCs w:val="22"/>
              </w:rPr>
              <w:t>е</w:t>
            </w:r>
            <w:r w:rsidRPr="004F11BA">
              <w:rPr>
                <w:sz w:val="22"/>
                <w:szCs w:val="22"/>
              </w:rPr>
              <w:t xml:space="preserve"> электроэнергии, газа и воды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10,460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Бытовые услуги (услуги бани)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271" w:type="dxa"/>
          </w:tcPr>
          <w:p w:rsidR="00A15BD6" w:rsidRPr="004F11BA" w:rsidRDefault="00A15BD6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0,121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Жилищные услуги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руб.</w:t>
            </w:r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4,237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Коммунальные услуги (холодное водоснабжение, горячее водоснабжение, водоотведение)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млн. руб</w:t>
            </w:r>
            <w:r w:rsidR="004F11BA">
              <w:rPr>
                <w:sz w:val="22"/>
                <w:szCs w:val="22"/>
              </w:rPr>
              <w:t>.</w:t>
            </w:r>
          </w:p>
        </w:tc>
        <w:tc>
          <w:tcPr>
            <w:tcW w:w="1271" w:type="dxa"/>
          </w:tcPr>
          <w:p w:rsidR="00A15BD6" w:rsidRPr="004F11BA" w:rsidRDefault="00A15BD6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12,</w:t>
            </w:r>
            <w:r w:rsidR="00D83DE4">
              <w:rPr>
                <w:sz w:val="22"/>
                <w:szCs w:val="22"/>
              </w:rPr>
              <w:t>445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сетевого и сжиженного газа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тыс.м3</w:t>
            </w:r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воды (холодное водоснабжение, горячее водоснабжение)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тыс.м3</w:t>
            </w:r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156,857</w:t>
            </w:r>
          </w:p>
        </w:tc>
      </w:tr>
      <w:tr w:rsidR="00A15BD6" w:rsidRPr="004F11BA" w:rsidTr="00B9309E">
        <w:trPr>
          <w:jc w:val="center"/>
        </w:trPr>
        <w:tc>
          <w:tcPr>
            <w:tcW w:w="7230" w:type="dxa"/>
          </w:tcPr>
          <w:p w:rsidR="00A15BD6" w:rsidRPr="004F11BA" w:rsidRDefault="00A15BD6" w:rsidP="00D43757">
            <w:pPr>
              <w:tabs>
                <w:tab w:val="left" w:pos="29"/>
                <w:tab w:val="left" w:pos="284"/>
              </w:tabs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Производство и распределение теплоэнерии</w:t>
            </w:r>
          </w:p>
        </w:tc>
        <w:tc>
          <w:tcPr>
            <w:tcW w:w="1417" w:type="dxa"/>
          </w:tcPr>
          <w:p w:rsidR="00A15BD6" w:rsidRPr="004F11BA" w:rsidRDefault="00A15BD6" w:rsidP="00D43757">
            <w:pPr>
              <w:tabs>
                <w:tab w:val="left" w:pos="0"/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4F11BA">
              <w:rPr>
                <w:sz w:val="22"/>
                <w:szCs w:val="22"/>
              </w:rPr>
              <w:t>тыс.Гкал</w:t>
            </w:r>
            <w:proofErr w:type="spellEnd"/>
          </w:p>
        </w:tc>
        <w:tc>
          <w:tcPr>
            <w:tcW w:w="1271" w:type="dxa"/>
          </w:tcPr>
          <w:p w:rsidR="00A15BD6" w:rsidRPr="004F11BA" w:rsidRDefault="00D83DE4" w:rsidP="00D43757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29,600</w:t>
            </w:r>
          </w:p>
        </w:tc>
      </w:tr>
    </w:tbl>
    <w:p w:rsidR="007F6B08" w:rsidRDefault="007F6B08" w:rsidP="00D43757">
      <w:pPr>
        <w:tabs>
          <w:tab w:val="left" w:pos="284"/>
          <w:tab w:val="left" w:pos="993"/>
        </w:tabs>
        <w:ind w:left="567"/>
        <w:jc w:val="center"/>
        <w:rPr>
          <w:color w:val="000000"/>
          <w:sz w:val="24"/>
          <w:szCs w:val="24"/>
        </w:rPr>
      </w:pPr>
    </w:p>
    <w:p w:rsidR="007F6B08" w:rsidRDefault="007F6B08" w:rsidP="00D43757">
      <w:pPr>
        <w:tabs>
          <w:tab w:val="left" w:pos="284"/>
          <w:tab w:val="left" w:pos="993"/>
        </w:tabs>
        <w:ind w:left="567"/>
        <w:jc w:val="center"/>
        <w:rPr>
          <w:b/>
          <w:color w:val="000000"/>
          <w:sz w:val="24"/>
          <w:szCs w:val="24"/>
        </w:rPr>
      </w:pPr>
      <w:r w:rsidRPr="004F11BA">
        <w:rPr>
          <w:b/>
          <w:color w:val="000000"/>
          <w:sz w:val="24"/>
          <w:szCs w:val="24"/>
        </w:rPr>
        <w:t>МУНИЦИПАЛЬНЫЕ УСЛУГИ</w:t>
      </w:r>
    </w:p>
    <w:p w:rsidR="00EC246E" w:rsidRPr="004F11BA" w:rsidRDefault="00EC246E" w:rsidP="00D43757">
      <w:pPr>
        <w:tabs>
          <w:tab w:val="left" w:pos="284"/>
          <w:tab w:val="left" w:pos="993"/>
        </w:tabs>
        <w:ind w:left="567"/>
        <w:jc w:val="center"/>
        <w:rPr>
          <w:color w:val="000000"/>
          <w:sz w:val="24"/>
          <w:szCs w:val="24"/>
        </w:rPr>
      </w:pPr>
    </w:p>
    <w:p w:rsidR="00980662" w:rsidRPr="003D2824" w:rsidRDefault="00980662" w:rsidP="00980662">
      <w:pPr>
        <w:tabs>
          <w:tab w:val="left" w:pos="993"/>
        </w:tabs>
        <w:ind w:firstLine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На официальном сайте администрации городского поселения Андра создан тематический раздел «Муниципальные услуги»</w:t>
      </w:r>
      <w:r w:rsidRPr="003D2824">
        <w:rPr>
          <w:sz w:val="24"/>
          <w:szCs w:val="24"/>
          <w:lang w:eastAsia="x-none"/>
        </w:rPr>
        <w:t xml:space="preserve">, </w:t>
      </w:r>
      <w:r w:rsidRPr="003D2824">
        <w:rPr>
          <w:sz w:val="24"/>
          <w:szCs w:val="24"/>
          <w:lang w:val="x-none" w:eastAsia="x-none"/>
        </w:rPr>
        <w:t>в котором размещен реестр муниципальных услуг</w:t>
      </w:r>
      <w:r>
        <w:rPr>
          <w:sz w:val="24"/>
          <w:szCs w:val="24"/>
          <w:lang w:eastAsia="x-none"/>
        </w:rPr>
        <w:t xml:space="preserve"> (38)</w:t>
      </w:r>
      <w:r w:rsidRPr="003D2824">
        <w:rPr>
          <w:sz w:val="24"/>
          <w:szCs w:val="24"/>
          <w:lang w:val="x-none" w:eastAsia="x-none"/>
        </w:rPr>
        <w:t>, предоставляемых администрацией городского поселения Андра, с подразделами: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Административные регламенты по предоставлению муниципальных услуг;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предоставления муниципальных услуг;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Постановления администрации в сфере исполнения муниципальных функций;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Бланки, формы заявлений;</w:t>
      </w:r>
    </w:p>
    <w:p w:rsidR="00980662" w:rsidRPr="003D2824" w:rsidRDefault="00980662" w:rsidP="00980662">
      <w:pPr>
        <w:tabs>
          <w:tab w:val="left" w:pos="993"/>
        </w:tabs>
        <w:ind w:left="567"/>
        <w:jc w:val="both"/>
        <w:rPr>
          <w:sz w:val="24"/>
          <w:szCs w:val="24"/>
          <w:lang w:val="x-none" w:eastAsia="x-none"/>
        </w:rPr>
      </w:pPr>
      <w:r w:rsidRPr="003D2824">
        <w:rPr>
          <w:sz w:val="24"/>
          <w:szCs w:val="24"/>
          <w:lang w:val="x-none" w:eastAsia="x-none"/>
        </w:rPr>
        <w:t>- Взаимодействие с МФЦ.</w:t>
      </w:r>
    </w:p>
    <w:p w:rsidR="00980662" w:rsidRPr="003D2824" w:rsidRDefault="00980662" w:rsidP="00980662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D2824">
        <w:rPr>
          <w:sz w:val="24"/>
          <w:szCs w:val="24"/>
        </w:rPr>
        <w:t>Соглашением о взаимодействии между муниципальным автономным учреждением «Многофункциональный центр предоставления государственных и муниципальных услуг Октябрьского района» и администрацией городского поселения Андра установлен порядок взаимодействия между МФЦ и администрацией поселения при предоставлении муниципальных услуг в МФЦ. Перечень муниципальных услуг, предоставляемых в МФЦ, также размещен в тематическом разделе.</w:t>
      </w:r>
    </w:p>
    <w:p w:rsidR="00BE1267" w:rsidRPr="00A42531" w:rsidRDefault="00980662" w:rsidP="00D43757">
      <w:pPr>
        <w:tabs>
          <w:tab w:val="left" w:pos="284"/>
          <w:tab w:val="left" w:pos="685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2017 год администрацией городского поселения Андра было предоставлено населению 3 319 </w:t>
      </w:r>
      <w:r w:rsidR="00272063" w:rsidRPr="00A42531">
        <w:rPr>
          <w:sz w:val="24"/>
          <w:szCs w:val="24"/>
        </w:rPr>
        <w:t>муниципальных услуг</w:t>
      </w:r>
      <w:r>
        <w:rPr>
          <w:sz w:val="24"/>
          <w:szCs w:val="24"/>
        </w:rPr>
        <w:t>.</w:t>
      </w:r>
    </w:p>
    <w:p w:rsidR="00D43757" w:rsidRPr="004F11BA" w:rsidRDefault="00D43757" w:rsidP="00D43757">
      <w:pPr>
        <w:tabs>
          <w:tab w:val="left" w:pos="284"/>
        </w:tabs>
        <w:ind w:left="567"/>
        <w:jc w:val="center"/>
        <w:outlineLvl w:val="0"/>
        <w:rPr>
          <w:sz w:val="24"/>
          <w:szCs w:val="24"/>
        </w:rPr>
      </w:pPr>
    </w:p>
    <w:p w:rsidR="004F11BA" w:rsidRDefault="005423B4" w:rsidP="00D43757">
      <w:pPr>
        <w:tabs>
          <w:tab w:val="left" w:pos="284"/>
        </w:tabs>
        <w:ind w:left="567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ДЕНЕЖНЫЕ </w:t>
      </w:r>
      <w:r w:rsidR="007F6B08" w:rsidRPr="004F11BA">
        <w:rPr>
          <w:b/>
          <w:sz w:val="24"/>
          <w:szCs w:val="24"/>
        </w:rPr>
        <w:t>ДОХОД</w:t>
      </w:r>
      <w:r w:rsidR="00D1454A">
        <w:rPr>
          <w:b/>
          <w:sz w:val="24"/>
          <w:szCs w:val="24"/>
        </w:rPr>
        <w:t xml:space="preserve">Ы </w:t>
      </w:r>
      <w:r w:rsidR="007F6B08" w:rsidRPr="004F11BA">
        <w:rPr>
          <w:b/>
          <w:sz w:val="24"/>
          <w:szCs w:val="24"/>
        </w:rPr>
        <w:t>НАСЕЛЕНИЯ</w:t>
      </w:r>
    </w:p>
    <w:p w:rsidR="00980662" w:rsidRDefault="00980662" w:rsidP="00D43757">
      <w:pPr>
        <w:tabs>
          <w:tab w:val="left" w:pos="284"/>
        </w:tabs>
        <w:ind w:left="567"/>
        <w:jc w:val="center"/>
        <w:outlineLvl w:val="0"/>
        <w:rPr>
          <w:color w:val="000000" w:themeColor="text1"/>
          <w:sz w:val="24"/>
          <w:szCs w:val="24"/>
        </w:rPr>
      </w:pPr>
    </w:p>
    <w:p w:rsidR="005423B4" w:rsidRDefault="005423B4" w:rsidP="005423B4">
      <w:pPr>
        <w:ind w:firstLine="567"/>
        <w:jc w:val="both"/>
        <w:rPr>
          <w:color w:val="000000" w:themeColor="text1"/>
          <w:sz w:val="24"/>
          <w:szCs w:val="24"/>
        </w:rPr>
      </w:pPr>
      <w:r w:rsidRPr="00A42531">
        <w:rPr>
          <w:color w:val="000000" w:themeColor="text1"/>
          <w:sz w:val="24"/>
          <w:szCs w:val="24"/>
        </w:rPr>
        <w:t>Важнейший показатель уровня жизни населения – денежные доходы. Уровень благосостояния населения в основном зависит от уровня заработной платы и размера пенсии – основных видов денежных доходов населения.</w:t>
      </w:r>
    </w:p>
    <w:p w:rsidR="005423B4" w:rsidRDefault="005423B4" w:rsidP="005423B4">
      <w:pPr>
        <w:ind w:firstLine="708"/>
        <w:jc w:val="both"/>
        <w:rPr>
          <w:color w:val="000000"/>
          <w:sz w:val="24"/>
          <w:szCs w:val="24"/>
        </w:rPr>
      </w:pPr>
      <w:r w:rsidRPr="00D1454A">
        <w:rPr>
          <w:color w:val="000000"/>
          <w:sz w:val="24"/>
          <w:szCs w:val="24"/>
        </w:rPr>
        <w:t xml:space="preserve">Реальные располагаемые денежные доходы населения поселения </w:t>
      </w:r>
      <w:r>
        <w:rPr>
          <w:color w:val="000000"/>
          <w:sz w:val="24"/>
          <w:szCs w:val="24"/>
        </w:rPr>
        <w:t xml:space="preserve">– это </w:t>
      </w:r>
      <w:r w:rsidRPr="00D1454A">
        <w:rPr>
          <w:color w:val="000000"/>
          <w:sz w:val="24"/>
          <w:szCs w:val="24"/>
        </w:rPr>
        <w:t>доходы за вычетом обязательных платежей, скорректированные на индекс потребительских цен, сложившийся в среднем по автономному округу</w:t>
      </w:r>
      <w:r>
        <w:rPr>
          <w:color w:val="000000"/>
          <w:sz w:val="24"/>
          <w:szCs w:val="24"/>
        </w:rPr>
        <w:t>.</w:t>
      </w:r>
    </w:p>
    <w:p w:rsidR="0000075B" w:rsidRPr="00D1454A" w:rsidRDefault="0000075B" w:rsidP="0000075B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Средний размер доходов неработающего пенсионера составляет – 18 384,22 рубля.</w:t>
      </w:r>
    </w:p>
    <w:p w:rsidR="003B4BC3" w:rsidRDefault="003B4BC3" w:rsidP="003B4BC3">
      <w:pPr>
        <w:ind w:firstLine="720"/>
        <w:jc w:val="both"/>
        <w:rPr>
          <w:iCs/>
          <w:sz w:val="24"/>
          <w:szCs w:val="24"/>
          <w:lang w:eastAsia="ar-SA"/>
        </w:rPr>
      </w:pPr>
      <w:r>
        <w:rPr>
          <w:iCs/>
          <w:sz w:val="24"/>
          <w:szCs w:val="24"/>
          <w:lang w:eastAsia="ar-SA"/>
        </w:rPr>
        <w:t xml:space="preserve">Фонд начисленной заработной платы за 2017 год составил 1 083 231,6 </w:t>
      </w:r>
      <w:r w:rsidR="00302333">
        <w:rPr>
          <w:iCs/>
          <w:sz w:val="24"/>
          <w:szCs w:val="24"/>
          <w:lang w:eastAsia="ar-SA"/>
        </w:rPr>
        <w:t xml:space="preserve">тыс. </w:t>
      </w:r>
      <w:r>
        <w:rPr>
          <w:iCs/>
          <w:sz w:val="24"/>
          <w:szCs w:val="24"/>
          <w:lang w:eastAsia="ar-SA"/>
        </w:rPr>
        <w:t>рублей и увеличился по сравнению с 2016 годом на 1,1 %. (1</w:t>
      </w:r>
      <w:r w:rsidR="007844EC">
        <w:rPr>
          <w:iCs/>
          <w:sz w:val="24"/>
          <w:szCs w:val="24"/>
          <w:lang w:eastAsia="ar-SA"/>
        </w:rPr>
        <w:t> 039 619,5</w:t>
      </w:r>
      <w:r>
        <w:rPr>
          <w:iCs/>
          <w:sz w:val="24"/>
          <w:szCs w:val="24"/>
          <w:lang w:eastAsia="ar-SA"/>
        </w:rPr>
        <w:t xml:space="preserve"> </w:t>
      </w:r>
      <w:r w:rsidR="00302333">
        <w:rPr>
          <w:iCs/>
          <w:sz w:val="24"/>
          <w:szCs w:val="24"/>
          <w:lang w:eastAsia="ar-SA"/>
        </w:rPr>
        <w:t xml:space="preserve">тыс. </w:t>
      </w:r>
      <w:r>
        <w:rPr>
          <w:iCs/>
          <w:sz w:val="24"/>
          <w:szCs w:val="24"/>
          <w:lang w:eastAsia="ar-SA"/>
        </w:rPr>
        <w:t>руб.).</w:t>
      </w:r>
      <w:r w:rsidR="007844EC">
        <w:rPr>
          <w:iCs/>
          <w:sz w:val="24"/>
          <w:szCs w:val="24"/>
          <w:lang w:eastAsia="ar-SA"/>
        </w:rPr>
        <w:t xml:space="preserve"> Численность работающего населения за 2017 год составляет 1126 человек. (таблица 6)</w:t>
      </w:r>
      <w:r w:rsidR="004F7E81">
        <w:rPr>
          <w:iCs/>
          <w:sz w:val="24"/>
          <w:szCs w:val="24"/>
          <w:lang w:eastAsia="ar-SA"/>
        </w:rPr>
        <w:t>.</w:t>
      </w:r>
    </w:p>
    <w:p w:rsidR="007844EC" w:rsidRDefault="007844EC" w:rsidP="00302333">
      <w:pPr>
        <w:ind w:firstLine="720"/>
        <w:jc w:val="right"/>
        <w:rPr>
          <w:iCs/>
          <w:sz w:val="24"/>
          <w:szCs w:val="24"/>
          <w:lang w:eastAsia="ar-SA"/>
        </w:rPr>
      </w:pPr>
      <w:r>
        <w:rPr>
          <w:sz w:val="24"/>
          <w:szCs w:val="24"/>
        </w:rPr>
        <w:t>Таблица 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824"/>
        <w:gridCol w:w="1520"/>
      </w:tblGrid>
      <w:tr w:rsidR="007844EC" w:rsidRPr="004F11BA" w:rsidTr="00302333">
        <w:tc>
          <w:tcPr>
            <w:tcW w:w="8359" w:type="dxa"/>
            <w:vMerge w:val="restart"/>
          </w:tcPr>
          <w:p w:rsidR="007844EC" w:rsidRPr="004F11BA" w:rsidRDefault="007844EC" w:rsidP="00302333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Список предприятий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Численность сотрудников</w:t>
            </w:r>
          </w:p>
        </w:tc>
      </w:tr>
      <w:tr w:rsidR="007844EC" w:rsidRPr="004F11BA" w:rsidTr="00302333">
        <w:trPr>
          <w:trHeight w:val="263"/>
        </w:trPr>
        <w:tc>
          <w:tcPr>
            <w:tcW w:w="8359" w:type="dxa"/>
            <w:vMerge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0" w:type="dxa"/>
          </w:tcPr>
          <w:p w:rsidR="007844EC" w:rsidRPr="004F11BA" w:rsidRDefault="007844EC" w:rsidP="00302333">
            <w:pPr>
              <w:jc w:val="center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на 01.</w:t>
            </w:r>
            <w:r>
              <w:rPr>
                <w:sz w:val="22"/>
                <w:szCs w:val="22"/>
              </w:rPr>
              <w:t>01</w:t>
            </w:r>
            <w:r w:rsidRPr="004F11BA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8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Администрация МО г.п. Андра</w:t>
            </w:r>
          </w:p>
        </w:tc>
        <w:tc>
          <w:tcPr>
            <w:tcW w:w="1530" w:type="dxa"/>
            <w:vAlign w:val="center"/>
          </w:tcPr>
          <w:p w:rsidR="007844EC" w:rsidRPr="00003E63" w:rsidRDefault="007844EC" w:rsidP="0030233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lastRenderedPageBreak/>
              <w:t>Андринская поселковая библиотека – филиал МКУК «Межпоселенческая библиотека Октябрьского района»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9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АО «СУПТР №10»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85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9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Индивидуальные предприниматели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17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МБДОУ «ДСОВ «Семицветик»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  <w:lang w:val="en-US"/>
              </w:rPr>
              <w:t>4</w:t>
            </w:r>
            <w:r w:rsidRPr="004F11BA">
              <w:rPr>
                <w:sz w:val="22"/>
                <w:szCs w:val="22"/>
              </w:rPr>
              <w:t>7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МБУДО «Районная школа искусств»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18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МКОУ «Андринская СОШ»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48</w:t>
            </w:r>
          </w:p>
        </w:tc>
      </w:tr>
      <w:tr w:rsidR="007844EC" w:rsidRPr="004F11BA" w:rsidTr="00302333">
        <w:trPr>
          <w:trHeight w:val="98"/>
        </w:trPr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МКУК «КДЦ «Лидер»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spacing w:after="120"/>
              <w:ind w:left="142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24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9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«Гарант»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6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</w:t>
            </w:r>
            <w:proofErr w:type="spellStart"/>
            <w:r w:rsidRPr="004F11BA">
              <w:rPr>
                <w:sz w:val="22"/>
                <w:szCs w:val="22"/>
              </w:rPr>
              <w:t>Запсибгазторг</w:t>
            </w:r>
            <w:proofErr w:type="spellEnd"/>
            <w:r w:rsidRPr="004F11BA">
              <w:rPr>
                <w:sz w:val="22"/>
                <w:szCs w:val="22"/>
              </w:rPr>
              <w:t>» филиал «</w:t>
            </w:r>
            <w:proofErr w:type="spellStart"/>
            <w:r w:rsidRPr="004F11BA">
              <w:rPr>
                <w:sz w:val="22"/>
                <w:szCs w:val="22"/>
              </w:rPr>
              <w:t>Белоярскгазторг</w:t>
            </w:r>
            <w:proofErr w:type="spellEnd"/>
            <w:r w:rsidRPr="004F11BA"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F11BA">
              <w:rPr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9"/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«Кодапроектстройсервис»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5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«Метелица»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  <w:lang w:val="en-US"/>
              </w:rPr>
            </w:pPr>
            <w:r w:rsidRPr="004F11BA">
              <w:rPr>
                <w:sz w:val="22"/>
                <w:szCs w:val="22"/>
                <w:lang w:val="en-US"/>
              </w:rPr>
              <w:t>3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DB58D1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ООО «</w:t>
            </w:r>
            <w:r w:rsidR="00DB58D1">
              <w:rPr>
                <w:sz w:val="22"/>
                <w:szCs w:val="22"/>
              </w:rPr>
              <w:t>Белоярск</w:t>
            </w:r>
            <w:r w:rsidRPr="004F11BA">
              <w:rPr>
                <w:sz w:val="22"/>
                <w:szCs w:val="22"/>
              </w:rPr>
              <w:t>автотранс»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5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ПАО «Газпром» ДОАО «</w:t>
            </w:r>
            <w:proofErr w:type="spellStart"/>
            <w:r w:rsidRPr="004F11BA">
              <w:rPr>
                <w:sz w:val="22"/>
                <w:szCs w:val="22"/>
              </w:rPr>
              <w:t>Центрэнергогаз</w:t>
            </w:r>
            <w:proofErr w:type="spellEnd"/>
            <w:r w:rsidRPr="004F11BA">
              <w:rPr>
                <w:sz w:val="22"/>
                <w:szCs w:val="22"/>
              </w:rPr>
              <w:t>» Филиал «Югорский» ПТУ «</w:t>
            </w:r>
            <w:proofErr w:type="spellStart"/>
            <w:r w:rsidRPr="004F11BA">
              <w:rPr>
                <w:sz w:val="22"/>
                <w:szCs w:val="22"/>
              </w:rPr>
              <w:t>Казымгазремонт</w:t>
            </w:r>
            <w:proofErr w:type="spellEnd"/>
            <w:r w:rsidRPr="004F11BA"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9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ПАО «Газпром» ООО «Газпром трансгаз Югорск» Белоярское «Управление </w:t>
            </w:r>
            <w:proofErr w:type="spellStart"/>
            <w:r w:rsidRPr="004F11BA">
              <w:rPr>
                <w:sz w:val="22"/>
                <w:szCs w:val="22"/>
              </w:rPr>
              <w:t>аварийно</w:t>
            </w:r>
            <w:proofErr w:type="spellEnd"/>
            <w:r w:rsidRPr="004F11BA">
              <w:rPr>
                <w:sz w:val="22"/>
                <w:szCs w:val="22"/>
              </w:rPr>
              <w:t xml:space="preserve"> – восстановительных работ»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77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ПАО «Газпром» ООО «Газпром трансгаз Югорск» Белоярское УТТ и СТ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73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ПАО «Газпром» ООО «Газпром трансгаз Югорск» Октябрьское ЛПУ МГ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562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9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ПАО «Газпром» филиал «Южно-Уральское межрегиональное управление охраны ОАО «Газпром» в </w:t>
            </w:r>
            <w:proofErr w:type="spellStart"/>
            <w:r w:rsidRPr="004F11BA">
              <w:rPr>
                <w:sz w:val="22"/>
                <w:szCs w:val="22"/>
              </w:rPr>
              <w:t>г.Екатеринбурге</w:t>
            </w:r>
            <w:proofErr w:type="spellEnd"/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40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УФПС ХМАО-Югра Филиал ФГУП «Почта России»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4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Филиал БУ «Октябрьская РБ» в пгт. Андра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11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Филиал КУ ХМАО-Югры «</w:t>
            </w:r>
            <w:proofErr w:type="spellStart"/>
            <w:r w:rsidRPr="004F11BA">
              <w:rPr>
                <w:sz w:val="22"/>
                <w:szCs w:val="22"/>
              </w:rPr>
              <w:t>Центроспас-Югория</w:t>
            </w:r>
            <w:proofErr w:type="spellEnd"/>
            <w:r w:rsidRPr="004F11BA">
              <w:rPr>
                <w:sz w:val="22"/>
                <w:szCs w:val="22"/>
              </w:rPr>
              <w:t>»</w:t>
            </w:r>
          </w:p>
        </w:tc>
        <w:tc>
          <w:tcPr>
            <w:tcW w:w="1530" w:type="dxa"/>
            <w:vAlign w:val="center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14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9"/>
              <w:jc w:val="both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 xml:space="preserve">Филиал ОАО «Газпромбанк» в </w:t>
            </w:r>
            <w:proofErr w:type="spellStart"/>
            <w:r w:rsidRPr="004F11BA">
              <w:rPr>
                <w:sz w:val="22"/>
                <w:szCs w:val="22"/>
              </w:rPr>
              <w:t>г.Югорске</w:t>
            </w:r>
            <w:proofErr w:type="spellEnd"/>
            <w:r w:rsidRPr="004F11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2</w:t>
            </w:r>
          </w:p>
        </w:tc>
      </w:tr>
      <w:tr w:rsidR="007844EC" w:rsidRPr="004F11BA" w:rsidTr="00302333">
        <w:tc>
          <w:tcPr>
            <w:tcW w:w="8359" w:type="dxa"/>
          </w:tcPr>
          <w:p w:rsidR="007844EC" w:rsidRPr="004F11BA" w:rsidRDefault="007844EC" w:rsidP="00302333">
            <w:pPr>
              <w:pStyle w:val="a9"/>
              <w:jc w:val="left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Численность наемных работников</w:t>
            </w:r>
          </w:p>
        </w:tc>
        <w:tc>
          <w:tcPr>
            <w:tcW w:w="1530" w:type="dxa"/>
          </w:tcPr>
          <w:p w:rsidR="007844EC" w:rsidRPr="004F11BA" w:rsidRDefault="007844EC" w:rsidP="00302333">
            <w:pPr>
              <w:pStyle w:val="a9"/>
              <w:rPr>
                <w:sz w:val="22"/>
                <w:szCs w:val="22"/>
              </w:rPr>
            </w:pPr>
            <w:r w:rsidRPr="004F11BA">
              <w:rPr>
                <w:sz w:val="22"/>
                <w:szCs w:val="22"/>
              </w:rPr>
              <w:t>22</w:t>
            </w:r>
          </w:p>
        </w:tc>
      </w:tr>
      <w:tr w:rsidR="007844EC" w:rsidRPr="005423B4" w:rsidTr="00302333">
        <w:tc>
          <w:tcPr>
            <w:tcW w:w="8359" w:type="dxa"/>
          </w:tcPr>
          <w:p w:rsidR="007844EC" w:rsidRPr="005423B4" w:rsidRDefault="007844EC" w:rsidP="00302333">
            <w:pPr>
              <w:pStyle w:val="a9"/>
              <w:jc w:val="left"/>
              <w:rPr>
                <w:b/>
                <w:sz w:val="22"/>
                <w:szCs w:val="22"/>
              </w:rPr>
            </w:pPr>
            <w:r w:rsidRPr="005423B4">
              <w:rPr>
                <w:b/>
                <w:sz w:val="22"/>
                <w:szCs w:val="22"/>
              </w:rPr>
              <w:t xml:space="preserve">Итого численность работающего населения </w:t>
            </w:r>
          </w:p>
        </w:tc>
        <w:tc>
          <w:tcPr>
            <w:tcW w:w="1530" w:type="dxa"/>
          </w:tcPr>
          <w:p w:rsidR="007844EC" w:rsidRPr="005423B4" w:rsidRDefault="007844EC" w:rsidP="00302333">
            <w:pPr>
              <w:pStyle w:val="a9"/>
              <w:rPr>
                <w:b/>
                <w:sz w:val="22"/>
                <w:szCs w:val="22"/>
              </w:rPr>
            </w:pPr>
            <w:r w:rsidRPr="005423B4">
              <w:rPr>
                <w:b/>
                <w:sz w:val="22"/>
                <w:szCs w:val="22"/>
              </w:rPr>
              <w:t>1126</w:t>
            </w:r>
          </w:p>
        </w:tc>
      </w:tr>
    </w:tbl>
    <w:p w:rsidR="005F66D1" w:rsidRDefault="005F66D1" w:rsidP="005F66D1">
      <w:pPr>
        <w:spacing w:line="276" w:lineRule="auto"/>
        <w:ind w:left="2832" w:firstLine="708"/>
        <w:rPr>
          <w:b/>
          <w:i/>
        </w:rPr>
      </w:pPr>
    </w:p>
    <w:p w:rsidR="007844EC" w:rsidRDefault="007844EC" w:rsidP="007844EC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>
        <w:rPr>
          <w:bCs/>
          <w:i w:val="0"/>
          <w:color w:val="auto"/>
        </w:rPr>
        <w:t>Размер среднемесячной заработной платы в 2017 году состави</w:t>
      </w:r>
      <w:r w:rsidR="004F7E81">
        <w:rPr>
          <w:bCs/>
          <w:i w:val="0"/>
          <w:color w:val="auto"/>
        </w:rPr>
        <w:t>л</w:t>
      </w:r>
      <w:r>
        <w:rPr>
          <w:bCs/>
          <w:i w:val="0"/>
          <w:color w:val="auto"/>
        </w:rPr>
        <w:t xml:space="preserve"> </w:t>
      </w:r>
      <w:r w:rsidRPr="007844EC">
        <w:rPr>
          <w:bCs/>
          <w:i w:val="0"/>
          <w:color w:val="auto"/>
        </w:rPr>
        <w:t>80 168,12 руб</w:t>
      </w:r>
      <w:r>
        <w:rPr>
          <w:bCs/>
          <w:i w:val="0"/>
          <w:color w:val="auto"/>
        </w:rPr>
        <w:t>лей, увеличение по сравнению с аналогичным периодом прошлого года на 1,3% (в 2016 году – 79 118,00 рублей).</w:t>
      </w:r>
    </w:p>
    <w:p w:rsidR="00D1454A" w:rsidRPr="001C216B" w:rsidRDefault="007844EC" w:rsidP="001C216B">
      <w:pPr>
        <w:pStyle w:val="21"/>
        <w:spacing w:line="240" w:lineRule="auto"/>
        <w:ind w:firstLine="540"/>
        <w:jc w:val="both"/>
        <w:rPr>
          <w:bCs/>
          <w:i w:val="0"/>
          <w:color w:val="auto"/>
        </w:rPr>
      </w:pPr>
      <w:r>
        <w:rPr>
          <w:i w:val="0"/>
          <w:iCs w:val="0"/>
          <w:color w:val="auto"/>
        </w:rPr>
        <w:t xml:space="preserve">Высокий уровень денежных доходов населения обусловлен высоким уровнем оплаты труда </w:t>
      </w:r>
      <w:r w:rsidRPr="007844EC">
        <w:rPr>
          <w:bCs/>
          <w:i w:val="0"/>
          <w:color w:val="auto"/>
        </w:rPr>
        <w:t xml:space="preserve">работников в </w:t>
      </w:r>
      <w:r w:rsidR="001C216B">
        <w:rPr>
          <w:bCs/>
          <w:i w:val="0"/>
          <w:color w:val="auto"/>
        </w:rPr>
        <w:t>г</w:t>
      </w:r>
      <w:r w:rsidRPr="007844EC">
        <w:rPr>
          <w:bCs/>
          <w:i w:val="0"/>
          <w:color w:val="auto"/>
        </w:rPr>
        <w:t>радообразующ</w:t>
      </w:r>
      <w:r w:rsidR="001C216B">
        <w:rPr>
          <w:bCs/>
          <w:i w:val="0"/>
          <w:color w:val="auto"/>
        </w:rPr>
        <w:t>ем предприятие</w:t>
      </w:r>
      <w:r w:rsidRPr="007844EC">
        <w:rPr>
          <w:bCs/>
          <w:i w:val="0"/>
          <w:color w:val="auto"/>
        </w:rPr>
        <w:t xml:space="preserve"> ПАО «ГАЗПРОМ» ООО «Газпром трансгаз Югорск» Октябрьское линейное производственное управление магистральных газопроводов.</w:t>
      </w:r>
    </w:p>
    <w:p w:rsidR="00EC246E" w:rsidRDefault="00EC246E" w:rsidP="00D43757">
      <w:pPr>
        <w:tabs>
          <w:tab w:val="left" w:pos="284"/>
        </w:tabs>
        <w:jc w:val="both"/>
        <w:rPr>
          <w:sz w:val="24"/>
          <w:szCs w:val="24"/>
        </w:rPr>
      </w:pPr>
    </w:p>
    <w:p w:rsidR="00141F27" w:rsidRDefault="00ED07D0" w:rsidP="00D43757">
      <w:pPr>
        <w:tabs>
          <w:tab w:val="left" w:pos="284"/>
        </w:tabs>
        <w:jc w:val="center"/>
        <w:rPr>
          <w:b/>
          <w:color w:val="000000"/>
          <w:spacing w:val="-8"/>
          <w:sz w:val="24"/>
          <w:szCs w:val="24"/>
        </w:rPr>
      </w:pPr>
      <w:r>
        <w:rPr>
          <w:b/>
          <w:color w:val="000000"/>
          <w:spacing w:val="-8"/>
          <w:sz w:val="24"/>
          <w:szCs w:val="24"/>
        </w:rPr>
        <w:t>ФИНАНСЫ</w:t>
      </w:r>
    </w:p>
    <w:p w:rsidR="00B3270B" w:rsidRDefault="00B3270B" w:rsidP="00D43757">
      <w:pPr>
        <w:tabs>
          <w:tab w:val="left" w:pos="284"/>
        </w:tabs>
        <w:jc w:val="center"/>
        <w:rPr>
          <w:b/>
          <w:color w:val="000000"/>
          <w:spacing w:val="-8"/>
          <w:sz w:val="24"/>
          <w:szCs w:val="24"/>
        </w:rPr>
      </w:pPr>
    </w:p>
    <w:p w:rsidR="00B3270B" w:rsidRDefault="00B3270B" w:rsidP="00B3270B">
      <w:pPr>
        <w:tabs>
          <w:tab w:val="left" w:pos="284"/>
        </w:tabs>
        <w:ind w:firstLine="567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ДОХОДЫ</w:t>
      </w:r>
    </w:p>
    <w:p w:rsidR="00B3270B" w:rsidRPr="00B3270B" w:rsidRDefault="00B3270B" w:rsidP="00B3270B">
      <w:pPr>
        <w:tabs>
          <w:tab w:val="left" w:pos="284"/>
        </w:tabs>
        <w:ind w:firstLine="567"/>
        <w:rPr>
          <w:color w:val="000000"/>
          <w:spacing w:val="-8"/>
          <w:sz w:val="24"/>
          <w:szCs w:val="24"/>
        </w:rPr>
      </w:pPr>
    </w:p>
    <w:p w:rsidR="001728DE" w:rsidRDefault="00174845" w:rsidP="00D43757">
      <w:pPr>
        <w:tabs>
          <w:tab w:val="left" w:pos="284"/>
        </w:tabs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Доходы бюджета</w:t>
      </w:r>
      <w:r w:rsidR="001728DE" w:rsidRPr="006D30FC">
        <w:rPr>
          <w:color w:val="000000"/>
          <w:sz w:val="24"/>
          <w:szCs w:val="24"/>
        </w:rPr>
        <w:t xml:space="preserve"> городского поселения Андра </w:t>
      </w:r>
      <w:r>
        <w:rPr>
          <w:color w:val="000000"/>
          <w:sz w:val="24"/>
          <w:szCs w:val="24"/>
        </w:rPr>
        <w:t>з</w:t>
      </w:r>
      <w:r w:rsidRPr="006D30FC">
        <w:rPr>
          <w:color w:val="000000"/>
          <w:sz w:val="24"/>
          <w:szCs w:val="24"/>
        </w:rPr>
        <w:t xml:space="preserve">а 2017 год </w:t>
      </w:r>
      <w:r>
        <w:rPr>
          <w:color w:val="000000"/>
          <w:sz w:val="24"/>
          <w:szCs w:val="24"/>
        </w:rPr>
        <w:t xml:space="preserve">составляют </w:t>
      </w:r>
      <w:r w:rsidRPr="006D30FC">
        <w:rPr>
          <w:color w:val="000000"/>
          <w:sz w:val="24"/>
          <w:szCs w:val="24"/>
        </w:rPr>
        <w:t>38</w:t>
      </w:r>
      <w:r>
        <w:rPr>
          <w:color w:val="000000"/>
          <w:sz w:val="24"/>
          <w:szCs w:val="24"/>
        </w:rPr>
        <w:t> </w:t>
      </w:r>
      <w:r w:rsidRPr="006D30FC">
        <w:rPr>
          <w:color w:val="000000"/>
          <w:sz w:val="24"/>
          <w:szCs w:val="24"/>
        </w:rPr>
        <w:t>02</w:t>
      </w:r>
      <w:r>
        <w:rPr>
          <w:color w:val="000000"/>
          <w:sz w:val="24"/>
          <w:szCs w:val="24"/>
        </w:rPr>
        <w:t>7,11 тыс.</w:t>
      </w:r>
      <w:r w:rsidRPr="006D30FC">
        <w:rPr>
          <w:color w:val="000000"/>
          <w:sz w:val="24"/>
          <w:szCs w:val="24"/>
        </w:rPr>
        <w:t xml:space="preserve"> рублей</w:t>
      </w:r>
      <w:r>
        <w:rPr>
          <w:color w:val="000000"/>
          <w:sz w:val="24"/>
          <w:szCs w:val="24"/>
        </w:rPr>
        <w:t xml:space="preserve">, при плане </w:t>
      </w:r>
      <w:r w:rsidRPr="006D30FC">
        <w:rPr>
          <w:color w:val="000000"/>
          <w:sz w:val="24"/>
          <w:szCs w:val="24"/>
        </w:rPr>
        <w:t>37</w:t>
      </w:r>
      <w:r>
        <w:rPr>
          <w:color w:val="000000"/>
          <w:sz w:val="24"/>
          <w:szCs w:val="24"/>
        </w:rPr>
        <w:t> </w:t>
      </w:r>
      <w:r w:rsidRPr="006D30FC">
        <w:rPr>
          <w:color w:val="000000"/>
          <w:sz w:val="24"/>
          <w:szCs w:val="24"/>
        </w:rPr>
        <w:t>879</w:t>
      </w:r>
      <w:r>
        <w:rPr>
          <w:color w:val="000000"/>
          <w:sz w:val="24"/>
          <w:szCs w:val="24"/>
        </w:rPr>
        <w:t>,</w:t>
      </w:r>
      <w:r w:rsidRPr="006D30FC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тыс. рублей</w:t>
      </w:r>
      <w:r w:rsidR="001728DE" w:rsidRPr="006D30FC">
        <w:rPr>
          <w:color w:val="000000"/>
          <w:sz w:val="24"/>
          <w:szCs w:val="24"/>
        </w:rPr>
        <w:t>, что составило 100,3</w:t>
      </w:r>
      <w:r w:rsidR="001728DE">
        <w:rPr>
          <w:color w:val="000000"/>
          <w:sz w:val="24"/>
          <w:szCs w:val="24"/>
        </w:rPr>
        <w:t>9</w:t>
      </w:r>
      <w:r w:rsidR="001728DE" w:rsidRPr="006D30FC">
        <w:rPr>
          <w:color w:val="000000"/>
          <w:sz w:val="24"/>
          <w:szCs w:val="24"/>
        </w:rPr>
        <w:t xml:space="preserve"> % исполнения доходной части</w:t>
      </w:r>
      <w:r w:rsidR="00ED07D0">
        <w:rPr>
          <w:color w:val="000000"/>
          <w:sz w:val="24"/>
          <w:szCs w:val="24"/>
        </w:rPr>
        <w:t xml:space="preserve"> (таблица 7).</w:t>
      </w:r>
    </w:p>
    <w:p w:rsidR="00174845" w:rsidRDefault="00ED07D0" w:rsidP="00ED07D0">
      <w:pPr>
        <w:tabs>
          <w:tab w:val="left" w:pos="284"/>
        </w:tabs>
        <w:ind w:firstLine="567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7</w:t>
      </w:r>
      <w:r w:rsidR="00174845">
        <w:rPr>
          <w:color w:val="000000"/>
          <w:sz w:val="24"/>
          <w:szCs w:val="24"/>
        </w:rPr>
        <w:t xml:space="preserve"> (тыс.руб.)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2835"/>
        <w:gridCol w:w="1365"/>
        <w:gridCol w:w="1321"/>
      </w:tblGrid>
      <w:tr w:rsidR="001728DE" w:rsidRPr="00ED07D0" w:rsidTr="00B3270B">
        <w:trPr>
          <w:trHeight w:val="304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ED07D0">
              <w:rPr>
                <w:color w:val="000000"/>
                <w:sz w:val="22"/>
                <w:szCs w:val="22"/>
              </w:rPr>
              <w:t>Доходы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ED07D0">
              <w:rPr>
                <w:color w:val="000000"/>
                <w:sz w:val="22"/>
                <w:szCs w:val="22"/>
              </w:rPr>
              <w:t>Утверждённые бюджетные назначения</w:t>
            </w:r>
            <w:r w:rsidR="00ED07D0" w:rsidRPr="00ED07D0">
              <w:rPr>
                <w:color w:val="000000"/>
                <w:sz w:val="22"/>
                <w:szCs w:val="22"/>
              </w:rPr>
              <w:t xml:space="preserve"> </w:t>
            </w:r>
            <w:r w:rsidR="00ED07D0">
              <w:rPr>
                <w:color w:val="000000"/>
                <w:sz w:val="22"/>
                <w:szCs w:val="22"/>
              </w:rPr>
              <w:t>на 2017 год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ED07D0">
              <w:rPr>
                <w:color w:val="000000"/>
                <w:sz w:val="22"/>
                <w:szCs w:val="22"/>
              </w:rPr>
              <w:t xml:space="preserve">Исполнено </w:t>
            </w:r>
            <w:r w:rsidR="00ED07D0">
              <w:rPr>
                <w:color w:val="000000"/>
                <w:sz w:val="22"/>
                <w:szCs w:val="22"/>
              </w:rPr>
              <w:t>за 2017 год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ED07D0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1728DE" w:rsidRPr="00ED07D0" w:rsidTr="00B3270B">
        <w:trPr>
          <w:trHeight w:val="50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ED07D0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Налоговые доходы</w:t>
            </w:r>
            <w:r w:rsidR="00B3270B">
              <w:rPr>
                <w:bCs/>
                <w:color w:val="000000"/>
                <w:sz w:val="22"/>
                <w:szCs w:val="22"/>
              </w:rPr>
              <w:t xml:space="preserve"> (рис.3)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15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554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15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721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38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101,07</w:t>
            </w:r>
          </w:p>
        </w:tc>
      </w:tr>
      <w:tr w:rsidR="001728DE" w:rsidRPr="00ED07D0" w:rsidTr="00B3270B">
        <w:trPr>
          <w:trHeight w:val="50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ED07D0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Неналоговые доходы</w:t>
            </w:r>
            <w:r w:rsidR="00B3270B">
              <w:rPr>
                <w:bCs/>
                <w:color w:val="000000"/>
                <w:sz w:val="22"/>
                <w:szCs w:val="22"/>
              </w:rPr>
              <w:t xml:space="preserve"> (рис.4)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3</w:t>
            </w:r>
            <w:r w:rsidR="00174845">
              <w:rPr>
                <w:bCs/>
                <w:color w:val="000000"/>
                <w:sz w:val="22"/>
                <w:szCs w:val="22"/>
              </w:rPr>
              <w:t> </w:t>
            </w:r>
            <w:r w:rsidRPr="00ED07D0">
              <w:rPr>
                <w:bCs/>
                <w:color w:val="000000"/>
                <w:sz w:val="22"/>
                <w:szCs w:val="22"/>
              </w:rPr>
              <w:t>170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ED07D0">
              <w:rPr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3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194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77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  <w:lang w:val="en-US"/>
              </w:rPr>
              <w:t>100,77</w:t>
            </w:r>
          </w:p>
        </w:tc>
      </w:tr>
      <w:tr w:rsidR="001728DE" w:rsidRPr="00ED07D0" w:rsidTr="00B3270B">
        <w:trPr>
          <w:trHeight w:val="50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ED07D0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ED07D0">
              <w:rPr>
                <w:bCs/>
                <w:color w:val="000000"/>
                <w:sz w:val="22"/>
                <w:szCs w:val="22"/>
              </w:rPr>
              <w:t>Безвозмездные поступления</w:t>
            </w:r>
            <w:r w:rsidR="00B3270B">
              <w:rPr>
                <w:bCs/>
                <w:color w:val="000000"/>
                <w:sz w:val="22"/>
                <w:szCs w:val="22"/>
              </w:rPr>
              <w:t xml:space="preserve"> (рис. 5)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19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B3270B">
              <w:rPr>
                <w:bCs/>
                <w:color w:val="000000"/>
                <w:sz w:val="22"/>
                <w:szCs w:val="22"/>
              </w:rPr>
              <w:t>154</w:t>
            </w:r>
            <w:r w:rsidR="00174845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19</w:t>
            </w:r>
            <w:r w:rsidR="00174845">
              <w:rPr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B3270B">
              <w:rPr>
                <w:bCs/>
                <w:color w:val="000000"/>
                <w:sz w:val="22"/>
                <w:szCs w:val="22"/>
              </w:rPr>
              <w:t>110</w:t>
            </w:r>
            <w:r w:rsidR="00174845">
              <w:rPr>
                <w:bCs/>
                <w:color w:val="000000"/>
                <w:sz w:val="22"/>
                <w:szCs w:val="22"/>
              </w:rPr>
              <w:t>,95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99,77</w:t>
            </w:r>
          </w:p>
        </w:tc>
      </w:tr>
      <w:tr w:rsidR="001728DE" w:rsidRPr="00ED07D0" w:rsidTr="00B3270B">
        <w:trPr>
          <w:trHeight w:val="50"/>
        </w:trPr>
        <w:tc>
          <w:tcPr>
            <w:tcW w:w="3715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ED07D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37</w:t>
            </w:r>
            <w:r w:rsidR="00174845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879</w:t>
            </w:r>
            <w:r w:rsidR="00174845">
              <w:rPr>
                <w:b/>
                <w:bCs/>
                <w:color w:val="000000"/>
                <w:sz w:val="22"/>
                <w:szCs w:val="22"/>
              </w:rPr>
              <w:t>,13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:rsidR="001728DE" w:rsidRPr="00ED07D0" w:rsidRDefault="001728DE" w:rsidP="00174845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174845">
              <w:rPr>
                <w:b/>
                <w:bCs/>
                <w:color w:val="000000"/>
                <w:sz w:val="22"/>
                <w:szCs w:val="22"/>
                <w:lang w:val="en-US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027</w:t>
            </w:r>
            <w:r w:rsidR="00174845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321" w:type="dxa"/>
            <w:shd w:val="clear" w:color="auto" w:fill="auto"/>
            <w:vAlign w:val="center"/>
            <w:hideMark/>
          </w:tcPr>
          <w:p w:rsidR="001728DE" w:rsidRPr="00ED07D0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100,39</w:t>
            </w:r>
          </w:p>
        </w:tc>
      </w:tr>
    </w:tbl>
    <w:p w:rsidR="00B3270B" w:rsidRDefault="00B3270B" w:rsidP="001F242D">
      <w:pPr>
        <w:tabs>
          <w:tab w:val="left" w:pos="284"/>
        </w:tabs>
        <w:ind w:firstLine="600"/>
        <w:jc w:val="right"/>
        <w:rPr>
          <w:sz w:val="24"/>
          <w:szCs w:val="24"/>
        </w:rPr>
      </w:pPr>
    </w:p>
    <w:p w:rsidR="00B3270B" w:rsidRDefault="00B3270B" w:rsidP="00B3270B">
      <w:pPr>
        <w:ind w:firstLine="600"/>
        <w:jc w:val="center"/>
        <w:rPr>
          <w:sz w:val="24"/>
          <w:szCs w:val="24"/>
        </w:rPr>
      </w:pPr>
      <w:r w:rsidRPr="001F242D">
        <w:rPr>
          <w:sz w:val="24"/>
          <w:szCs w:val="24"/>
        </w:rPr>
        <w:t>Рисунок 3. Информация о поступлении налоговых доходов бюджета городского поселения Андра за 2017 год</w:t>
      </w:r>
    </w:p>
    <w:p w:rsidR="00B3270B" w:rsidRDefault="00B3270B" w:rsidP="00B3270B">
      <w:pPr>
        <w:ind w:firstLine="600"/>
        <w:jc w:val="center"/>
        <w:rPr>
          <w:sz w:val="24"/>
          <w:szCs w:val="24"/>
        </w:rPr>
      </w:pPr>
    </w:p>
    <w:p w:rsidR="00D65397" w:rsidRDefault="001728DE" w:rsidP="00D43757">
      <w:pPr>
        <w:tabs>
          <w:tab w:val="left" w:pos="284"/>
        </w:tabs>
        <w:ind w:firstLine="142"/>
        <w:jc w:val="both"/>
        <w:rPr>
          <w:sz w:val="24"/>
          <w:szCs w:val="24"/>
          <w:highlight w:val="yellow"/>
        </w:rPr>
      </w:pPr>
      <w:r>
        <w:rPr>
          <w:noProof/>
          <w:sz w:val="24"/>
          <w:szCs w:val="24"/>
          <w:highlight w:val="yellow"/>
        </w:rPr>
        <w:lastRenderedPageBreak/>
        <w:drawing>
          <wp:inline distT="0" distB="0" distL="0" distR="0" wp14:anchorId="103029B1">
            <wp:extent cx="5852233" cy="2814761"/>
            <wp:effectExtent l="0" t="0" r="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402" cy="288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70B" w:rsidRDefault="00B3270B" w:rsidP="00D43757">
      <w:pPr>
        <w:tabs>
          <w:tab w:val="left" w:pos="284"/>
        </w:tabs>
        <w:ind w:firstLine="600"/>
        <w:jc w:val="both"/>
        <w:rPr>
          <w:sz w:val="24"/>
          <w:szCs w:val="24"/>
          <w:highlight w:val="yellow"/>
        </w:rPr>
      </w:pPr>
    </w:p>
    <w:p w:rsidR="001F242D" w:rsidRDefault="001F242D" w:rsidP="00D43757">
      <w:pPr>
        <w:tabs>
          <w:tab w:val="left" w:pos="284"/>
        </w:tabs>
        <w:ind w:firstLine="600"/>
        <w:jc w:val="both"/>
        <w:rPr>
          <w:sz w:val="24"/>
          <w:szCs w:val="24"/>
          <w:highlight w:val="yellow"/>
        </w:rPr>
      </w:pPr>
    </w:p>
    <w:p w:rsidR="00B3270B" w:rsidRDefault="00B3270B" w:rsidP="00B3270B">
      <w:pPr>
        <w:tabs>
          <w:tab w:val="num" w:pos="0"/>
          <w:tab w:val="left" w:pos="284"/>
          <w:tab w:val="left" w:pos="840"/>
        </w:tabs>
        <w:ind w:firstLine="600"/>
        <w:jc w:val="center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Рисунок 4. </w:t>
      </w:r>
      <w:r w:rsidRPr="00B3270B">
        <w:rPr>
          <w:color w:val="000000"/>
          <w:spacing w:val="-8"/>
          <w:sz w:val="24"/>
          <w:szCs w:val="24"/>
        </w:rPr>
        <w:t>Информация о поступлении неналоговых доходов бюджета городского поселения Андра за 2017 год</w:t>
      </w:r>
    </w:p>
    <w:p w:rsidR="00B3270B" w:rsidRPr="002E5EDB" w:rsidRDefault="00B3270B" w:rsidP="00B3270B">
      <w:pPr>
        <w:tabs>
          <w:tab w:val="num" w:pos="0"/>
          <w:tab w:val="left" w:pos="284"/>
          <w:tab w:val="left" w:pos="840"/>
        </w:tabs>
        <w:ind w:firstLine="600"/>
        <w:jc w:val="center"/>
        <w:rPr>
          <w:sz w:val="24"/>
          <w:szCs w:val="24"/>
          <w:highlight w:val="yellow"/>
        </w:rPr>
      </w:pPr>
    </w:p>
    <w:p w:rsidR="001728DE" w:rsidRPr="00B3270B" w:rsidRDefault="001728DE" w:rsidP="00D43757">
      <w:pPr>
        <w:tabs>
          <w:tab w:val="num" w:pos="0"/>
          <w:tab w:val="left" w:pos="284"/>
          <w:tab w:val="left" w:pos="840"/>
        </w:tabs>
        <w:jc w:val="both"/>
        <w:rPr>
          <w:color w:val="000000"/>
          <w:spacing w:val="-8"/>
          <w:sz w:val="24"/>
          <w:szCs w:val="24"/>
        </w:rPr>
      </w:pPr>
      <w:r>
        <w:rPr>
          <w:b/>
          <w:noProof/>
          <w:color w:val="000000"/>
          <w:spacing w:val="-8"/>
          <w:sz w:val="24"/>
          <w:szCs w:val="24"/>
        </w:rPr>
        <w:drawing>
          <wp:inline distT="0" distB="0" distL="0" distR="0" wp14:anchorId="5A0D9545">
            <wp:extent cx="6041228" cy="3260034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508" cy="3316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270B" w:rsidRPr="00B3270B" w:rsidRDefault="00B3270B" w:rsidP="00D43757">
      <w:pPr>
        <w:tabs>
          <w:tab w:val="num" w:pos="0"/>
          <w:tab w:val="left" w:pos="284"/>
          <w:tab w:val="left" w:pos="840"/>
        </w:tabs>
        <w:jc w:val="both"/>
        <w:rPr>
          <w:color w:val="000000"/>
          <w:spacing w:val="-8"/>
          <w:sz w:val="24"/>
          <w:szCs w:val="24"/>
        </w:rPr>
      </w:pPr>
    </w:p>
    <w:p w:rsidR="00B3270B" w:rsidRDefault="00B3270B" w:rsidP="00D43757">
      <w:pPr>
        <w:tabs>
          <w:tab w:val="num" w:pos="0"/>
          <w:tab w:val="left" w:pos="284"/>
          <w:tab w:val="left" w:pos="840"/>
        </w:tabs>
        <w:jc w:val="both"/>
        <w:rPr>
          <w:color w:val="000000"/>
          <w:spacing w:val="-8"/>
          <w:sz w:val="24"/>
          <w:szCs w:val="24"/>
        </w:rPr>
      </w:pPr>
    </w:p>
    <w:p w:rsidR="00B3270B" w:rsidRDefault="00B3270B" w:rsidP="00B3270B">
      <w:pPr>
        <w:tabs>
          <w:tab w:val="num" w:pos="0"/>
          <w:tab w:val="left" w:pos="284"/>
          <w:tab w:val="left" w:pos="840"/>
        </w:tabs>
        <w:ind w:firstLine="600"/>
        <w:jc w:val="center"/>
        <w:rPr>
          <w:color w:val="000000"/>
          <w:spacing w:val="-8"/>
          <w:sz w:val="24"/>
          <w:szCs w:val="24"/>
        </w:rPr>
      </w:pPr>
      <w:r w:rsidRPr="00B3270B">
        <w:rPr>
          <w:color w:val="000000"/>
          <w:spacing w:val="-8"/>
          <w:sz w:val="24"/>
          <w:szCs w:val="24"/>
        </w:rPr>
        <w:t>Рисунок 5. Информация о безвозмездных поступлениях в бюджет городского поселения Андра за 2017 год</w:t>
      </w:r>
    </w:p>
    <w:p w:rsidR="00B3270B" w:rsidRPr="00B3270B" w:rsidRDefault="00B3270B" w:rsidP="00B3270B">
      <w:pPr>
        <w:tabs>
          <w:tab w:val="num" w:pos="0"/>
          <w:tab w:val="left" w:pos="284"/>
          <w:tab w:val="left" w:pos="840"/>
        </w:tabs>
        <w:ind w:firstLine="600"/>
        <w:jc w:val="center"/>
        <w:rPr>
          <w:color w:val="000000"/>
          <w:spacing w:val="-8"/>
          <w:sz w:val="24"/>
          <w:szCs w:val="24"/>
        </w:rPr>
      </w:pPr>
    </w:p>
    <w:p w:rsidR="001728DE" w:rsidRDefault="001728DE" w:rsidP="00D43757">
      <w:pPr>
        <w:tabs>
          <w:tab w:val="num" w:pos="0"/>
          <w:tab w:val="left" w:pos="284"/>
          <w:tab w:val="left" w:pos="840"/>
        </w:tabs>
        <w:ind w:firstLine="142"/>
        <w:jc w:val="both"/>
        <w:rPr>
          <w:b/>
          <w:color w:val="000000"/>
          <w:spacing w:val="-8"/>
          <w:sz w:val="24"/>
          <w:szCs w:val="24"/>
        </w:rPr>
      </w:pPr>
      <w:r>
        <w:rPr>
          <w:b/>
          <w:noProof/>
          <w:color w:val="000000"/>
          <w:spacing w:val="-8"/>
          <w:sz w:val="24"/>
          <w:szCs w:val="24"/>
        </w:rPr>
        <w:lastRenderedPageBreak/>
        <w:drawing>
          <wp:inline distT="0" distB="0" distL="0" distR="0" wp14:anchorId="7EBA415B">
            <wp:extent cx="5844209" cy="2877117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544" cy="2905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8DE" w:rsidRPr="00B3270B" w:rsidRDefault="001728DE" w:rsidP="00D43757">
      <w:pPr>
        <w:tabs>
          <w:tab w:val="num" w:pos="0"/>
          <w:tab w:val="left" w:pos="284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330EEB" w:rsidRPr="00B3270B" w:rsidRDefault="00330EEB" w:rsidP="00D43757">
      <w:pPr>
        <w:tabs>
          <w:tab w:val="num" w:pos="0"/>
          <w:tab w:val="left" w:pos="284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  <w:r w:rsidRPr="00B3270B">
        <w:rPr>
          <w:color w:val="000000"/>
          <w:spacing w:val="-8"/>
          <w:sz w:val="24"/>
          <w:szCs w:val="24"/>
        </w:rPr>
        <w:t>РАСХОДЫ</w:t>
      </w:r>
    </w:p>
    <w:p w:rsidR="00330EEB" w:rsidRPr="004B2CCB" w:rsidRDefault="00330EEB" w:rsidP="00D43757">
      <w:pPr>
        <w:tabs>
          <w:tab w:val="num" w:pos="0"/>
          <w:tab w:val="left" w:pos="284"/>
          <w:tab w:val="left" w:pos="840"/>
        </w:tabs>
        <w:ind w:firstLine="600"/>
        <w:jc w:val="both"/>
        <w:rPr>
          <w:color w:val="000000"/>
          <w:spacing w:val="-8"/>
          <w:sz w:val="24"/>
          <w:szCs w:val="24"/>
        </w:rPr>
      </w:pPr>
    </w:p>
    <w:p w:rsidR="001728DE" w:rsidRPr="00E07665" w:rsidRDefault="001728DE" w:rsidP="00B3270B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Расход</w:t>
      </w:r>
      <w:r w:rsidR="00B3270B">
        <w:rPr>
          <w:sz w:val="24"/>
          <w:szCs w:val="24"/>
        </w:rPr>
        <w:t>ы</w:t>
      </w:r>
      <w:r w:rsidRPr="006D30FC">
        <w:rPr>
          <w:sz w:val="24"/>
          <w:szCs w:val="24"/>
        </w:rPr>
        <w:t xml:space="preserve"> бюджета городского поселения Андра за 2017 год </w:t>
      </w:r>
      <w:r w:rsidR="00B3270B">
        <w:rPr>
          <w:sz w:val="24"/>
          <w:szCs w:val="24"/>
        </w:rPr>
        <w:t xml:space="preserve">составляют 37 552,89 тыс. рублей, при плане 39 652,03 тыс. рублей, </w:t>
      </w:r>
      <w:r w:rsidR="00B3270B" w:rsidRPr="006D30FC">
        <w:rPr>
          <w:color w:val="000000"/>
          <w:sz w:val="24"/>
          <w:szCs w:val="24"/>
        </w:rPr>
        <w:t xml:space="preserve">что составило </w:t>
      </w:r>
      <w:r w:rsidR="00B3270B">
        <w:rPr>
          <w:color w:val="000000"/>
          <w:sz w:val="24"/>
          <w:szCs w:val="24"/>
        </w:rPr>
        <w:t>94,71</w:t>
      </w:r>
      <w:r w:rsidR="00B3270B" w:rsidRPr="006D30FC">
        <w:rPr>
          <w:color w:val="000000"/>
          <w:sz w:val="24"/>
          <w:szCs w:val="24"/>
        </w:rPr>
        <w:t xml:space="preserve"> % исполнения </w:t>
      </w:r>
      <w:r w:rsidR="00B3270B">
        <w:rPr>
          <w:color w:val="000000"/>
          <w:sz w:val="24"/>
          <w:szCs w:val="24"/>
        </w:rPr>
        <w:t>расходной</w:t>
      </w:r>
      <w:r w:rsidR="00B3270B" w:rsidRPr="006D30FC">
        <w:rPr>
          <w:color w:val="000000"/>
          <w:sz w:val="24"/>
          <w:szCs w:val="24"/>
        </w:rPr>
        <w:t xml:space="preserve"> части</w:t>
      </w:r>
      <w:r w:rsidR="00B3270B">
        <w:rPr>
          <w:color w:val="000000"/>
          <w:sz w:val="24"/>
          <w:szCs w:val="24"/>
        </w:rPr>
        <w:t xml:space="preserve"> (таблица 8)</w:t>
      </w:r>
      <w:r w:rsidR="00B3270B">
        <w:rPr>
          <w:sz w:val="24"/>
          <w:szCs w:val="24"/>
        </w:rPr>
        <w:t>.</w:t>
      </w:r>
    </w:p>
    <w:p w:rsidR="001728DE" w:rsidRPr="006D30FC" w:rsidRDefault="00B3270B" w:rsidP="00B3270B">
      <w:pPr>
        <w:tabs>
          <w:tab w:val="left" w:pos="284"/>
          <w:tab w:val="left" w:pos="993"/>
        </w:tabs>
        <w:jc w:val="right"/>
        <w:rPr>
          <w:sz w:val="24"/>
          <w:szCs w:val="24"/>
        </w:rPr>
      </w:pPr>
      <w:r>
        <w:rPr>
          <w:sz w:val="24"/>
          <w:szCs w:val="24"/>
        </w:rPr>
        <w:t>Таблица 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709"/>
        <w:gridCol w:w="1843"/>
        <w:gridCol w:w="1276"/>
        <w:gridCol w:w="985"/>
      </w:tblGrid>
      <w:tr w:rsidR="00B3270B" w:rsidRPr="00B3270B" w:rsidTr="006432D9">
        <w:trPr>
          <w:trHeight w:val="551"/>
        </w:trPr>
        <w:tc>
          <w:tcPr>
            <w:tcW w:w="4423" w:type="dxa"/>
            <w:shd w:val="clear" w:color="auto" w:fill="auto"/>
            <w:noWrap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r w:rsidRPr="00B3270B">
              <w:rPr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sz w:val="22"/>
                <w:szCs w:val="22"/>
              </w:rPr>
            </w:pPr>
            <w:proofErr w:type="spellStart"/>
            <w:r w:rsidRPr="00B3270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B3270B">
              <w:rPr>
                <w:color w:val="000000"/>
                <w:sz w:val="22"/>
                <w:szCs w:val="22"/>
              </w:rPr>
              <w:t>Утверждённые бюджетные назначения на 2017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B3270B">
              <w:rPr>
                <w:color w:val="000000"/>
                <w:sz w:val="22"/>
                <w:szCs w:val="22"/>
              </w:rPr>
              <w:t>Исполнено за 2017 год</w:t>
            </w:r>
          </w:p>
        </w:tc>
        <w:tc>
          <w:tcPr>
            <w:tcW w:w="985" w:type="dxa"/>
            <w:shd w:val="clear" w:color="auto" w:fill="auto"/>
            <w:vAlign w:val="center"/>
            <w:hideMark/>
          </w:tcPr>
          <w:p w:rsidR="00B3270B" w:rsidRPr="00B3270B" w:rsidRDefault="00B3270B" w:rsidP="00B3270B">
            <w:pPr>
              <w:tabs>
                <w:tab w:val="left" w:pos="284"/>
              </w:tabs>
              <w:jc w:val="center"/>
              <w:rPr>
                <w:color w:val="000000"/>
                <w:sz w:val="22"/>
                <w:szCs w:val="22"/>
              </w:rPr>
            </w:pPr>
            <w:r w:rsidRPr="00B3270B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1728DE" w:rsidRPr="00B3270B" w:rsidTr="006432D9">
        <w:trPr>
          <w:trHeight w:val="315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12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603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12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549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64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99,57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181</w:t>
            </w:r>
            <w:r w:rsidR="006432D9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181</w:t>
            </w:r>
            <w:r w:rsidR="00B3270B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193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193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 xml:space="preserve"> 71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3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174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46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2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817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88,74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8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946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32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306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11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81,67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150</w:t>
            </w:r>
            <w:r w:rsidR="006432D9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106</w:t>
            </w:r>
            <w:r w:rsidR="00B3270B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70,96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427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423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99,11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34</w:t>
            </w:r>
            <w:r w:rsidR="006432D9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34</w:t>
            </w:r>
            <w:r w:rsidR="00B3270B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330"/>
        </w:trPr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Итого по администрации городского поселения Андра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6432D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711</w:t>
            </w:r>
            <w:r w:rsidR="006432D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="00B3270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612</w:t>
            </w:r>
            <w:r w:rsidR="00B3270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91,84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sz w:val="22"/>
                <w:szCs w:val="22"/>
              </w:rPr>
            </w:pP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10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015</w:t>
            </w:r>
            <w:r w:rsidR="006432D9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10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015</w:t>
            </w:r>
            <w:r w:rsidR="00B3270B">
              <w:rPr>
                <w:bCs/>
                <w:color w:val="000000"/>
                <w:spacing w:val="-8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72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both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pacing w:val="-8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3</w:t>
            </w:r>
            <w:r w:rsidR="006432D9">
              <w:rPr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z w:val="22"/>
                <w:szCs w:val="22"/>
              </w:rPr>
              <w:t>924</w:t>
            </w:r>
            <w:r w:rsidR="006432D9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3</w:t>
            </w:r>
            <w:r w:rsidR="00B3270B">
              <w:rPr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Cs/>
                <w:color w:val="000000"/>
                <w:sz w:val="22"/>
                <w:szCs w:val="22"/>
              </w:rPr>
              <w:t>924</w:t>
            </w:r>
            <w:r w:rsidR="00B3270B">
              <w:rPr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B3270B">
              <w:rPr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Итого по МКУК КДЦ Лидер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6432D9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940</w:t>
            </w:r>
            <w:r w:rsidR="006432D9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B3270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940</w:t>
            </w:r>
            <w:r w:rsidR="00B3270B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B3270B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728DE" w:rsidRPr="00B3270B" w:rsidTr="006432D9">
        <w:trPr>
          <w:trHeight w:val="50"/>
        </w:trPr>
        <w:tc>
          <w:tcPr>
            <w:tcW w:w="4423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rPr>
                <w:sz w:val="22"/>
                <w:szCs w:val="22"/>
              </w:rPr>
            </w:pPr>
            <w:r w:rsidRPr="00B3270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6432D9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39</w:t>
            </w:r>
            <w:r w:rsidR="006432D9">
              <w:rPr>
                <w:b/>
                <w:bCs/>
                <w:sz w:val="22"/>
                <w:szCs w:val="22"/>
              </w:rPr>
              <w:t> </w:t>
            </w:r>
            <w:r w:rsidRPr="00B3270B">
              <w:rPr>
                <w:b/>
                <w:bCs/>
                <w:sz w:val="22"/>
                <w:szCs w:val="22"/>
              </w:rPr>
              <w:t>652</w:t>
            </w:r>
            <w:r w:rsidR="006432D9">
              <w:rPr>
                <w:b/>
                <w:bCs/>
                <w:sz w:val="22"/>
                <w:szCs w:val="22"/>
              </w:rPr>
              <w:t>,</w:t>
            </w:r>
            <w:r w:rsidRPr="00B327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B3270B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3270B">
              <w:rPr>
                <w:b/>
                <w:bCs/>
                <w:sz w:val="22"/>
                <w:szCs w:val="22"/>
              </w:rPr>
              <w:t>37</w:t>
            </w:r>
            <w:r w:rsidR="00B3270B">
              <w:rPr>
                <w:b/>
                <w:bCs/>
                <w:sz w:val="22"/>
                <w:szCs w:val="22"/>
              </w:rPr>
              <w:t> </w:t>
            </w:r>
            <w:r w:rsidRPr="00B3270B">
              <w:rPr>
                <w:b/>
                <w:bCs/>
                <w:sz w:val="22"/>
                <w:szCs w:val="22"/>
              </w:rPr>
              <w:t>552</w:t>
            </w:r>
            <w:r w:rsidR="00B3270B">
              <w:rPr>
                <w:b/>
                <w:bCs/>
                <w:sz w:val="22"/>
                <w:szCs w:val="22"/>
              </w:rPr>
              <w:t>,</w:t>
            </w:r>
            <w:r w:rsidRPr="00B3270B">
              <w:rPr>
                <w:b/>
                <w:bCs/>
                <w:sz w:val="22"/>
                <w:szCs w:val="22"/>
              </w:rPr>
              <w:t>89</w:t>
            </w:r>
          </w:p>
        </w:tc>
        <w:tc>
          <w:tcPr>
            <w:tcW w:w="985" w:type="dxa"/>
            <w:shd w:val="clear" w:color="auto" w:fill="auto"/>
            <w:noWrap/>
            <w:vAlign w:val="center"/>
            <w:hideMark/>
          </w:tcPr>
          <w:p w:rsidR="001728DE" w:rsidRPr="00B3270B" w:rsidRDefault="001728DE" w:rsidP="00D43757">
            <w:pPr>
              <w:tabs>
                <w:tab w:val="left" w:pos="284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3270B">
              <w:rPr>
                <w:b/>
                <w:bCs/>
                <w:color w:val="000000"/>
                <w:sz w:val="22"/>
                <w:szCs w:val="22"/>
              </w:rPr>
              <w:t>94,71</w:t>
            </w:r>
          </w:p>
        </w:tc>
      </w:tr>
    </w:tbl>
    <w:p w:rsidR="006432D9" w:rsidRDefault="006432D9" w:rsidP="00D43757">
      <w:pPr>
        <w:tabs>
          <w:tab w:val="left" w:pos="284"/>
          <w:tab w:val="left" w:pos="960"/>
          <w:tab w:val="left" w:pos="993"/>
        </w:tabs>
        <w:ind w:firstLine="600"/>
        <w:jc w:val="both"/>
        <w:rPr>
          <w:sz w:val="24"/>
          <w:szCs w:val="24"/>
        </w:rPr>
      </w:pPr>
    </w:p>
    <w:p w:rsidR="006432D9" w:rsidRDefault="006432D9" w:rsidP="006432D9">
      <w:pPr>
        <w:tabs>
          <w:tab w:val="num" w:pos="0"/>
          <w:tab w:val="left" w:pos="284"/>
          <w:tab w:val="left" w:pos="840"/>
        </w:tabs>
        <w:ind w:firstLine="600"/>
        <w:jc w:val="center"/>
        <w:rPr>
          <w:color w:val="000000"/>
          <w:spacing w:val="-8"/>
          <w:sz w:val="24"/>
          <w:szCs w:val="24"/>
        </w:rPr>
      </w:pPr>
      <w:r w:rsidRPr="00B3270B">
        <w:rPr>
          <w:color w:val="000000"/>
          <w:spacing w:val="-8"/>
          <w:sz w:val="24"/>
          <w:szCs w:val="24"/>
        </w:rPr>
        <w:t xml:space="preserve">Рисунок </w:t>
      </w:r>
      <w:r>
        <w:rPr>
          <w:color w:val="000000"/>
          <w:spacing w:val="-8"/>
          <w:sz w:val="24"/>
          <w:szCs w:val="24"/>
        </w:rPr>
        <w:t>6</w:t>
      </w:r>
      <w:r w:rsidRPr="00B3270B">
        <w:rPr>
          <w:color w:val="000000"/>
          <w:spacing w:val="-8"/>
          <w:sz w:val="24"/>
          <w:szCs w:val="24"/>
        </w:rPr>
        <w:t xml:space="preserve">. Информация о </w:t>
      </w:r>
      <w:r>
        <w:rPr>
          <w:color w:val="000000"/>
          <w:spacing w:val="-8"/>
          <w:sz w:val="24"/>
          <w:szCs w:val="24"/>
        </w:rPr>
        <w:t xml:space="preserve">расходах </w:t>
      </w:r>
      <w:r w:rsidRPr="00B3270B">
        <w:rPr>
          <w:color w:val="000000"/>
          <w:spacing w:val="-8"/>
          <w:sz w:val="24"/>
          <w:szCs w:val="24"/>
        </w:rPr>
        <w:t>бюджет</w:t>
      </w:r>
      <w:r>
        <w:rPr>
          <w:color w:val="000000"/>
          <w:spacing w:val="-8"/>
          <w:sz w:val="24"/>
          <w:szCs w:val="24"/>
        </w:rPr>
        <w:t>а</w:t>
      </w:r>
      <w:r w:rsidRPr="00B3270B">
        <w:rPr>
          <w:color w:val="000000"/>
          <w:spacing w:val="-8"/>
          <w:sz w:val="24"/>
          <w:szCs w:val="24"/>
        </w:rPr>
        <w:t xml:space="preserve"> городского поселения Андра за 2017 год</w:t>
      </w:r>
    </w:p>
    <w:p w:rsidR="00964DFD" w:rsidRPr="002E5EDB" w:rsidRDefault="00964DFD" w:rsidP="00D43757">
      <w:pPr>
        <w:tabs>
          <w:tab w:val="num" w:pos="0"/>
          <w:tab w:val="left" w:pos="284"/>
          <w:tab w:val="left" w:pos="840"/>
        </w:tabs>
        <w:ind w:firstLine="600"/>
        <w:jc w:val="both"/>
        <w:rPr>
          <w:sz w:val="24"/>
          <w:szCs w:val="24"/>
          <w:highlight w:val="yellow"/>
        </w:rPr>
      </w:pPr>
    </w:p>
    <w:p w:rsidR="00330EEB" w:rsidRPr="00AF5CA2" w:rsidRDefault="00C128BA" w:rsidP="00D43757">
      <w:pPr>
        <w:tabs>
          <w:tab w:val="left" w:pos="284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182B947">
            <wp:extent cx="6384091" cy="3458817"/>
            <wp:effectExtent l="0" t="0" r="0" b="88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27" cy="34888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397" w:rsidRDefault="00D65397" w:rsidP="00D43757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6432D9" w:rsidRPr="00AF5CA2" w:rsidRDefault="006432D9" w:rsidP="00D43757">
      <w:pPr>
        <w:tabs>
          <w:tab w:val="num" w:pos="0"/>
          <w:tab w:val="left" w:pos="284"/>
        </w:tabs>
        <w:jc w:val="both"/>
        <w:rPr>
          <w:sz w:val="24"/>
          <w:szCs w:val="24"/>
        </w:rPr>
      </w:pPr>
    </w:p>
    <w:p w:rsidR="00CC6431" w:rsidRDefault="00CC6431" w:rsidP="00D43757">
      <w:pPr>
        <w:tabs>
          <w:tab w:val="left" w:pos="284"/>
        </w:tabs>
        <w:jc w:val="center"/>
        <w:rPr>
          <w:b/>
          <w:sz w:val="24"/>
          <w:szCs w:val="24"/>
        </w:rPr>
      </w:pPr>
      <w:r w:rsidRPr="00AF5CA2">
        <w:rPr>
          <w:b/>
          <w:sz w:val="24"/>
          <w:szCs w:val="24"/>
        </w:rPr>
        <w:t>ЖИЛИЩНО-КОММУНАЛЬНОЕ ХОЗЯЙСТВО, БЛАГОУСТРОЙСТВО</w:t>
      </w:r>
    </w:p>
    <w:p w:rsidR="004F11BA" w:rsidRPr="00AF5CA2" w:rsidRDefault="004F11BA" w:rsidP="00D43757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городское поселение Андра отсутствуют предприятия ЖКХ муниципальной формы собственности и услуги в сфере ЖКХ оказывает ресурсоснабжающая организация Октябрьское ЛПУ МГ </w:t>
      </w:r>
      <w:r w:rsidR="006432D9">
        <w:rPr>
          <w:color w:val="000000" w:themeColor="text1"/>
          <w:sz w:val="24"/>
          <w:szCs w:val="24"/>
        </w:rPr>
        <w:t>ООО</w:t>
      </w:r>
      <w:r w:rsidRPr="001B2EDA">
        <w:rPr>
          <w:color w:val="000000" w:themeColor="text1"/>
          <w:sz w:val="24"/>
          <w:szCs w:val="24"/>
        </w:rPr>
        <w:t xml:space="preserve"> «Газпром трансгаз Югорск»</w:t>
      </w:r>
      <w:r w:rsidR="006432D9">
        <w:rPr>
          <w:color w:val="000000" w:themeColor="text1"/>
          <w:sz w:val="24"/>
          <w:szCs w:val="24"/>
        </w:rPr>
        <w:t xml:space="preserve"> ПАО «ГАЗПРОМ»</w:t>
      </w:r>
      <w:r w:rsidRPr="001B2EDA">
        <w:rPr>
          <w:color w:val="000000" w:themeColor="text1"/>
          <w:sz w:val="24"/>
          <w:szCs w:val="24"/>
        </w:rPr>
        <w:t>.</w:t>
      </w:r>
    </w:p>
    <w:p w:rsidR="006432D9" w:rsidRDefault="001B2EDA" w:rsidP="00D43757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Между администрацией городского поселения Андра и Октябрьским ЛПУ МГ </w:t>
      </w:r>
      <w:r w:rsidR="006432D9">
        <w:rPr>
          <w:color w:val="000000" w:themeColor="text1"/>
          <w:sz w:val="24"/>
          <w:szCs w:val="24"/>
        </w:rPr>
        <w:t>ООО</w:t>
      </w:r>
      <w:r w:rsidRPr="001B2EDA">
        <w:rPr>
          <w:color w:val="000000" w:themeColor="text1"/>
          <w:sz w:val="24"/>
          <w:szCs w:val="24"/>
        </w:rPr>
        <w:t xml:space="preserve"> «Газпром трансгаз Югорск» </w:t>
      </w:r>
      <w:r w:rsidR="006432D9">
        <w:rPr>
          <w:color w:val="000000" w:themeColor="text1"/>
          <w:sz w:val="24"/>
          <w:szCs w:val="24"/>
        </w:rPr>
        <w:t xml:space="preserve">ПАО «ГАЗПРОМ» </w:t>
      </w:r>
      <w:r w:rsidRPr="001B2EDA">
        <w:rPr>
          <w:color w:val="000000" w:themeColor="text1"/>
          <w:sz w:val="24"/>
          <w:szCs w:val="24"/>
        </w:rPr>
        <w:t>заключен муниципальный контракт на оказание услуг по аварийному прикрытию объектов ЖКХ (сетей тепло- водоснабжения и водоотведения на территории муниципального образования городское поселение Андра)</w:t>
      </w:r>
      <w:r w:rsidR="006432D9">
        <w:rPr>
          <w:color w:val="000000" w:themeColor="text1"/>
          <w:sz w:val="24"/>
          <w:szCs w:val="24"/>
        </w:rPr>
        <w:t>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На территории муниципального образования городское поселение Андра </w:t>
      </w:r>
      <w:r w:rsidR="006432D9">
        <w:rPr>
          <w:color w:val="000000" w:themeColor="text1"/>
          <w:sz w:val="24"/>
          <w:szCs w:val="24"/>
        </w:rPr>
        <w:t>находиться</w:t>
      </w:r>
      <w:r w:rsidRPr="001B2EDA">
        <w:rPr>
          <w:color w:val="000000" w:themeColor="text1"/>
          <w:sz w:val="24"/>
          <w:szCs w:val="24"/>
        </w:rPr>
        <w:t xml:space="preserve"> 90 жилых домов. По состоянию на 01.</w:t>
      </w:r>
      <w:r w:rsidR="00C128BA">
        <w:rPr>
          <w:color w:val="000000" w:themeColor="text1"/>
          <w:sz w:val="24"/>
          <w:szCs w:val="24"/>
        </w:rPr>
        <w:t>01</w:t>
      </w:r>
      <w:r w:rsidRPr="001B2EDA">
        <w:rPr>
          <w:color w:val="000000" w:themeColor="text1"/>
          <w:sz w:val="24"/>
          <w:szCs w:val="24"/>
        </w:rPr>
        <w:t>.201</w:t>
      </w:r>
      <w:r w:rsidR="00C128BA">
        <w:rPr>
          <w:color w:val="000000" w:themeColor="text1"/>
          <w:sz w:val="24"/>
          <w:szCs w:val="24"/>
        </w:rPr>
        <w:t>8</w:t>
      </w:r>
      <w:r w:rsidRPr="001B2EDA">
        <w:rPr>
          <w:color w:val="000000" w:themeColor="text1"/>
          <w:sz w:val="24"/>
          <w:szCs w:val="24"/>
        </w:rPr>
        <w:t xml:space="preserve"> года по формам собственности дома распределяются следующим образом: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10 % - 9 домов – собственность ПАО «Газпром трансгаз Югорск» Октябрьское ЛПУМГ;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42,22 % - 38 домов – индивидуальная собственность;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15,56 % - 14 домов – муниципальная собственность</w:t>
      </w:r>
      <w:r w:rsidR="005C0BAF">
        <w:rPr>
          <w:color w:val="000000" w:themeColor="text1"/>
          <w:sz w:val="24"/>
          <w:szCs w:val="24"/>
        </w:rPr>
        <w:t xml:space="preserve"> с частью индивидуального жилья;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32,22 % - 29 домов – прочие многоквартирные жилые дома</w:t>
      </w:r>
      <w:r w:rsidR="005C0BAF">
        <w:rPr>
          <w:color w:val="000000" w:themeColor="text1"/>
          <w:sz w:val="24"/>
          <w:szCs w:val="24"/>
        </w:rPr>
        <w:t>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В </w:t>
      </w:r>
      <w:r w:rsidR="005C0BAF">
        <w:rPr>
          <w:color w:val="000000" w:themeColor="text1"/>
          <w:sz w:val="24"/>
          <w:szCs w:val="24"/>
        </w:rPr>
        <w:t xml:space="preserve">городском поселении </w:t>
      </w:r>
      <w:r w:rsidRPr="001B2EDA">
        <w:rPr>
          <w:color w:val="000000" w:themeColor="text1"/>
          <w:sz w:val="24"/>
          <w:szCs w:val="24"/>
        </w:rPr>
        <w:t xml:space="preserve">Андра общая площадь жилых помещений составляет </w:t>
      </w:r>
      <w:r w:rsidR="00180283">
        <w:rPr>
          <w:color w:val="000000" w:themeColor="text1"/>
          <w:sz w:val="24"/>
          <w:szCs w:val="24"/>
        </w:rPr>
        <w:t>47527</w:t>
      </w:r>
      <w:r w:rsidR="00180283" w:rsidRPr="00C03033">
        <w:rPr>
          <w:color w:val="000000" w:themeColor="text1"/>
          <w:sz w:val="24"/>
          <w:szCs w:val="24"/>
        </w:rPr>
        <w:t xml:space="preserve"> кв.м</w:t>
      </w:r>
      <w:r w:rsidRPr="001B2EDA">
        <w:rPr>
          <w:color w:val="000000" w:themeColor="text1"/>
          <w:sz w:val="24"/>
          <w:szCs w:val="24"/>
        </w:rPr>
        <w:t xml:space="preserve"> (732 жилые квартиры). Ветхий жилой фонд - 5 домов, аварийный – 1 дом.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На территории городского поселения Андра осуществляет свою деятельность управляющая организация</w:t>
      </w:r>
      <w:r w:rsidR="005C0BAF">
        <w:rPr>
          <w:color w:val="000000" w:themeColor="text1"/>
          <w:sz w:val="24"/>
          <w:szCs w:val="24"/>
        </w:rPr>
        <w:t xml:space="preserve"> ИП </w:t>
      </w:r>
      <w:proofErr w:type="spellStart"/>
      <w:r w:rsidR="005C0BAF">
        <w:rPr>
          <w:color w:val="000000" w:themeColor="text1"/>
          <w:sz w:val="24"/>
          <w:szCs w:val="24"/>
        </w:rPr>
        <w:t>Горячук</w:t>
      </w:r>
      <w:proofErr w:type="spellEnd"/>
      <w:r w:rsidR="005C0BAF">
        <w:rPr>
          <w:color w:val="000000" w:themeColor="text1"/>
          <w:sz w:val="24"/>
          <w:szCs w:val="24"/>
        </w:rPr>
        <w:t xml:space="preserve"> М. М.</w:t>
      </w:r>
    </w:p>
    <w:p w:rsidR="00180283" w:rsidRPr="00180283" w:rsidRDefault="00180283" w:rsidP="00180283">
      <w:pPr>
        <w:ind w:firstLine="567"/>
        <w:jc w:val="both"/>
        <w:rPr>
          <w:color w:val="000000" w:themeColor="text1"/>
          <w:sz w:val="24"/>
          <w:szCs w:val="24"/>
        </w:rPr>
      </w:pPr>
      <w:r w:rsidRPr="00180283">
        <w:rPr>
          <w:color w:val="000000" w:themeColor="text1"/>
          <w:sz w:val="24"/>
          <w:szCs w:val="24"/>
        </w:rPr>
        <w:t xml:space="preserve">Расположенные </w:t>
      </w:r>
      <w:r w:rsidR="004F7E81">
        <w:rPr>
          <w:color w:val="000000" w:themeColor="text1"/>
          <w:sz w:val="24"/>
          <w:szCs w:val="24"/>
        </w:rPr>
        <w:t xml:space="preserve">на </w:t>
      </w:r>
      <w:r w:rsidRPr="00180283">
        <w:rPr>
          <w:color w:val="000000" w:themeColor="text1"/>
          <w:sz w:val="24"/>
          <w:szCs w:val="24"/>
        </w:rPr>
        <w:t>территории городского поселения Андра 48 многоквартирных дома, которые находятся под управлением по следующим категориям:</w:t>
      </w:r>
    </w:p>
    <w:p w:rsidR="00180283" w:rsidRPr="00180283" w:rsidRDefault="00180283" w:rsidP="001802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в</w:t>
      </w:r>
      <w:r w:rsidRPr="00180283">
        <w:rPr>
          <w:color w:val="000000" w:themeColor="text1"/>
          <w:sz w:val="24"/>
          <w:szCs w:val="24"/>
        </w:rPr>
        <w:t xml:space="preserve"> управлении Октябрьского ЛПУ МГ – 2 дома</w:t>
      </w:r>
      <w:r>
        <w:rPr>
          <w:color w:val="000000" w:themeColor="text1"/>
          <w:sz w:val="24"/>
          <w:szCs w:val="24"/>
        </w:rPr>
        <w:t>;</w:t>
      </w:r>
    </w:p>
    <w:p w:rsidR="00180283" w:rsidRPr="00180283" w:rsidRDefault="00180283" w:rsidP="001802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Pr="00180283">
        <w:rPr>
          <w:color w:val="000000" w:themeColor="text1"/>
          <w:sz w:val="24"/>
          <w:szCs w:val="24"/>
        </w:rPr>
        <w:t xml:space="preserve">од управлением УО ИП </w:t>
      </w:r>
      <w:proofErr w:type="spellStart"/>
      <w:r w:rsidRPr="00180283">
        <w:rPr>
          <w:color w:val="000000" w:themeColor="text1"/>
          <w:sz w:val="24"/>
          <w:szCs w:val="24"/>
        </w:rPr>
        <w:t>Горячук</w:t>
      </w:r>
      <w:proofErr w:type="spellEnd"/>
      <w:r w:rsidRPr="00180283">
        <w:rPr>
          <w:color w:val="000000" w:themeColor="text1"/>
          <w:sz w:val="24"/>
          <w:szCs w:val="24"/>
        </w:rPr>
        <w:t xml:space="preserve"> М. М. – 13 домов</w:t>
      </w:r>
      <w:r>
        <w:rPr>
          <w:color w:val="000000" w:themeColor="text1"/>
          <w:sz w:val="24"/>
          <w:szCs w:val="24"/>
        </w:rPr>
        <w:t>;</w:t>
      </w:r>
    </w:p>
    <w:p w:rsidR="00180283" w:rsidRPr="00180283" w:rsidRDefault="00180283" w:rsidP="00180283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п</w:t>
      </w:r>
      <w:r w:rsidRPr="00180283">
        <w:rPr>
          <w:color w:val="000000" w:themeColor="text1"/>
          <w:sz w:val="24"/>
          <w:szCs w:val="24"/>
        </w:rPr>
        <w:t>од непосредственным управлением – 32 дома</w:t>
      </w:r>
      <w:r>
        <w:rPr>
          <w:color w:val="000000" w:themeColor="text1"/>
          <w:sz w:val="24"/>
          <w:szCs w:val="24"/>
        </w:rPr>
        <w:t>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На данный момент ведется строительство 27-ми квартирного жилого дома по адресу: мкр. Центральный, дом 21.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 xml:space="preserve">Согласно утвержденному Плану подготовки к осенне-зимнему периоду 2017-2018 годов были запланированы и проведены следующие мероприятия: 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lastRenderedPageBreak/>
        <w:t>- создана и утверждена комиссия по проверке готовности к работе в осенне-зимний период 2017-2018 годов;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утверждена Программа проверки готовности к отопительному периоду 2017-2018 годов;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проведены противоаварийные тренировки, согласно утвержденному графику;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проведены собрания с жителями и совещания с руководителями предприятий, организаций поселка и представителями администрации района по подготовке к осенне-зимнему периоду;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оформлены акты и паспорта готовности к работе в осенне-зимний период;</w:t>
      </w:r>
    </w:p>
    <w:p w:rsidR="00C128BA" w:rsidRPr="006D30FC" w:rsidRDefault="00C128BA" w:rsidP="00D43757">
      <w:pPr>
        <w:tabs>
          <w:tab w:val="left" w:pos="284"/>
          <w:tab w:val="left" w:pos="851"/>
        </w:tabs>
        <w:ind w:firstLine="567"/>
        <w:jc w:val="both"/>
        <w:rPr>
          <w:sz w:val="24"/>
          <w:szCs w:val="24"/>
        </w:rPr>
      </w:pPr>
      <w:r w:rsidRPr="006D30FC">
        <w:rPr>
          <w:sz w:val="24"/>
          <w:szCs w:val="24"/>
        </w:rPr>
        <w:t>- установлены сроки начала и окончания периода отопительного сезона.</w:t>
      </w:r>
    </w:p>
    <w:p w:rsidR="00C128BA" w:rsidRDefault="00C128BA" w:rsidP="00B9309E">
      <w:pPr>
        <w:tabs>
          <w:tab w:val="left" w:pos="284"/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6D30FC">
        <w:rPr>
          <w:sz w:val="24"/>
          <w:szCs w:val="24"/>
        </w:rPr>
        <w:t xml:space="preserve">С целью обеспечения безопасной и бесперебойной работы систем жилищно-коммунального хозяйства </w:t>
      </w:r>
      <w:r w:rsidRPr="006D30FC">
        <w:rPr>
          <w:color w:val="000000"/>
          <w:sz w:val="24"/>
          <w:szCs w:val="24"/>
        </w:rPr>
        <w:t xml:space="preserve">на ремонт инженерных сетей в 2017 году было </w:t>
      </w:r>
      <w:r w:rsidR="00B9309E">
        <w:rPr>
          <w:color w:val="000000"/>
          <w:sz w:val="24"/>
          <w:szCs w:val="24"/>
        </w:rPr>
        <w:t xml:space="preserve">израсходовано </w:t>
      </w:r>
      <w:r w:rsidRPr="00B9309E">
        <w:rPr>
          <w:color w:val="000000"/>
          <w:sz w:val="24"/>
          <w:szCs w:val="24"/>
        </w:rPr>
        <w:t>2</w:t>
      </w:r>
      <w:r w:rsidR="00B9309E" w:rsidRPr="00B9309E">
        <w:rPr>
          <w:color w:val="000000"/>
          <w:sz w:val="24"/>
          <w:szCs w:val="24"/>
        </w:rPr>
        <w:t> </w:t>
      </w:r>
      <w:r w:rsidRPr="00B9309E">
        <w:rPr>
          <w:color w:val="000000"/>
          <w:sz w:val="24"/>
          <w:szCs w:val="24"/>
        </w:rPr>
        <w:t>172</w:t>
      </w:r>
      <w:r w:rsidR="00B9309E" w:rsidRPr="00B9309E">
        <w:rPr>
          <w:color w:val="000000"/>
          <w:sz w:val="24"/>
          <w:szCs w:val="24"/>
        </w:rPr>
        <w:t>,</w:t>
      </w:r>
      <w:r w:rsidRPr="00B9309E">
        <w:rPr>
          <w:color w:val="000000"/>
          <w:sz w:val="24"/>
          <w:szCs w:val="24"/>
        </w:rPr>
        <w:t>24</w:t>
      </w:r>
      <w:r w:rsidR="00B9309E" w:rsidRPr="00B9309E">
        <w:rPr>
          <w:color w:val="000000"/>
          <w:sz w:val="24"/>
          <w:szCs w:val="24"/>
        </w:rPr>
        <w:t xml:space="preserve"> тыс. рублей</w:t>
      </w:r>
      <w:r w:rsidRPr="00B9309E">
        <w:rPr>
          <w:color w:val="000000"/>
          <w:sz w:val="24"/>
          <w:szCs w:val="24"/>
        </w:rPr>
        <w:t>, в том числе на:</w:t>
      </w:r>
    </w:p>
    <w:p w:rsidR="00B9309E" w:rsidRPr="00B9309E" w:rsidRDefault="00B9309E" w:rsidP="00B9309E">
      <w:pPr>
        <w:pStyle w:val="a8"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09E">
        <w:rPr>
          <w:rFonts w:ascii="Times New Roman" w:hAnsi="Times New Roman"/>
          <w:sz w:val="24"/>
          <w:szCs w:val="24"/>
        </w:rPr>
        <w:t>Ремонт сетей тепло водоснабжения микрорайон Центральный вдоль домов 12 14 с заменой на трубу в ППУ изоляции (104 м в пяти трубном исполнении) – 1 257,36 тыс. рублей;</w:t>
      </w:r>
    </w:p>
    <w:p w:rsidR="00B9309E" w:rsidRPr="00B9309E" w:rsidRDefault="00B9309E" w:rsidP="00B9309E">
      <w:pPr>
        <w:pStyle w:val="a8"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09E">
        <w:rPr>
          <w:rFonts w:ascii="Times New Roman" w:hAnsi="Times New Roman"/>
          <w:sz w:val="24"/>
          <w:szCs w:val="24"/>
        </w:rPr>
        <w:t>Ремонт сетей тепло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309E">
        <w:rPr>
          <w:rFonts w:ascii="Times New Roman" w:hAnsi="Times New Roman"/>
          <w:sz w:val="24"/>
          <w:szCs w:val="24"/>
        </w:rPr>
        <w:t>водоснабжения мкр. Центральный вдоль дома № 16 с заменой на трубу в ППУ изоляции (44 м в пяти трубном исполнении и 21 м в двух трубном исполнении) – 593,88 тыс. рублей;</w:t>
      </w:r>
    </w:p>
    <w:p w:rsidR="00B9309E" w:rsidRPr="00B9309E" w:rsidRDefault="00B9309E" w:rsidP="00B9309E">
      <w:pPr>
        <w:pStyle w:val="a8"/>
        <w:numPr>
          <w:ilvl w:val="0"/>
          <w:numId w:val="20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309E">
        <w:rPr>
          <w:rFonts w:ascii="Times New Roman" w:hAnsi="Times New Roman"/>
          <w:sz w:val="24"/>
          <w:szCs w:val="24"/>
        </w:rPr>
        <w:t>Услуги Октябрьского ЛПУ МГ по аварийному прикрытию (устранено 22 аварии на сетях ТВС) 320,98 тыс. рублей.</w:t>
      </w:r>
    </w:p>
    <w:p w:rsidR="001B2EDA" w:rsidRPr="001B2EDA" w:rsidRDefault="001B2EDA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В рамках муниципальной программы «Развитие транспортной системы муниципального образования Октябрьский район на 2016-2020 годы» администрацией </w:t>
      </w:r>
      <w:proofErr w:type="spellStart"/>
      <w:r w:rsidRPr="001B2EDA">
        <w:rPr>
          <w:color w:val="000000" w:themeColor="text1"/>
          <w:sz w:val="24"/>
          <w:szCs w:val="24"/>
        </w:rPr>
        <w:t>гп</w:t>
      </w:r>
      <w:proofErr w:type="spellEnd"/>
      <w:r w:rsidRPr="001B2EDA">
        <w:rPr>
          <w:color w:val="000000" w:themeColor="text1"/>
          <w:sz w:val="24"/>
          <w:szCs w:val="24"/>
        </w:rPr>
        <w:t>. Андра выполнен ремонт автомобильных дорог: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- автомобильная дорога от гаражей до улицы Северная участок дороги по улице Газовиков от дома 19 до дома 14</w:t>
      </w:r>
      <w:r w:rsidR="00A57A12">
        <w:rPr>
          <w:color w:val="000000" w:themeColor="text1"/>
          <w:sz w:val="24"/>
          <w:szCs w:val="24"/>
        </w:rPr>
        <w:t xml:space="preserve"> на сумму 504,3 тыс. рублей</w:t>
      </w:r>
      <w:r w:rsidRPr="001B2EDA">
        <w:rPr>
          <w:color w:val="000000" w:themeColor="text1"/>
          <w:sz w:val="24"/>
          <w:szCs w:val="24"/>
        </w:rPr>
        <w:t>;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- ремонт автомобильной дороги в пгт. Андра (на участке автодороги Школа-Поликлиника № 18; участке автодороги переулок Финский № 8; участке автодороги проезд № 12; участке автодороги проезд № 15; участке автодороги проезд к бане № 13; участке автодороги ул. Центральная, 2)</w:t>
      </w:r>
      <w:r w:rsidR="00A57A12">
        <w:rPr>
          <w:color w:val="000000" w:themeColor="text1"/>
          <w:sz w:val="24"/>
          <w:szCs w:val="24"/>
        </w:rPr>
        <w:t xml:space="preserve"> на сумму 597,0 тыс. рублей</w:t>
      </w:r>
      <w:r w:rsidRPr="001B2EDA">
        <w:rPr>
          <w:color w:val="000000" w:themeColor="text1"/>
          <w:sz w:val="24"/>
          <w:szCs w:val="24"/>
        </w:rPr>
        <w:t>.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>В рамках приоритетного проекта «Формирование комфортной городской среды» реализованы следующие мероприятия:</w:t>
      </w:r>
    </w:p>
    <w:p w:rsidR="001B2EDA" w:rsidRPr="001B2EDA" w:rsidRDefault="001B2ED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  <w:r w:rsidRPr="001B2EDA">
        <w:rPr>
          <w:color w:val="000000" w:themeColor="text1"/>
          <w:sz w:val="24"/>
          <w:szCs w:val="24"/>
        </w:rPr>
        <w:t xml:space="preserve">- </w:t>
      </w:r>
      <w:r w:rsidR="005159D0">
        <w:rPr>
          <w:color w:val="000000" w:themeColor="text1"/>
          <w:sz w:val="24"/>
          <w:szCs w:val="24"/>
        </w:rPr>
        <w:t>б</w:t>
      </w:r>
      <w:r w:rsidRPr="001B2EDA">
        <w:rPr>
          <w:color w:val="000000" w:themeColor="text1"/>
          <w:sz w:val="24"/>
          <w:szCs w:val="24"/>
        </w:rPr>
        <w:t>лагоустройство дворовых территорий, прилегающих к многоквартирным домам 27, 28, 30, 31, 32, 35, 36 мкр. Восточный: приобретение и установка малых архитектурных форм и обустройство автомобильных парковок</w:t>
      </w:r>
      <w:r w:rsidR="00A57A12">
        <w:rPr>
          <w:color w:val="000000" w:themeColor="text1"/>
          <w:sz w:val="24"/>
          <w:szCs w:val="24"/>
        </w:rPr>
        <w:t xml:space="preserve"> на сумму 2 291,9 тыс. рублей</w:t>
      </w:r>
      <w:r w:rsidRPr="001B2EDA">
        <w:rPr>
          <w:color w:val="000000" w:themeColor="text1"/>
          <w:sz w:val="24"/>
          <w:szCs w:val="24"/>
        </w:rPr>
        <w:t>.</w:t>
      </w:r>
    </w:p>
    <w:p w:rsidR="00C128BA" w:rsidRDefault="00C128BA" w:rsidP="00D43757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</w:p>
    <w:p w:rsidR="00D627F7" w:rsidRDefault="00D627F7" w:rsidP="00D43757">
      <w:pPr>
        <w:tabs>
          <w:tab w:val="left" w:pos="284"/>
        </w:tabs>
        <w:ind w:firstLine="600"/>
        <w:jc w:val="center"/>
        <w:rPr>
          <w:b/>
          <w:color w:val="000000" w:themeColor="text1"/>
          <w:sz w:val="24"/>
          <w:szCs w:val="24"/>
        </w:rPr>
      </w:pPr>
      <w:r w:rsidRPr="00D627F7">
        <w:rPr>
          <w:b/>
          <w:color w:val="000000" w:themeColor="text1"/>
          <w:sz w:val="24"/>
          <w:szCs w:val="24"/>
        </w:rPr>
        <w:t>ВЫВОДЫ.</w:t>
      </w:r>
    </w:p>
    <w:p w:rsidR="00320C90" w:rsidRPr="00D627F7" w:rsidRDefault="00320C90" w:rsidP="00D43757">
      <w:pPr>
        <w:tabs>
          <w:tab w:val="left" w:pos="284"/>
        </w:tabs>
        <w:ind w:firstLine="600"/>
        <w:jc w:val="center"/>
        <w:rPr>
          <w:b/>
          <w:color w:val="000000" w:themeColor="text1"/>
          <w:sz w:val="24"/>
          <w:szCs w:val="24"/>
        </w:rPr>
      </w:pPr>
    </w:p>
    <w:p w:rsidR="00320C90" w:rsidRPr="00320C90" w:rsidRDefault="00320C90" w:rsidP="00B9309E">
      <w:pPr>
        <w:pStyle w:val="jst"/>
        <w:tabs>
          <w:tab w:val="left" w:pos="284"/>
        </w:tabs>
        <w:spacing w:before="0" w:beforeAutospacing="0" w:after="0" w:afterAutospacing="0"/>
        <w:ind w:firstLine="567"/>
        <w:rPr>
          <w:color w:val="000000" w:themeColor="text1"/>
        </w:rPr>
      </w:pPr>
      <w:r w:rsidRPr="00320C90">
        <w:rPr>
          <w:color w:val="000000" w:themeColor="text1"/>
        </w:rPr>
        <w:t>Основными приоритетными направлениями развития поселения являются:</w:t>
      </w:r>
    </w:p>
    <w:p w:rsidR="00320C90" w:rsidRPr="00320C90" w:rsidRDefault="00320C90" w:rsidP="00B9309E">
      <w:pPr>
        <w:pStyle w:val="jst"/>
        <w:tabs>
          <w:tab w:val="left" w:pos="284"/>
        </w:tabs>
        <w:spacing w:before="0" w:beforeAutospacing="0" w:after="0" w:afterAutospacing="0"/>
        <w:ind w:firstLine="567"/>
        <w:rPr>
          <w:color w:val="000000" w:themeColor="text1"/>
        </w:rPr>
      </w:pPr>
      <w:r w:rsidRPr="00320C90">
        <w:rPr>
          <w:color w:val="000000" w:themeColor="text1"/>
        </w:rPr>
        <w:t>- создание условий для роста благосостояния жителей;</w:t>
      </w:r>
    </w:p>
    <w:p w:rsidR="00320C90" w:rsidRPr="00320C90" w:rsidRDefault="00320C90" w:rsidP="00B9309E">
      <w:pPr>
        <w:pStyle w:val="jst"/>
        <w:tabs>
          <w:tab w:val="left" w:pos="284"/>
        </w:tabs>
        <w:spacing w:before="0" w:beforeAutospacing="0" w:after="0" w:afterAutospacing="0"/>
        <w:ind w:firstLine="567"/>
        <w:rPr>
          <w:color w:val="000000" w:themeColor="text1"/>
        </w:rPr>
      </w:pPr>
      <w:r w:rsidRPr="00320C90">
        <w:rPr>
          <w:color w:val="000000" w:themeColor="text1"/>
        </w:rPr>
        <w:t>- качественное повышение жизненного уровня населения;</w:t>
      </w:r>
    </w:p>
    <w:p w:rsidR="00320C90" w:rsidRPr="00320C90" w:rsidRDefault="00320C90" w:rsidP="00B9309E">
      <w:pPr>
        <w:pStyle w:val="jst"/>
        <w:tabs>
          <w:tab w:val="left" w:pos="284"/>
        </w:tabs>
        <w:spacing w:before="0" w:beforeAutospacing="0" w:after="0" w:afterAutospacing="0"/>
        <w:ind w:firstLine="567"/>
        <w:rPr>
          <w:color w:val="000000" w:themeColor="text1"/>
        </w:rPr>
      </w:pPr>
      <w:r w:rsidRPr="00320C90">
        <w:rPr>
          <w:color w:val="000000" w:themeColor="text1"/>
        </w:rPr>
        <w:t>- формирование благоприятной среды для роста уровня предпринимательской активности;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 повышение обеспеченности населения услугами социальной инфраструктуры;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развитие частного сектора малого предпринимательства как одной из доступных форм развития поселения (сфера услуг, производственная деятельности, досуговая деятельность);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повышение доступности населению качественных потребительских товаров и услуг;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повышение обеспеченности населения жильем;</w:t>
      </w:r>
    </w:p>
    <w:p w:rsidR="00320C90" w:rsidRP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>- обеспечение потребности в досуге (спорт, общение и пр.).</w:t>
      </w:r>
    </w:p>
    <w:p w:rsidR="00320C90" w:rsidRDefault="00320C90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320C90">
        <w:rPr>
          <w:color w:val="000000" w:themeColor="text1"/>
          <w:sz w:val="24"/>
          <w:szCs w:val="24"/>
        </w:rPr>
        <w:t xml:space="preserve">По итогам ежегодного смотра-конкурса органов местного самоуправления городских и сельских поселений в границах Октябрьского района на звание «Лучшее поселение Октябрьского района» </w:t>
      </w:r>
      <w:r>
        <w:rPr>
          <w:color w:val="000000" w:themeColor="text1"/>
          <w:sz w:val="24"/>
          <w:szCs w:val="24"/>
        </w:rPr>
        <w:t>городское</w:t>
      </w:r>
      <w:r w:rsidRPr="00320C90">
        <w:rPr>
          <w:color w:val="000000" w:themeColor="text1"/>
          <w:sz w:val="24"/>
          <w:szCs w:val="24"/>
        </w:rPr>
        <w:t xml:space="preserve"> поселение </w:t>
      </w:r>
      <w:r>
        <w:rPr>
          <w:color w:val="000000" w:themeColor="text1"/>
          <w:sz w:val="24"/>
          <w:szCs w:val="24"/>
        </w:rPr>
        <w:t>Андра</w:t>
      </w:r>
      <w:r w:rsidRPr="00320C90">
        <w:rPr>
          <w:color w:val="000000" w:themeColor="text1"/>
          <w:sz w:val="24"/>
          <w:szCs w:val="24"/>
        </w:rPr>
        <w:t xml:space="preserve"> заняло </w:t>
      </w:r>
      <w:r>
        <w:rPr>
          <w:color w:val="000000" w:themeColor="text1"/>
          <w:sz w:val="24"/>
          <w:szCs w:val="24"/>
        </w:rPr>
        <w:t>1</w:t>
      </w:r>
      <w:r w:rsidRPr="00320C90">
        <w:rPr>
          <w:color w:val="000000" w:themeColor="text1"/>
          <w:sz w:val="24"/>
          <w:szCs w:val="24"/>
        </w:rPr>
        <w:t xml:space="preserve">-е </w:t>
      </w:r>
      <w:r w:rsidR="00B9309E" w:rsidRPr="00320C90">
        <w:rPr>
          <w:color w:val="000000" w:themeColor="text1"/>
          <w:sz w:val="24"/>
          <w:szCs w:val="24"/>
        </w:rPr>
        <w:t xml:space="preserve">место, по фактическим </w:t>
      </w:r>
      <w:r w:rsidR="00B9309E" w:rsidRPr="00320C90">
        <w:rPr>
          <w:color w:val="000000" w:themeColor="text1"/>
          <w:sz w:val="24"/>
          <w:szCs w:val="24"/>
        </w:rPr>
        <w:lastRenderedPageBreak/>
        <w:t>сведениям,</w:t>
      </w:r>
      <w:r w:rsidRPr="00320C90">
        <w:rPr>
          <w:color w:val="000000" w:themeColor="text1"/>
          <w:sz w:val="24"/>
          <w:szCs w:val="24"/>
        </w:rPr>
        <w:t xml:space="preserve"> об итогах работы, в соответствии с показателями, характеризующими работу органов местного самоуправления за 2016 год. Поощрительный фонд в сумме </w:t>
      </w:r>
      <w:r>
        <w:rPr>
          <w:color w:val="000000" w:themeColor="text1"/>
          <w:sz w:val="24"/>
          <w:szCs w:val="24"/>
        </w:rPr>
        <w:t>7</w:t>
      </w:r>
      <w:r w:rsidRPr="00320C90">
        <w:rPr>
          <w:color w:val="000000" w:themeColor="text1"/>
          <w:sz w:val="24"/>
          <w:szCs w:val="24"/>
        </w:rPr>
        <w:t>00,0 тыс. рублей направлен на социально-экономическое развитие поселения в 2017году.</w:t>
      </w:r>
    </w:p>
    <w:p w:rsidR="00B9309E" w:rsidRDefault="00D627F7" w:rsidP="00B9309E">
      <w:pPr>
        <w:tabs>
          <w:tab w:val="left" w:pos="284"/>
        </w:tabs>
        <w:ind w:firstLine="567"/>
        <w:jc w:val="both"/>
        <w:rPr>
          <w:color w:val="000000" w:themeColor="text1"/>
          <w:sz w:val="24"/>
          <w:szCs w:val="24"/>
        </w:rPr>
      </w:pPr>
      <w:r w:rsidRPr="00D627F7">
        <w:rPr>
          <w:color w:val="000000" w:themeColor="text1"/>
          <w:sz w:val="24"/>
          <w:szCs w:val="24"/>
        </w:rPr>
        <w:t xml:space="preserve">В целом городское поселение </w:t>
      </w:r>
      <w:r>
        <w:rPr>
          <w:color w:val="000000" w:themeColor="text1"/>
          <w:sz w:val="24"/>
          <w:szCs w:val="24"/>
        </w:rPr>
        <w:t>Андра</w:t>
      </w:r>
      <w:r w:rsidRPr="00D627F7">
        <w:rPr>
          <w:color w:val="000000" w:themeColor="text1"/>
          <w:sz w:val="24"/>
          <w:szCs w:val="24"/>
        </w:rPr>
        <w:t xml:space="preserve"> с точки зрения социально-экономического развития можно охарактеризовать как </w:t>
      </w:r>
      <w:proofErr w:type="spellStart"/>
      <w:r w:rsidRPr="00D627F7">
        <w:rPr>
          <w:color w:val="000000" w:themeColor="text1"/>
          <w:sz w:val="24"/>
          <w:szCs w:val="24"/>
        </w:rPr>
        <w:t>среднестабильное</w:t>
      </w:r>
      <w:proofErr w:type="spellEnd"/>
      <w:r w:rsidRPr="00D627F7">
        <w:rPr>
          <w:color w:val="000000" w:themeColor="text1"/>
          <w:sz w:val="24"/>
          <w:szCs w:val="24"/>
        </w:rPr>
        <w:t>, имеющее перспективы дальнейшего социально-экономического развития.</w:t>
      </w:r>
    </w:p>
    <w:p w:rsidR="00D36274" w:rsidRPr="00B9309E" w:rsidRDefault="00D36274" w:rsidP="00B9309E">
      <w:pPr>
        <w:tabs>
          <w:tab w:val="left" w:pos="284"/>
        </w:tabs>
        <w:ind w:firstLine="600"/>
        <w:jc w:val="both"/>
        <w:rPr>
          <w:color w:val="000000" w:themeColor="text1"/>
          <w:sz w:val="24"/>
          <w:szCs w:val="24"/>
        </w:rPr>
      </w:pPr>
    </w:p>
    <w:sectPr w:rsidR="00D36274" w:rsidRPr="00B9309E" w:rsidSect="00B9309E">
      <w:footerReference w:type="default" r:id="rId16"/>
      <w:pgSz w:w="11906" w:h="16838" w:code="9"/>
      <w:pgMar w:top="851" w:right="851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21" w:rsidRDefault="00B56F21" w:rsidP="00922C4C">
      <w:r>
        <w:separator/>
      </w:r>
    </w:p>
  </w:endnote>
  <w:endnote w:type="continuationSeparator" w:id="0">
    <w:p w:rsidR="00B56F21" w:rsidRDefault="00B56F21" w:rsidP="0092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5642020"/>
      <w:docPartObj>
        <w:docPartGallery w:val="Page Numbers (Bottom of Page)"/>
        <w:docPartUnique/>
      </w:docPartObj>
    </w:sdtPr>
    <w:sdtContent>
      <w:p w:rsidR="00922C4C" w:rsidRDefault="00922C4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:rsidR="00922C4C" w:rsidRDefault="00922C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21" w:rsidRDefault="00B56F21" w:rsidP="00922C4C">
      <w:r>
        <w:separator/>
      </w:r>
    </w:p>
  </w:footnote>
  <w:footnote w:type="continuationSeparator" w:id="0">
    <w:p w:rsidR="00B56F21" w:rsidRDefault="00B56F21" w:rsidP="00922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33A5F"/>
    <w:multiLevelType w:val="hybridMultilevel"/>
    <w:tmpl w:val="CBDC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5C6A46"/>
    <w:multiLevelType w:val="hybridMultilevel"/>
    <w:tmpl w:val="83C235DE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104A0819"/>
    <w:multiLevelType w:val="hybridMultilevel"/>
    <w:tmpl w:val="A6F6BBEE"/>
    <w:lvl w:ilvl="0" w:tplc="4CF0190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  <w:color w:val="auto"/>
      </w:rPr>
    </w:lvl>
    <w:lvl w:ilvl="1" w:tplc="42260B14">
      <w:start w:val="1"/>
      <w:numFmt w:val="bullet"/>
      <w:lvlText w:val="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 w15:restartNumberingAfterBreak="0">
    <w:nsid w:val="130E3F01"/>
    <w:multiLevelType w:val="hybridMultilevel"/>
    <w:tmpl w:val="A3CC66F6"/>
    <w:lvl w:ilvl="0" w:tplc="08A4F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1827"/>
    <w:multiLevelType w:val="hybridMultilevel"/>
    <w:tmpl w:val="04B28796"/>
    <w:lvl w:ilvl="0" w:tplc="AA1ED83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F3842"/>
    <w:multiLevelType w:val="hybridMultilevel"/>
    <w:tmpl w:val="E0CC8272"/>
    <w:lvl w:ilvl="0" w:tplc="42260B14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AB05C5B"/>
    <w:multiLevelType w:val="hybridMultilevel"/>
    <w:tmpl w:val="FF88B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001E8"/>
    <w:multiLevelType w:val="hybridMultilevel"/>
    <w:tmpl w:val="FF1ECA0C"/>
    <w:lvl w:ilvl="0" w:tplc="08A4F4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9A2686"/>
    <w:multiLevelType w:val="hybridMultilevel"/>
    <w:tmpl w:val="B9D6B618"/>
    <w:lvl w:ilvl="0" w:tplc="8FEE10D2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2571C"/>
    <w:multiLevelType w:val="hybridMultilevel"/>
    <w:tmpl w:val="CE52B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25543D"/>
    <w:multiLevelType w:val="hybridMultilevel"/>
    <w:tmpl w:val="DA962CC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C0240B4"/>
    <w:multiLevelType w:val="hybridMultilevel"/>
    <w:tmpl w:val="B7C0C1C0"/>
    <w:lvl w:ilvl="0" w:tplc="0BD652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6721C25"/>
    <w:multiLevelType w:val="hybridMultilevel"/>
    <w:tmpl w:val="708AF3BE"/>
    <w:lvl w:ilvl="0" w:tplc="C3947F8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 w15:restartNumberingAfterBreak="0">
    <w:nsid w:val="5ADB3AE2"/>
    <w:multiLevelType w:val="hybridMultilevel"/>
    <w:tmpl w:val="68C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A105B7"/>
    <w:multiLevelType w:val="hybridMultilevel"/>
    <w:tmpl w:val="363E3A0E"/>
    <w:lvl w:ilvl="0" w:tplc="BDEED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2B57A9B"/>
    <w:multiLevelType w:val="hybridMultilevel"/>
    <w:tmpl w:val="CCFA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605BA0"/>
    <w:multiLevelType w:val="hybridMultilevel"/>
    <w:tmpl w:val="512ED168"/>
    <w:lvl w:ilvl="0" w:tplc="E116BAA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69E1278D"/>
    <w:multiLevelType w:val="hybridMultilevel"/>
    <w:tmpl w:val="C7989248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7B1522D1"/>
    <w:multiLevelType w:val="hybridMultilevel"/>
    <w:tmpl w:val="17BA81B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7B3313D2"/>
    <w:multiLevelType w:val="hybridMultilevel"/>
    <w:tmpl w:val="8C2C0962"/>
    <w:lvl w:ilvl="0" w:tplc="800E2A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13"/>
  </w:num>
  <w:num w:numId="8">
    <w:abstractNumId w:val="11"/>
  </w:num>
  <w:num w:numId="9">
    <w:abstractNumId w:val="17"/>
  </w:num>
  <w:num w:numId="10">
    <w:abstractNumId w:val="18"/>
  </w:num>
  <w:num w:numId="11">
    <w:abstractNumId w:val="4"/>
  </w:num>
  <w:num w:numId="12">
    <w:abstractNumId w:val="6"/>
  </w:num>
  <w:num w:numId="13">
    <w:abstractNumId w:val="15"/>
  </w:num>
  <w:num w:numId="14">
    <w:abstractNumId w:val="19"/>
  </w:num>
  <w:num w:numId="15">
    <w:abstractNumId w:val="16"/>
  </w:num>
  <w:num w:numId="16">
    <w:abstractNumId w:val="7"/>
  </w:num>
  <w:num w:numId="17">
    <w:abstractNumId w:val="3"/>
  </w:num>
  <w:num w:numId="18">
    <w:abstractNumId w:val="10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1A"/>
    <w:rsid w:val="0000075B"/>
    <w:rsid w:val="00003E63"/>
    <w:rsid w:val="000146AF"/>
    <w:rsid w:val="000155BD"/>
    <w:rsid w:val="00020793"/>
    <w:rsid w:val="00020B99"/>
    <w:rsid w:val="00024870"/>
    <w:rsid w:val="00037959"/>
    <w:rsid w:val="0004282F"/>
    <w:rsid w:val="00046A6B"/>
    <w:rsid w:val="0006608C"/>
    <w:rsid w:val="00082082"/>
    <w:rsid w:val="00092C82"/>
    <w:rsid w:val="0009683F"/>
    <w:rsid w:val="000A1815"/>
    <w:rsid w:val="000B0D17"/>
    <w:rsid w:val="000D7869"/>
    <w:rsid w:val="000F5FFB"/>
    <w:rsid w:val="00103049"/>
    <w:rsid w:val="001031D9"/>
    <w:rsid w:val="00103B79"/>
    <w:rsid w:val="00106D54"/>
    <w:rsid w:val="001129EC"/>
    <w:rsid w:val="001328AB"/>
    <w:rsid w:val="00133D69"/>
    <w:rsid w:val="00141C83"/>
    <w:rsid w:val="00141F27"/>
    <w:rsid w:val="00160755"/>
    <w:rsid w:val="001728DE"/>
    <w:rsid w:val="00174845"/>
    <w:rsid w:val="00180283"/>
    <w:rsid w:val="0019297A"/>
    <w:rsid w:val="001B2EDA"/>
    <w:rsid w:val="001C216B"/>
    <w:rsid w:val="001F242D"/>
    <w:rsid w:val="001F66C4"/>
    <w:rsid w:val="00201CC3"/>
    <w:rsid w:val="002151ED"/>
    <w:rsid w:val="002155C7"/>
    <w:rsid w:val="002300DE"/>
    <w:rsid w:val="00233212"/>
    <w:rsid w:val="00251906"/>
    <w:rsid w:val="0025518B"/>
    <w:rsid w:val="002617AC"/>
    <w:rsid w:val="0026265D"/>
    <w:rsid w:val="00272063"/>
    <w:rsid w:val="00274D0D"/>
    <w:rsid w:val="002A23AE"/>
    <w:rsid w:val="002A2D6F"/>
    <w:rsid w:val="002A2EAE"/>
    <w:rsid w:val="002A6141"/>
    <w:rsid w:val="002A7169"/>
    <w:rsid w:val="002B045B"/>
    <w:rsid w:val="002B55B2"/>
    <w:rsid w:val="002B5E84"/>
    <w:rsid w:val="002C497C"/>
    <w:rsid w:val="002C5B61"/>
    <w:rsid w:val="002D01BA"/>
    <w:rsid w:val="002E0649"/>
    <w:rsid w:val="002E5EDB"/>
    <w:rsid w:val="002F397E"/>
    <w:rsid w:val="00302333"/>
    <w:rsid w:val="003057C3"/>
    <w:rsid w:val="00320C90"/>
    <w:rsid w:val="00321243"/>
    <w:rsid w:val="00322AD9"/>
    <w:rsid w:val="00330EEB"/>
    <w:rsid w:val="00331AFC"/>
    <w:rsid w:val="0034474E"/>
    <w:rsid w:val="003609D6"/>
    <w:rsid w:val="0036717B"/>
    <w:rsid w:val="003A109E"/>
    <w:rsid w:val="003A1852"/>
    <w:rsid w:val="003A786A"/>
    <w:rsid w:val="003B4BC3"/>
    <w:rsid w:val="003C68F5"/>
    <w:rsid w:val="003F0886"/>
    <w:rsid w:val="00414016"/>
    <w:rsid w:val="00442B1D"/>
    <w:rsid w:val="00463D41"/>
    <w:rsid w:val="00470DDC"/>
    <w:rsid w:val="00482D16"/>
    <w:rsid w:val="004A29E8"/>
    <w:rsid w:val="004A7A76"/>
    <w:rsid w:val="004B0FC2"/>
    <w:rsid w:val="004B2CCB"/>
    <w:rsid w:val="004C7FDB"/>
    <w:rsid w:val="004F11BA"/>
    <w:rsid w:val="004F7E81"/>
    <w:rsid w:val="0050483D"/>
    <w:rsid w:val="00513123"/>
    <w:rsid w:val="005159D0"/>
    <w:rsid w:val="00531478"/>
    <w:rsid w:val="0054189F"/>
    <w:rsid w:val="005423B4"/>
    <w:rsid w:val="00545503"/>
    <w:rsid w:val="00546F3B"/>
    <w:rsid w:val="00556371"/>
    <w:rsid w:val="00557694"/>
    <w:rsid w:val="0056007D"/>
    <w:rsid w:val="005704E7"/>
    <w:rsid w:val="005736DC"/>
    <w:rsid w:val="005826D3"/>
    <w:rsid w:val="00597A9F"/>
    <w:rsid w:val="005B2AAF"/>
    <w:rsid w:val="005C0BAF"/>
    <w:rsid w:val="005E52FF"/>
    <w:rsid w:val="005F5B68"/>
    <w:rsid w:val="005F6494"/>
    <w:rsid w:val="005F66D1"/>
    <w:rsid w:val="00601F3A"/>
    <w:rsid w:val="00634E82"/>
    <w:rsid w:val="00642432"/>
    <w:rsid w:val="006432D9"/>
    <w:rsid w:val="00644E3A"/>
    <w:rsid w:val="0064721F"/>
    <w:rsid w:val="006530AD"/>
    <w:rsid w:val="00654DCA"/>
    <w:rsid w:val="00680433"/>
    <w:rsid w:val="006862A0"/>
    <w:rsid w:val="00690B57"/>
    <w:rsid w:val="00697247"/>
    <w:rsid w:val="006B08B0"/>
    <w:rsid w:val="006C1BAB"/>
    <w:rsid w:val="006C251F"/>
    <w:rsid w:val="006D357E"/>
    <w:rsid w:val="006D7979"/>
    <w:rsid w:val="006E2701"/>
    <w:rsid w:val="006E4120"/>
    <w:rsid w:val="006F03D3"/>
    <w:rsid w:val="006F0D5A"/>
    <w:rsid w:val="006F1D37"/>
    <w:rsid w:val="00711A75"/>
    <w:rsid w:val="007203FC"/>
    <w:rsid w:val="0072201A"/>
    <w:rsid w:val="0072241F"/>
    <w:rsid w:val="00724D4E"/>
    <w:rsid w:val="007315A2"/>
    <w:rsid w:val="00732187"/>
    <w:rsid w:val="007356E0"/>
    <w:rsid w:val="00745526"/>
    <w:rsid w:val="00747D60"/>
    <w:rsid w:val="00753BCD"/>
    <w:rsid w:val="0075464A"/>
    <w:rsid w:val="00772E38"/>
    <w:rsid w:val="0078253A"/>
    <w:rsid w:val="007844EC"/>
    <w:rsid w:val="007902DE"/>
    <w:rsid w:val="00794FB7"/>
    <w:rsid w:val="00795F5B"/>
    <w:rsid w:val="007A2D06"/>
    <w:rsid w:val="007B608D"/>
    <w:rsid w:val="007F1827"/>
    <w:rsid w:val="007F6B08"/>
    <w:rsid w:val="00824B49"/>
    <w:rsid w:val="00827714"/>
    <w:rsid w:val="00842812"/>
    <w:rsid w:val="00857782"/>
    <w:rsid w:val="00867606"/>
    <w:rsid w:val="0087632B"/>
    <w:rsid w:val="00881ADF"/>
    <w:rsid w:val="00893B7C"/>
    <w:rsid w:val="008A213B"/>
    <w:rsid w:val="008A2331"/>
    <w:rsid w:val="008A3250"/>
    <w:rsid w:val="008A3C00"/>
    <w:rsid w:val="008A7357"/>
    <w:rsid w:val="008B68F7"/>
    <w:rsid w:val="008D4651"/>
    <w:rsid w:val="008D74DF"/>
    <w:rsid w:val="008F4520"/>
    <w:rsid w:val="008F5027"/>
    <w:rsid w:val="00922C4C"/>
    <w:rsid w:val="009441C6"/>
    <w:rsid w:val="00944FE4"/>
    <w:rsid w:val="0094633A"/>
    <w:rsid w:val="00960775"/>
    <w:rsid w:val="00964DFD"/>
    <w:rsid w:val="00980662"/>
    <w:rsid w:val="00983051"/>
    <w:rsid w:val="009B3A4A"/>
    <w:rsid w:val="009B5EF7"/>
    <w:rsid w:val="009C14B6"/>
    <w:rsid w:val="009C5A86"/>
    <w:rsid w:val="009C7483"/>
    <w:rsid w:val="009D09FA"/>
    <w:rsid w:val="009D626C"/>
    <w:rsid w:val="009E6300"/>
    <w:rsid w:val="009E6D48"/>
    <w:rsid w:val="009F11F6"/>
    <w:rsid w:val="009F78C7"/>
    <w:rsid w:val="00A00C1D"/>
    <w:rsid w:val="00A11898"/>
    <w:rsid w:val="00A130F0"/>
    <w:rsid w:val="00A15BD6"/>
    <w:rsid w:val="00A248AD"/>
    <w:rsid w:val="00A40B6C"/>
    <w:rsid w:val="00A41B7B"/>
    <w:rsid w:val="00A42531"/>
    <w:rsid w:val="00A44915"/>
    <w:rsid w:val="00A464FF"/>
    <w:rsid w:val="00A47B48"/>
    <w:rsid w:val="00A57A12"/>
    <w:rsid w:val="00A71D37"/>
    <w:rsid w:val="00A87232"/>
    <w:rsid w:val="00A91509"/>
    <w:rsid w:val="00A9187E"/>
    <w:rsid w:val="00AC4FA3"/>
    <w:rsid w:val="00AD32C9"/>
    <w:rsid w:val="00AE6636"/>
    <w:rsid w:val="00AF4DA2"/>
    <w:rsid w:val="00AF5CA2"/>
    <w:rsid w:val="00B10C22"/>
    <w:rsid w:val="00B13434"/>
    <w:rsid w:val="00B155B2"/>
    <w:rsid w:val="00B23633"/>
    <w:rsid w:val="00B3270B"/>
    <w:rsid w:val="00B401C0"/>
    <w:rsid w:val="00B42792"/>
    <w:rsid w:val="00B43906"/>
    <w:rsid w:val="00B47D84"/>
    <w:rsid w:val="00B52236"/>
    <w:rsid w:val="00B56F21"/>
    <w:rsid w:val="00B61FBB"/>
    <w:rsid w:val="00B63FBB"/>
    <w:rsid w:val="00B65E9A"/>
    <w:rsid w:val="00B72D16"/>
    <w:rsid w:val="00B73521"/>
    <w:rsid w:val="00B735CA"/>
    <w:rsid w:val="00B90E16"/>
    <w:rsid w:val="00B92754"/>
    <w:rsid w:val="00B9309E"/>
    <w:rsid w:val="00BD0D91"/>
    <w:rsid w:val="00BD1D61"/>
    <w:rsid w:val="00BE1267"/>
    <w:rsid w:val="00BF3635"/>
    <w:rsid w:val="00C05A14"/>
    <w:rsid w:val="00C128BA"/>
    <w:rsid w:val="00C31BF2"/>
    <w:rsid w:val="00C33214"/>
    <w:rsid w:val="00C416A1"/>
    <w:rsid w:val="00C46FA2"/>
    <w:rsid w:val="00C50B08"/>
    <w:rsid w:val="00C57B13"/>
    <w:rsid w:val="00C65848"/>
    <w:rsid w:val="00C71BCB"/>
    <w:rsid w:val="00C74545"/>
    <w:rsid w:val="00C83517"/>
    <w:rsid w:val="00C944E6"/>
    <w:rsid w:val="00CA323B"/>
    <w:rsid w:val="00CC6431"/>
    <w:rsid w:val="00CF02CB"/>
    <w:rsid w:val="00CF1D87"/>
    <w:rsid w:val="00D04D48"/>
    <w:rsid w:val="00D130D8"/>
    <w:rsid w:val="00D1454A"/>
    <w:rsid w:val="00D20D7E"/>
    <w:rsid w:val="00D25850"/>
    <w:rsid w:val="00D36274"/>
    <w:rsid w:val="00D4105C"/>
    <w:rsid w:val="00D43757"/>
    <w:rsid w:val="00D45DA9"/>
    <w:rsid w:val="00D557EF"/>
    <w:rsid w:val="00D57A30"/>
    <w:rsid w:val="00D627F7"/>
    <w:rsid w:val="00D652D2"/>
    <w:rsid w:val="00D65397"/>
    <w:rsid w:val="00D75D40"/>
    <w:rsid w:val="00D80CA5"/>
    <w:rsid w:val="00D83DE4"/>
    <w:rsid w:val="00DB58D1"/>
    <w:rsid w:val="00DB6ED7"/>
    <w:rsid w:val="00DC2328"/>
    <w:rsid w:val="00DC775A"/>
    <w:rsid w:val="00E143F5"/>
    <w:rsid w:val="00E45AB7"/>
    <w:rsid w:val="00E52F52"/>
    <w:rsid w:val="00E8179C"/>
    <w:rsid w:val="00E87A96"/>
    <w:rsid w:val="00EA4225"/>
    <w:rsid w:val="00EA598A"/>
    <w:rsid w:val="00EB394A"/>
    <w:rsid w:val="00EC246E"/>
    <w:rsid w:val="00ED07D0"/>
    <w:rsid w:val="00ED2CF5"/>
    <w:rsid w:val="00ED6CE9"/>
    <w:rsid w:val="00EF2605"/>
    <w:rsid w:val="00EF3381"/>
    <w:rsid w:val="00EF4882"/>
    <w:rsid w:val="00F04E57"/>
    <w:rsid w:val="00F220AC"/>
    <w:rsid w:val="00F23BEA"/>
    <w:rsid w:val="00F3133F"/>
    <w:rsid w:val="00F31850"/>
    <w:rsid w:val="00F33FEA"/>
    <w:rsid w:val="00F37A60"/>
    <w:rsid w:val="00F52724"/>
    <w:rsid w:val="00F5388C"/>
    <w:rsid w:val="00F60FA6"/>
    <w:rsid w:val="00F84C89"/>
    <w:rsid w:val="00F871A9"/>
    <w:rsid w:val="00F90BEA"/>
    <w:rsid w:val="00F974E9"/>
    <w:rsid w:val="00FB2639"/>
    <w:rsid w:val="00FB5A08"/>
    <w:rsid w:val="00FC37DE"/>
    <w:rsid w:val="00FC55EC"/>
    <w:rsid w:val="00FD3402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8DC5085-17F5-478D-BBBE-768A83AD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1A"/>
  </w:style>
  <w:style w:type="paragraph" w:styleId="2">
    <w:name w:val="heading 2"/>
    <w:basedOn w:val="a"/>
    <w:next w:val="a"/>
    <w:link w:val="20"/>
    <w:qFormat/>
    <w:rsid w:val="003A1852"/>
    <w:pPr>
      <w:keepNext/>
      <w:jc w:val="center"/>
      <w:outlineLvl w:val="1"/>
    </w:pPr>
    <w:rPr>
      <w:rFonts w:ascii="Georgia" w:hAnsi="Georgia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2201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5">
    <w:name w:val="Знак Знак"/>
    <w:basedOn w:val="a"/>
    <w:rsid w:val="0072201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table" w:styleId="a6">
    <w:name w:val="Table Grid"/>
    <w:basedOn w:val="a1"/>
    <w:uiPriority w:val="59"/>
    <w:rsid w:val="002D0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3A786A"/>
    <w:rPr>
      <w:rFonts w:ascii="Tahoma" w:hAnsi="Tahoma" w:cs="Tahoma"/>
      <w:sz w:val="16"/>
      <w:szCs w:val="16"/>
    </w:rPr>
  </w:style>
  <w:style w:type="paragraph" w:customStyle="1" w:styleId="p2">
    <w:name w:val="p2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BD0D91"/>
  </w:style>
  <w:style w:type="paragraph" w:customStyle="1" w:styleId="p3">
    <w:name w:val="p3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p1">
    <w:name w:val="p1"/>
    <w:basedOn w:val="a"/>
    <w:rsid w:val="00BD0D9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597A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C643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463D41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3A1852"/>
    <w:rPr>
      <w:rFonts w:ascii="Georgia" w:hAnsi="Georgia"/>
      <w:b/>
      <w:sz w:val="24"/>
      <w:szCs w:val="24"/>
    </w:rPr>
  </w:style>
  <w:style w:type="paragraph" w:styleId="a9">
    <w:name w:val="Title"/>
    <w:basedOn w:val="a"/>
    <w:link w:val="aa"/>
    <w:qFormat/>
    <w:rsid w:val="003A1852"/>
    <w:pPr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3A1852"/>
    <w:rPr>
      <w:sz w:val="24"/>
    </w:rPr>
  </w:style>
  <w:style w:type="character" w:styleId="ab">
    <w:name w:val="Hyperlink"/>
    <w:uiPriority w:val="99"/>
    <w:unhideWhenUsed/>
    <w:rsid w:val="002A7169"/>
    <w:rPr>
      <w:color w:val="0000FF"/>
      <w:u w:val="single"/>
    </w:rPr>
  </w:style>
  <w:style w:type="character" w:styleId="ac">
    <w:name w:val="Strong"/>
    <w:uiPriority w:val="22"/>
    <w:qFormat/>
    <w:rsid w:val="002A7169"/>
    <w:rPr>
      <w:b/>
      <w:bCs/>
    </w:rPr>
  </w:style>
  <w:style w:type="paragraph" w:styleId="ad">
    <w:name w:val="Normal (Web)"/>
    <w:basedOn w:val="a"/>
    <w:uiPriority w:val="99"/>
    <w:unhideWhenUsed/>
    <w:rsid w:val="002A7169"/>
    <w:pPr>
      <w:spacing w:before="100" w:beforeAutospacing="1" w:after="100" w:afterAutospacing="1"/>
    </w:pPr>
    <w:rPr>
      <w:sz w:val="24"/>
      <w:szCs w:val="24"/>
    </w:rPr>
  </w:style>
  <w:style w:type="paragraph" w:customStyle="1" w:styleId="jst">
    <w:name w:val="jst"/>
    <w:basedOn w:val="a"/>
    <w:uiPriority w:val="99"/>
    <w:rsid w:val="00320C9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0">
    <w:name w:val="Знак Знак1"/>
    <w:basedOn w:val="a"/>
    <w:rsid w:val="00DB6ED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">
    <w:name w:val="Основной текст с отступом 21"/>
    <w:basedOn w:val="a"/>
    <w:uiPriority w:val="99"/>
    <w:rsid w:val="00827714"/>
    <w:pPr>
      <w:spacing w:line="360" w:lineRule="auto"/>
      <w:ind w:firstLine="709"/>
    </w:pPr>
    <w:rPr>
      <w:i/>
      <w:iCs/>
      <w:color w:val="FF0000"/>
      <w:sz w:val="24"/>
      <w:szCs w:val="24"/>
      <w:lang w:eastAsia="ar-SA"/>
    </w:rPr>
  </w:style>
  <w:style w:type="paragraph" w:styleId="ae">
    <w:name w:val="header"/>
    <w:basedOn w:val="a"/>
    <w:link w:val="af"/>
    <w:unhideWhenUsed/>
    <w:rsid w:val="00922C4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22C4C"/>
  </w:style>
  <w:style w:type="character" w:customStyle="1" w:styleId="a4">
    <w:name w:val="Нижний колонтитул Знак"/>
    <w:basedOn w:val="a0"/>
    <w:link w:val="a3"/>
    <w:uiPriority w:val="99"/>
    <w:rsid w:val="00922C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Лист1!$A$5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1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Лист1!$B$4:$E$4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2017 года</c:v>
                </c:pt>
                <c:pt idx="3">
                  <c:v>4 квартал 2017 года</c:v>
                </c:pt>
              </c:strCache>
            </c:strRef>
          </c:cat>
          <c:val>
            <c:numRef>
              <c:f>Лист1!$B$5:$E$5</c:f>
              <c:numCache>
                <c:formatCode>General</c:formatCode>
                <c:ptCount val="4"/>
                <c:pt idx="0">
                  <c:v>6</c:v>
                </c:pt>
                <c:pt idx="1">
                  <c:v>8</c:v>
                </c:pt>
                <c:pt idx="2">
                  <c:v>13</c:v>
                </c:pt>
                <c:pt idx="3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Лист1!$A$6</c:f>
              <c:strCache>
                <c:ptCount val="1"/>
                <c:pt idx="0">
                  <c:v>Число умерших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2">
                  <a:lumMod val="75000"/>
                </a:schemeClr>
              </a:contourClr>
            </a:sp3d>
          </c:spPr>
          <c:invertIfNegative val="0"/>
          <c:dLbls>
            <c:dLbl>
              <c:idx val="0"/>
              <c:layout>
                <c:manualLayout>
                  <c:x val="1.7094017094017096E-2"/>
                  <c:y val="-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Лист1!$B$4:$E$4</c:f>
              <c:strCache>
                <c:ptCount val="4"/>
                <c:pt idx="0">
                  <c:v>1 квартал 2017 года</c:v>
                </c:pt>
                <c:pt idx="1">
                  <c:v>2 квартал 2017 года</c:v>
                </c:pt>
                <c:pt idx="2">
                  <c:v>3 квартал 2017 года</c:v>
                </c:pt>
                <c:pt idx="3">
                  <c:v>4 квартал 2017 года</c:v>
                </c:pt>
              </c:strCache>
            </c:strRef>
          </c:cat>
          <c:val>
            <c:numRef>
              <c:f>Лист1!$B$6:$E$6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311138672"/>
        <c:axId val="311141416"/>
        <c:axId val="0"/>
      </c:bar3DChart>
      <c:catAx>
        <c:axId val="31113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141416"/>
        <c:crosses val="autoZero"/>
        <c:auto val="1"/>
        <c:lblAlgn val="ctr"/>
        <c:lblOffset val="100"/>
        <c:noMultiLvlLbl val="0"/>
      </c:catAx>
      <c:valAx>
        <c:axId val="3111414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1386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cked"/>
        <c:varyColors val="0"/>
        <c:ser>
          <c:idx val="0"/>
          <c:order val="0"/>
          <c:spPr>
            <a:ln w="22225" cap="rnd" cmpd="sng" algn="ctr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4.903295515937333E-2"/>
                  <c:y val="-7.87037037037037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9032955159373309E-2"/>
                  <c:y val="-9.25925925925926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193949216639736E-2"/>
                  <c:y val="-7.40740740740741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5.3354943273906157E-2"/>
                  <c:y val="-6.94444444444444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9032955159373309E-2"/>
                  <c:y val="-5.55555555555555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Лист1!$A$11:$A$15</c:f>
              <c:strCache>
                <c:ptCount val="5"/>
                <c:pt idx="0">
                  <c:v>на 01.01.2017</c:v>
                </c:pt>
                <c:pt idx="1">
                  <c:v>на 01.04.2017</c:v>
                </c:pt>
                <c:pt idx="2">
                  <c:v>на 01.07.2017</c:v>
                </c:pt>
                <c:pt idx="3">
                  <c:v>на 01.10.2017</c:v>
                </c:pt>
                <c:pt idx="4">
                  <c:v>на 01.01.2018</c:v>
                </c:pt>
              </c:strCache>
            </c:strRef>
          </c:cat>
          <c:val>
            <c:numRef>
              <c:f>Лист1!$B$11:$B$15</c:f>
              <c:numCache>
                <c:formatCode>General</c:formatCode>
                <c:ptCount val="5"/>
                <c:pt idx="0">
                  <c:v>1922</c:v>
                </c:pt>
                <c:pt idx="1">
                  <c:v>1923</c:v>
                </c:pt>
                <c:pt idx="2">
                  <c:v>1930</c:v>
                </c:pt>
                <c:pt idx="3">
                  <c:v>1943</c:v>
                </c:pt>
                <c:pt idx="4">
                  <c:v>1945</c:v>
                </c:pt>
              </c:numCache>
            </c:numRef>
          </c:val>
          <c:smooth val="0"/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solidFill>
                <a:schemeClr val="dk1">
                  <a:lumMod val="35000"/>
                  <a:lumOff val="65000"/>
                  <a:alpha val="33000"/>
                </a:schemeClr>
              </a:solidFill>
              <a:round/>
            </a:ln>
            <a:effectLst/>
          </c:spPr>
        </c:dropLines>
        <c:smooth val="0"/>
        <c:axId val="311137888"/>
        <c:axId val="311139456"/>
      </c:lineChart>
      <c:catAx>
        <c:axId val="311137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139456"/>
        <c:crosses val="autoZero"/>
        <c:auto val="1"/>
        <c:lblAlgn val="ctr"/>
        <c:lblOffset val="100"/>
        <c:noMultiLvlLbl val="0"/>
      </c:catAx>
      <c:valAx>
        <c:axId val="3111394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1137888"/>
        <c:crosses val="autoZero"/>
        <c:crossBetween val="between"/>
      </c:valAx>
      <c:spPr>
        <a:gradFill>
          <a:gsLst>
            <a:gs pos="100000">
              <a:schemeClr val="lt1">
                <a:lumMod val="95000"/>
              </a:schemeClr>
            </a:gs>
            <a:gs pos="0">
              <a:schemeClr val="lt1"/>
            </a:gs>
          </a:gsLst>
          <a:lin ang="5400000" scaled="0"/>
        </a:gradFill>
        <a:ln>
          <a:noFill/>
        </a:ln>
        <a:effectLst/>
      </c:spPr>
    </c:plotArea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b="0" kern="1200" spc="20" baseline="0"/>
  </cs:categoryAxis>
  <cs:chartArea mods="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 cmpd="sng" algn="ctr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</cs:dataPointMarker>
  <cs:dataPointMarkerLayout symbol="circle" size="4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  <a:alpha val="33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dk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gradFill>
        <a:gsLst>
          <a:gs pos="100000">
            <a:schemeClr val="lt1">
              <a:lumMod val="95000"/>
            </a:schemeClr>
          </a:gs>
          <a:gs pos="0">
            <a:schemeClr val="lt1"/>
          </a:gs>
        </a:gsLst>
        <a:lin ang="5400000" scaled="0"/>
      </a:gradFill>
    </cs:spPr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dk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865EE-11B3-453B-8B0C-790FCACF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14</Pages>
  <Words>3909</Words>
  <Characters>22285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oktadm</Company>
  <LinksUpToDate>false</LinksUpToDate>
  <CharactersWithSpaces>26142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Даниловских Альбина Михайловна</dc:creator>
  <cp:lastModifiedBy>Adm-pravo2</cp:lastModifiedBy>
  <cp:revision>23</cp:revision>
  <cp:lastPrinted>2018-05-03T10:43:00Z</cp:lastPrinted>
  <dcterms:created xsi:type="dcterms:W3CDTF">2017-12-11T12:29:00Z</dcterms:created>
  <dcterms:modified xsi:type="dcterms:W3CDTF">2018-05-11T11:15:00Z</dcterms:modified>
</cp:coreProperties>
</file>