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71" w:rsidRPr="007D2937" w:rsidRDefault="007F6402" w:rsidP="00F11B71">
      <w:pPr>
        <w:jc w:val="center"/>
        <w:rPr>
          <w:rFonts w:ascii="Trebuchet MS" w:eastAsiaTheme="minorHAnsi" w:hAnsi="Trebuchet MS" w:cstheme="minorBidi"/>
          <w:b/>
          <w:color w:val="0070C0"/>
          <w:sz w:val="48"/>
          <w:szCs w:val="48"/>
          <w:lang w:eastAsia="en-US"/>
        </w:rPr>
      </w:pPr>
      <w:r w:rsidRPr="0077652F">
        <w:rPr>
          <w:noProof/>
        </w:rPr>
        <w:drawing>
          <wp:anchor distT="0" distB="0" distL="114300" distR="114300" simplePos="0" relativeHeight="251659264" behindDoc="1" locked="0" layoutInCell="1" allowOverlap="1" wp14:anchorId="3670818F" wp14:editId="1527094B">
            <wp:simplePos x="0" y="0"/>
            <wp:positionH relativeFrom="column">
              <wp:posOffset>-123825</wp:posOffset>
            </wp:positionH>
            <wp:positionV relativeFrom="paragraph">
              <wp:posOffset>-325120</wp:posOffset>
            </wp:positionV>
            <wp:extent cx="7077075" cy="88106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278" t="4720" r="2674" b="4078"/>
                    <a:stretch/>
                  </pic:blipFill>
                  <pic:spPr bwMode="auto">
                    <a:xfrm>
                      <a:off x="0" y="0"/>
                      <a:ext cx="7077075" cy="881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DC8" w:rsidRPr="007D2937">
        <w:rPr>
          <w:rFonts w:ascii="Trebuchet MS" w:eastAsiaTheme="minorHAnsi" w:hAnsi="Trebuchet MS" w:cstheme="minorBidi"/>
          <w:b/>
          <w:color w:val="0070C0"/>
          <w:sz w:val="48"/>
          <w:szCs w:val="48"/>
          <w:lang w:eastAsia="en-US"/>
        </w:rPr>
        <w:t>ИНФОРМАЦИОННОЕ СООБЩЕНИЕ</w:t>
      </w:r>
    </w:p>
    <w:p w:rsidR="00724DC8" w:rsidRPr="007D2937" w:rsidRDefault="00724DC8" w:rsidP="00F11B71">
      <w:pPr>
        <w:jc w:val="center"/>
        <w:rPr>
          <w:rFonts w:ascii="Trebuchet MS" w:hAnsi="Trebuchet MS"/>
          <w:b/>
          <w:color w:val="1E598E"/>
          <w:sz w:val="40"/>
          <w:szCs w:val="40"/>
        </w:rPr>
      </w:pPr>
    </w:p>
    <w:p w:rsidR="00BD3408" w:rsidRDefault="00AF1F6B" w:rsidP="00BD3408">
      <w:pPr>
        <w:autoSpaceDE w:val="0"/>
        <w:autoSpaceDN w:val="0"/>
        <w:adjustRightInd w:val="0"/>
        <w:ind w:firstLine="426"/>
        <w:jc w:val="center"/>
        <w:rPr>
          <w:rFonts w:ascii="Trebuchet MS" w:eastAsiaTheme="minorHAnsi" w:hAnsi="Trebuchet MS" w:cstheme="minorBidi"/>
          <w:b/>
          <w:bCs/>
          <w:color w:val="0070C0"/>
          <w:sz w:val="36"/>
          <w:szCs w:val="40"/>
          <w:lang w:eastAsia="en-US"/>
        </w:rPr>
      </w:pPr>
      <w:bookmarkStart w:id="0" w:name="_GoBack"/>
      <w:r w:rsidRPr="00AF1F6B">
        <w:rPr>
          <w:rFonts w:ascii="Trebuchet MS" w:eastAsiaTheme="minorHAnsi" w:hAnsi="Trebuchet MS" w:cstheme="minorBidi"/>
          <w:b/>
          <w:bCs/>
          <w:color w:val="0070C0"/>
          <w:sz w:val="36"/>
          <w:szCs w:val="40"/>
          <w:lang w:eastAsia="en-US"/>
        </w:rPr>
        <w:t>О дополнительных мерах по взаимодействию с налогоплательщиками</w:t>
      </w:r>
      <w:r>
        <w:rPr>
          <w:rFonts w:ascii="Trebuchet MS" w:eastAsiaTheme="minorHAnsi" w:hAnsi="Trebuchet MS" w:cstheme="minorBidi"/>
          <w:b/>
          <w:bCs/>
          <w:color w:val="0070C0"/>
          <w:sz w:val="36"/>
          <w:szCs w:val="40"/>
          <w:lang w:eastAsia="en-US"/>
        </w:rPr>
        <w:t xml:space="preserve"> </w:t>
      </w:r>
      <w:r w:rsidRPr="00AF1F6B">
        <w:rPr>
          <w:rFonts w:ascii="Trebuchet MS" w:eastAsiaTheme="minorHAnsi" w:hAnsi="Trebuchet MS" w:cstheme="minorBidi"/>
          <w:b/>
          <w:bCs/>
          <w:color w:val="0070C0"/>
          <w:sz w:val="36"/>
          <w:szCs w:val="40"/>
          <w:lang w:eastAsia="en-US"/>
        </w:rPr>
        <w:t>-</w:t>
      </w:r>
      <w:r>
        <w:rPr>
          <w:rFonts w:ascii="Trebuchet MS" w:eastAsiaTheme="minorHAnsi" w:hAnsi="Trebuchet MS" w:cstheme="minorBidi"/>
          <w:b/>
          <w:bCs/>
          <w:color w:val="0070C0"/>
          <w:sz w:val="36"/>
          <w:szCs w:val="40"/>
          <w:lang w:eastAsia="en-US"/>
        </w:rPr>
        <w:t xml:space="preserve"> </w:t>
      </w:r>
      <w:r w:rsidRPr="00AF1F6B">
        <w:rPr>
          <w:rFonts w:ascii="Trebuchet MS" w:eastAsiaTheme="minorHAnsi" w:hAnsi="Trebuchet MS" w:cstheme="minorBidi"/>
          <w:b/>
          <w:bCs/>
          <w:color w:val="0070C0"/>
          <w:sz w:val="36"/>
          <w:szCs w:val="40"/>
          <w:lang w:eastAsia="en-US"/>
        </w:rPr>
        <w:t>физическими лицами в целях обеспечения исполнения налоговых уведомлений</w:t>
      </w:r>
    </w:p>
    <w:bookmarkEnd w:id="0"/>
    <w:p w:rsidR="00641F63" w:rsidRPr="00673522" w:rsidRDefault="00641F63" w:rsidP="00BD3408">
      <w:pPr>
        <w:autoSpaceDE w:val="0"/>
        <w:autoSpaceDN w:val="0"/>
        <w:adjustRightInd w:val="0"/>
        <w:ind w:firstLine="426"/>
        <w:jc w:val="center"/>
        <w:rPr>
          <w:rFonts w:ascii="Trebuchet MS" w:eastAsiaTheme="minorHAnsi" w:hAnsi="Trebuchet MS" w:cstheme="minorBidi"/>
          <w:b/>
          <w:bCs/>
          <w:color w:val="0070C0"/>
          <w:sz w:val="36"/>
          <w:szCs w:val="40"/>
          <w:lang w:eastAsia="en-US"/>
        </w:rPr>
      </w:pPr>
    </w:p>
    <w:p w:rsidR="00396C5D" w:rsidRPr="0086371F" w:rsidRDefault="00396C5D" w:rsidP="00AF1F6B">
      <w:pPr>
        <w:ind w:firstLine="709"/>
        <w:jc w:val="both"/>
        <w:rPr>
          <w:rFonts w:ascii="Trebuchet MS" w:hAnsi="Trebuchet MS"/>
          <w:bCs/>
          <w:color w:val="0070C0"/>
          <w:szCs w:val="28"/>
          <w:u w:val="single"/>
        </w:rPr>
      </w:pPr>
      <w:proofErr w:type="gramStart"/>
      <w:r w:rsidRPr="00396C5D">
        <w:rPr>
          <w:rFonts w:ascii="Trebuchet MS" w:hAnsi="Trebuchet MS"/>
          <w:bCs/>
          <w:color w:val="000000"/>
          <w:szCs w:val="28"/>
        </w:rPr>
        <w:t xml:space="preserve">В связи с обращениями в налоговые органы за получением сведений о сумме налоговых платежей для целей исполнения налоговых уведомлений (в том числе учитывая невозможность или затруднительность в виду ограничительных мер, направленных на предотвращение распространения новой </w:t>
      </w:r>
      <w:proofErr w:type="spellStart"/>
      <w:r w:rsidRPr="00396C5D">
        <w:rPr>
          <w:rFonts w:ascii="Trebuchet MS" w:hAnsi="Trebuchet MS"/>
          <w:bCs/>
          <w:color w:val="000000"/>
          <w:szCs w:val="28"/>
        </w:rPr>
        <w:t>коронавирусной</w:t>
      </w:r>
      <w:proofErr w:type="spellEnd"/>
      <w:r w:rsidRPr="00396C5D">
        <w:rPr>
          <w:rFonts w:ascii="Trebuchet MS" w:hAnsi="Trebuchet MS"/>
          <w:bCs/>
          <w:color w:val="000000"/>
          <w:szCs w:val="28"/>
        </w:rPr>
        <w:t xml:space="preserve"> инфекции (COVID-19), посещения физическими лицами отделений оператора почтовой связи для получения налоговых уведомлений) </w:t>
      </w:r>
      <w:r w:rsidR="0086371F" w:rsidRPr="0086371F">
        <w:rPr>
          <w:rFonts w:ascii="Trebuchet MS" w:hAnsi="Trebuchet MS"/>
          <w:bCs/>
          <w:color w:val="000000"/>
          <w:szCs w:val="28"/>
        </w:rPr>
        <w:t xml:space="preserve">Межрайонная ИФНС России №3 по Ханты-Мансийскому автономному округу – Югре </w:t>
      </w:r>
      <w:r w:rsidR="0086371F">
        <w:rPr>
          <w:rFonts w:ascii="Trebuchet MS" w:hAnsi="Trebuchet MS"/>
          <w:bCs/>
          <w:color w:val="000000"/>
          <w:szCs w:val="28"/>
        </w:rPr>
        <w:t>направляет</w:t>
      </w:r>
      <w:r w:rsidRPr="00396C5D">
        <w:rPr>
          <w:rFonts w:ascii="Trebuchet MS" w:hAnsi="Trebuchet MS"/>
          <w:bCs/>
          <w:color w:val="000000"/>
          <w:szCs w:val="28"/>
        </w:rPr>
        <w:t xml:space="preserve"> </w:t>
      </w:r>
      <w:r w:rsidRPr="0086371F">
        <w:rPr>
          <w:rFonts w:ascii="Trebuchet MS" w:hAnsi="Trebuchet MS"/>
          <w:bCs/>
          <w:color w:val="000000"/>
          <w:szCs w:val="28"/>
          <w:u w:val="single"/>
        </w:rPr>
        <w:t>рекомендации</w:t>
      </w:r>
      <w:proofErr w:type="gramEnd"/>
      <w:r w:rsidRPr="0086371F">
        <w:rPr>
          <w:rFonts w:ascii="Trebuchet MS" w:hAnsi="Trebuchet MS"/>
          <w:bCs/>
          <w:color w:val="000000"/>
          <w:szCs w:val="28"/>
          <w:u w:val="single"/>
        </w:rPr>
        <w:t xml:space="preserve"> по дополнительным алгоритмам взаимодействия</w:t>
      </w:r>
      <w:r w:rsidRPr="00396C5D">
        <w:rPr>
          <w:rFonts w:ascii="Trebuchet MS" w:hAnsi="Trebuchet MS"/>
          <w:bCs/>
          <w:color w:val="000000"/>
          <w:szCs w:val="28"/>
        </w:rPr>
        <w:t xml:space="preserve"> с </w:t>
      </w:r>
      <w:proofErr w:type="gramStart"/>
      <w:r w:rsidRPr="00396C5D">
        <w:rPr>
          <w:rFonts w:ascii="Trebuchet MS" w:hAnsi="Trebuchet MS"/>
          <w:bCs/>
          <w:color w:val="000000"/>
          <w:szCs w:val="28"/>
        </w:rPr>
        <w:t>налогоплательщиками-физическими</w:t>
      </w:r>
      <w:proofErr w:type="gramEnd"/>
      <w:r w:rsidRPr="00396C5D">
        <w:rPr>
          <w:rFonts w:ascii="Trebuchet MS" w:hAnsi="Trebuchet MS"/>
          <w:bCs/>
          <w:color w:val="000000"/>
          <w:szCs w:val="28"/>
        </w:rPr>
        <w:t xml:space="preserve"> лицами (далее – налогоплательщики), которым </w:t>
      </w:r>
      <w:r w:rsidRPr="0086371F">
        <w:rPr>
          <w:rFonts w:ascii="Trebuchet MS" w:hAnsi="Trebuchet MS"/>
          <w:bCs/>
          <w:color w:val="0070C0"/>
          <w:szCs w:val="28"/>
          <w:u w:val="single"/>
        </w:rPr>
        <w:t>налоговые уведомления направлены заказными письмами по почте.</w:t>
      </w:r>
    </w:p>
    <w:p w:rsidR="00AF1F6B" w:rsidRPr="00AF1F6B" w:rsidRDefault="00AF1F6B" w:rsidP="00AF1F6B">
      <w:pPr>
        <w:ind w:firstLine="709"/>
        <w:jc w:val="both"/>
        <w:rPr>
          <w:rFonts w:ascii="Trebuchet MS" w:hAnsi="Trebuchet MS"/>
          <w:bCs/>
          <w:color w:val="000000"/>
          <w:szCs w:val="28"/>
        </w:rPr>
      </w:pPr>
      <w:r w:rsidRPr="00AF1F6B">
        <w:rPr>
          <w:rFonts w:ascii="Trebuchet MS" w:hAnsi="Trebuchet MS"/>
          <w:bCs/>
          <w:color w:val="000000"/>
          <w:szCs w:val="28"/>
        </w:rPr>
        <w:t xml:space="preserve">Налоговый орган по обращению налогоплательщика, в </w:t>
      </w:r>
      <w:proofErr w:type="spellStart"/>
      <w:r w:rsidRPr="00AF1F6B">
        <w:rPr>
          <w:rFonts w:ascii="Trebuchet MS" w:hAnsi="Trebuchet MS"/>
          <w:bCs/>
          <w:color w:val="000000"/>
          <w:szCs w:val="28"/>
        </w:rPr>
        <w:t>т.ч</w:t>
      </w:r>
      <w:proofErr w:type="spellEnd"/>
      <w:r w:rsidRPr="00AF1F6B">
        <w:rPr>
          <w:rFonts w:ascii="Trebuchet MS" w:hAnsi="Trebuchet MS"/>
          <w:bCs/>
          <w:color w:val="000000"/>
          <w:szCs w:val="28"/>
        </w:rPr>
        <w:t xml:space="preserve">. поступившему через интернет-сервис на сайте ФНС России «Обратиться в ФНС России» </w:t>
      </w:r>
      <w:r w:rsidRPr="00AF1F6B">
        <w:rPr>
          <w:rFonts w:ascii="Trebuchet MS" w:hAnsi="Trebuchet MS"/>
          <w:bCs/>
          <w:color w:val="0070C0"/>
          <w:szCs w:val="28"/>
        </w:rPr>
        <w:t>(https://www.nalog.ru/rn77/service/obr_fts/)</w:t>
      </w:r>
      <w:r w:rsidRPr="00AF1F6B">
        <w:rPr>
          <w:rFonts w:ascii="Trebuchet MS" w:hAnsi="Trebuchet MS"/>
          <w:bCs/>
          <w:color w:val="000000"/>
          <w:szCs w:val="28"/>
        </w:rPr>
        <w:t xml:space="preserve"> и содержащему просьбу предоставить уникальные идентификаторы начислений (УИН), указанные в направленном этому налогоплательщику налоговом уведомлении (далее – налоговое уведомление), </w:t>
      </w:r>
      <w:r w:rsidRPr="00AF1F6B">
        <w:rPr>
          <w:rFonts w:ascii="Trebuchet MS" w:hAnsi="Trebuchet MS"/>
          <w:bCs/>
          <w:color w:val="0070C0"/>
          <w:szCs w:val="28"/>
        </w:rPr>
        <w:t xml:space="preserve">формирует запрошенные сведения по </w:t>
      </w:r>
      <w:proofErr w:type="spellStart"/>
      <w:r w:rsidRPr="00AF1F6B">
        <w:rPr>
          <w:rFonts w:ascii="Trebuchet MS" w:hAnsi="Trebuchet MS"/>
          <w:bCs/>
          <w:color w:val="0070C0"/>
          <w:szCs w:val="28"/>
        </w:rPr>
        <w:t>УИНам</w:t>
      </w:r>
      <w:proofErr w:type="spellEnd"/>
      <w:r w:rsidRPr="00AF1F6B">
        <w:rPr>
          <w:rFonts w:ascii="Trebuchet MS" w:hAnsi="Trebuchet MS"/>
          <w:bCs/>
          <w:color w:val="000000"/>
          <w:szCs w:val="28"/>
        </w:rPr>
        <w:t>.</w:t>
      </w:r>
    </w:p>
    <w:p w:rsidR="00AF1F6B" w:rsidRPr="00AF1F6B" w:rsidRDefault="00AF1F6B" w:rsidP="00AF1F6B">
      <w:pPr>
        <w:ind w:firstLine="709"/>
        <w:jc w:val="both"/>
        <w:rPr>
          <w:rFonts w:ascii="Trebuchet MS" w:hAnsi="Trebuchet MS"/>
          <w:bCs/>
          <w:color w:val="000000"/>
          <w:szCs w:val="28"/>
        </w:rPr>
      </w:pPr>
      <w:proofErr w:type="gramStart"/>
      <w:r w:rsidRPr="00AF1F6B">
        <w:rPr>
          <w:rFonts w:ascii="Trebuchet MS" w:hAnsi="Trebuchet MS"/>
          <w:bCs/>
          <w:color w:val="000000"/>
          <w:szCs w:val="28"/>
        </w:rPr>
        <w:t xml:space="preserve">Обращение должно позволять исчерпывающе установить сведения о его авторе – налогоплательщике, которому направлено налоговое уведомление, </w:t>
      </w:r>
      <w:r>
        <w:rPr>
          <w:rFonts w:ascii="Trebuchet MS" w:hAnsi="Trebuchet MS"/>
          <w:bCs/>
          <w:color w:val="000000"/>
          <w:szCs w:val="28"/>
        </w:rPr>
        <w:t xml:space="preserve">в </w:t>
      </w:r>
      <w:r w:rsidRPr="00AF1F6B">
        <w:rPr>
          <w:rFonts w:ascii="Trebuchet MS" w:hAnsi="Trebuchet MS"/>
          <w:bCs/>
          <w:color w:val="000000"/>
          <w:szCs w:val="28"/>
        </w:rPr>
        <w:t>частности: сведения о фамилии, имени, отчестве (при наличии), реквизитах (вид, серия, номер, дата выдачи, кем выдан) основного документа, удостоверяющего личность налогоплательщика, идентификационном номере налогоплательщика (ИНН), указываемом по желанию налогоплательщика, адресе или электронной почте налогоплательщика для направления ответа на обращение, а также о налоговом периоде, в</w:t>
      </w:r>
      <w:proofErr w:type="gramEnd"/>
      <w:r w:rsidRPr="00AF1F6B">
        <w:rPr>
          <w:rFonts w:ascii="Trebuchet MS" w:hAnsi="Trebuchet MS"/>
          <w:bCs/>
          <w:color w:val="000000"/>
          <w:szCs w:val="28"/>
        </w:rPr>
        <w:t xml:space="preserve"> </w:t>
      </w:r>
      <w:proofErr w:type="gramStart"/>
      <w:r w:rsidRPr="00AF1F6B">
        <w:rPr>
          <w:rFonts w:ascii="Trebuchet MS" w:hAnsi="Trebuchet MS"/>
          <w:bCs/>
          <w:color w:val="000000"/>
          <w:szCs w:val="28"/>
        </w:rPr>
        <w:t>отношении</w:t>
      </w:r>
      <w:proofErr w:type="gramEnd"/>
      <w:r w:rsidRPr="00AF1F6B">
        <w:rPr>
          <w:rFonts w:ascii="Trebuchet MS" w:hAnsi="Trebuchet MS"/>
          <w:bCs/>
          <w:color w:val="000000"/>
          <w:szCs w:val="28"/>
        </w:rPr>
        <w:t xml:space="preserve"> которого запрошены сведения. </w:t>
      </w:r>
    </w:p>
    <w:p w:rsidR="00AF1F6B" w:rsidRPr="00AF1F6B" w:rsidRDefault="00AF1F6B" w:rsidP="00AF1F6B">
      <w:pPr>
        <w:ind w:firstLine="709"/>
        <w:jc w:val="both"/>
        <w:rPr>
          <w:rFonts w:ascii="Trebuchet MS" w:hAnsi="Trebuchet MS"/>
          <w:bCs/>
          <w:color w:val="000000"/>
          <w:szCs w:val="28"/>
        </w:rPr>
      </w:pPr>
      <w:proofErr w:type="gramStart"/>
      <w:r w:rsidRPr="00AF1F6B">
        <w:rPr>
          <w:rFonts w:ascii="Trebuchet MS" w:hAnsi="Trebuchet MS"/>
          <w:bCs/>
          <w:color w:val="000000"/>
          <w:szCs w:val="28"/>
        </w:rPr>
        <w:t xml:space="preserve">Налоговый орган на основании результатов рассмотрения обращения, </w:t>
      </w:r>
      <w:r w:rsidRPr="00AF1F6B">
        <w:rPr>
          <w:rFonts w:ascii="Trebuchet MS" w:hAnsi="Trebuchet MS"/>
          <w:bCs/>
          <w:color w:val="0070C0"/>
          <w:szCs w:val="28"/>
        </w:rPr>
        <w:t>в срок не позднее пяти рабочих дней со дня регистрации обращения</w:t>
      </w:r>
      <w:r w:rsidRPr="00AF1F6B">
        <w:rPr>
          <w:rFonts w:ascii="Trebuchet MS" w:hAnsi="Trebuchet MS"/>
          <w:bCs/>
          <w:color w:val="000000"/>
          <w:szCs w:val="28"/>
        </w:rPr>
        <w:t xml:space="preserve">, направляет налогоплательщику запрошенную информацию о значениях УИН, содержащихся в налоговом уведомлении, направленном этому налогоплательщику, либо информирует о наличии оснований, препятствующих предоставлению запрошенной информации (в </w:t>
      </w:r>
      <w:proofErr w:type="spellStart"/>
      <w:r w:rsidRPr="00AF1F6B">
        <w:rPr>
          <w:rFonts w:ascii="Trebuchet MS" w:hAnsi="Trebuchet MS"/>
          <w:bCs/>
          <w:color w:val="000000"/>
          <w:szCs w:val="28"/>
        </w:rPr>
        <w:t>т.ч</w:t>
      </w:r>
      <w:proofErr w:type="spellEnd"/>
      <w:r w:rsidRPr="00AF1F6B">
        <w:rPr>
          <w:rFonts w:ascii="Trebuchet MS" w:hAnsi="Trebuchet MS"/>
          <w:bCs/>
          <w:color w:val="000000"/>
          <w:szCs w:val="28"/>
        </w:rPr>
        <w:t xml:space="preserve">. при </w:t>
      </w:r>
      <w:r w:rsidRPr="00AF1F6B">
        <w:rPr>
          <w:rFonts w:ascii="Trebuchet MS" w:hAnsi="Trebuchet MS"/>
          <w:bCs/>
          <w:color w:val="000000"/>
          <w:szCs w:val="28"/>
        </w:rPr>
        <w:lastRenderedPageBreak/>
        <w:t>отсутствии налогового уведомления за запрошенный период, при запросе сведений об УИН из налогового уведомления, которое</w:t>
      </w:r>
      <w:proofErr w:type="gramEnd"/>
      <w:r w:rsidRPr="00AF1F6B">
        <w:rPr>
          <w:rFonts w:ascii="Trebuchet MS" w:hAnsi="Trebuchet MS"/>
          <w:bCs/>
          <w:color w:val="000000"/>
          <w:szCs w:val="28"/>
        </w:rPr>
        <w:t xml:space="preserve"> направлялось не автору обращения). </w:t>
      </w:r>
      <w:r w:rsidRPr="00AF1F6B">
        <w:rPr>
          <w:rFonts w:ascii="Trebuchet MS" w:hAnsi="Trebuchet MS"/>
          <w:bCs/>
          <w:color w:val="000000"/>
          <w:szCs w:val="28"/>
          <w:u w:val="single"/>
        </w:rPr>
        <w:t xml:space="preserve">При этом предоставляемая информация не должна содержать сведений, составляющих </w:t>
      </w:r>
      <w:r w:rsidRPr="0086371F">
        <w:rPr>
          <w:rFonts w:ascii="Trebuchet MS" w:hAnsi="Trebuchet MS"/>
          <w:bCs/>
          <w:color w:val="0070C0"/>
          <w:szCs w:val="28"/>
          <w:u w:val="single"/>
        </w:rPr>
        <w:t>налоговую тайну</w:t>
      </w:r>
      <w:r w:rsidRPr="0086371F">
        <w:rPr>
          <w:rFonts w:ascii="Trebuchet MS" w:hAnsi="Trebuchet MS"/>
          <w:bCs/>
          <w:color w:val="0070C0"/>
          <w:szCs w:val="28"/>
        </w:rPr>
        <w:t>.</w:t>
      </w:r>
    </w:p>
    <w:p w:rsidR="00836361" w:rsidRPr="00836361" w:rsidRDefault="00AF1F6B" w:rsidP="00AF1F6B">
      <w:pPr>
        <w:ind w:firstLine="709"/>
        <w:jc w:val="both"/>
        <w:rPr>
          <w:rFonts w:ascii="Trebuchet MS" w:hAnsi="Trebuchet MS"/>
          <w:bCs/>
          <w:color w:val="000000"/>
          <w:szCs w:val="28"/>
        </w:rPr>
      </w:pPr>
      <w:r w:rsidRPr="00AF1F6B">
        <w:rPr>
          <w:rFonts w:ascii="Trebuchet MS" w:hAnsi="Trebuchet MS"/>
          <w:bCs/>
          <w:color w:val="000000"/>
          <w:szCs w:val="28"/>
        </w:rPr>
        <w:t>В дальнейшем уплата налогов по УИН возможна с использованием сервиса «</w:t>
      </w:r>
      <w:r w:rsidRPr="00AF1F6B">
        <w:rPr>
          <w:rFonts w:ascii="Trebuchet MS" w:hAnsi="Trebuchet MS"/>
          <w:bCs/>
          <w:color w:val="0070C0"/>
          <w:szCs w:val="28"/>
        </w:rPr>
        <w:t>Уплата имущественных налогов физических лиц и НДФЛ по индексу документа»</w:t>
      </w:r>
      <w:r w:rsidRPr="00AF1F6B">
        <w:rPr>
          <w:rFonts w:ascii="Trebuchet MS" w:hAnsi="Trebuchet MS"/>
          <w:bCs/>
          <w:color w:val="000000"/>
          <w:szCs w:val="28"/>
        </w:rPr>
        <w:t xml:space="preserve"> на сайте ФНС России </w:t>
      </w:r>
      <w:r w:rsidRPr="00AF1F6B">
        <w:rPr>
          <w:rFonts w:ascii="Trebuchet MS" w:hAnsi="Trebuchet MS"/>
          <w:bCs/>
          <w:color w:val="0070C0"/>
          <w:szCs w:val="28"/>
        </w:rPr>
        <w:t>(https://service.nalog.ru/payment/payment.html?payer=fl)</w:t>
      </w:r>
      <w:r w:rsidRPr="00AF1F6B">
        <w:rPr>
          <w:rFonts w:ascii="Trebuchet MS" w:hAnsi="Trebuchet MS"/>
          <w:bCs/>
          <w:color w:val="000000"/>
          <w:szCs w:val="28"/>
        </w:rPr>
        <w:t xml:space="preserve"> либо иным способом, в </w:t>
      </w:r>
      <w:proofErr w:type="spellStart"/>
      <w:r w:rsidRPr="00AF1F6B">
        <w:rPr>
          <w:rFonts w:ascii="Trebuchet MS" w:hAnsi="Trebuchet MS"/>
          <w:bCs/>
          <w:color w:val="000000"/>
          <w:szCs w:val="28"/>
        </w:rPr>
        <w:t>т.ч</w:t>
      </w:r>
      <w:proofErr w:type="spellEnd"/>
      <w:r w:rsidRPr="00AF1F6B">
        <w:rPr>
          <w:rFonts w:ascii="Trebuchet MS" w:hAnsi="Trebuchet MS"/>
          <w:bCs/>
          <w:color w:val="000000"/>
          <w:szCs w:val="28"/>
        </w:rPr>
        <w:t>. через терминалы и сервисы банковских организаций.</w:t>
      </w:r>
    </w:p>
    <w:p w:rsidR="0072519F" w:rsidRPr="00F82EB2" w:rsidRDefault="0072519F" w:rsidP="00836361">
      <w:pPr>
        <w:autoSpaceDE w:val="0"/>
        <w:autoSpaceDN w:val="0"/>
        <w:adjustRightInd w:val="0"/>
        <w:ind w:firstLine="708"/>
        <w:jc w:val="both"/>
        <w:rPr>
          <w:rFonts w:ascii="Trebuchet MS" w:eastAsiaTheme="minorHAnsi" w:hAnsi="Trebuchet MS" w:cstheme="minorBidi"/>
          <w:bCs/>
          <w:iCs/>
          <w:lang w:eastAsia="en-US"/>
        </w:rPr>
      </w:pPr>
    </w:p>
    <w:sectPr w:rsidR="0072519F" w:rsidRPr="00F82EB2" w:rsidSect="008A58F1">
      <w:headerReference w:type="even" r:id="rId9"/>
      <w:headerReference w:type="default" r:id="rId10"/>
      <w:footerReference w:type="even" r:id="rId11"/>
      <w:footerReference w:type="default" r:id="rId12"/>
      <w:headerReference w:type="first" r:id="rId13"/>
      <w:footerReference w:type="first" r:id="rId14"/>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74" w:rsidRDefault="007D6A74" w:rsidP="00C67182">
      <w:r>
        <w:separator/>
      </w:r>
    </w:p>
  </w:endnote>
  <w:endnote w:type="continuationSeparator" w:id="0">
    <w:p w:rsidR="007D6A74" w:rsidRDefault="007D6A74" w:rsidP="00C6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PF Din Text Comp Pro Medium">
    <w:altName w:val="Century Gothic"/>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1076"/>
    </w:tblGrid>
    <w:tr w:rsidR="00C67182" w:rsidRPr="00C67182" w:rsidTr="00DD178F">
      <w:trPr>
        <w:trHeight w:val="1410"/>
      </w:trPr>
      <w:tc>
        <w:tcPr>
          <w:tcW w:w="11076" w:type="dxa"/>
          <w:shd w:val="clear" w:color="auto" w:fill="256CAD"/>
        </w:tcPr>
        <w:p w:rsidR="00C67182" w:rsidRPr="00C67182" w:rsidRDefault="00C67182" w:rsidP="00C67182">
          <w:pPr>
            <w:ind w:left="993"/>
            <w:jc w:val="center"/>
            <w:rPr>
              <w:rFonts w:ascii="PF Din Text Comp Pro Medium" w:eastAsia="Calibri" w:hAnsi="PF Din Text Comp Pro Medium"/>
              <w:b/>
              <w:color w:val="FFFFFF"/>
              <w:sz w:val="20"/>
              <w:szCs w:val="20"/>
            </w:rPr>
          </w:pPr>
          <w:r>
            <w:rPr>
              <w:rFonts w:ascii="Calibri" w:eastAsia="Calibri" w:hAnsi="Calibri"/>
              <w:noProof/>
            </w:rPr>
            <w:drawing>
              <wp:anchor distT="0" distB="0" distL="114300" distR="114300" simplePos="0" relativeHeight="251659264" behindDoc="0" locked="0" layoutInCell="1" allowOverlap="1" wp14:anchorId="4892553B" wp14:editId="30DC95DF">
                <wp:simplePos x="0" y="0"/>
                <wp:positionH relativeFrom="column">
                  <wp:posOffset>95250</wp:posOffset>
                </wp:positionH>
                <wp:positionV relativeFrom="paragraph">
                  <wp:posOffset>40640</wp:posOffset>
                </wp:positionV>
                <wp:extent cx="819150" cy="866775"/>
                <wp:effectExtent l="19050" t="0" r="0" b="0"/>
                <wp:wrapNone/>
                <wp:docPr id="4" name="Рисунок 4" descr="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 копия"/>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pic:spPr>
                    </pic:pic>
                  </a:graphicData>
                </a:graphic>
              </wp:anchor>
            </w:drawing>
          </w:r>
        </w:p>
        <w:p w:rsidR="00835B2F" w:rsidRPr="0008362A" w:rsidRDefault="00835B2F" w:rsidP="00835B2F">
          <w:pPr>
            <w:ind w:left="1418"/>
            <w:jc w:val="center"/>
            <w:rPr>
              <w:rFonts w:ascii="Trebuchet MS" w:eastAsiaTheme="minorHAnsi" w:hAnsi="Trebuchet MS" w:cstheme="minorBidi"/>
              <w:b/>
              <w:color w:val="FFFFFF" w:themeColor="background1"/>
              <w:sz w:val="22"/>
              <w:szCs w:val="22"/>
              <w:lang w:eastAsia="en-US"/>
            </w:rPr>
          </w:pPr>
          <w:proofErr w:type="gramStart"/>
          <w:r w:rsidRPr="0008362A">
            <w:rPr>
              <w:rFonts w:ascii="Trebuchet MS" w:eastAsiaTheme="minorHAnsi" w:hAnsi="Trebuchet MS" w:cstheme="minorBidi"/>
              <w:b/>
              <w:color w:val="FFFFFF" w:themeColor="background1"/>
              <w:sz w:val="22"/>
              <w:szCs w:val="22"/>
              <w:lang w:eastAsia="en-US"/>
            </w:rPr>
            <w:t>Межрайонная</w:t>
          </w:r>
          <w:proofErr w:type="gramEnd"/>
          <w:r w:rsidRPr="0008362A">
            <w:rPr>
              <w:rFonts w:ascii="Trebuchet MS" w:eastAsiaTheme="minorHAnsi" w:hAnsi="Trebuchet MS" w:cstheme="minorBidi"/>
              <w:b/>
              <w:color w:val="FFFFFF" w:themeColor="background1"/>
              <w:sz w:val="22"/>
              <w:szCs w:val="22"/>
              <w:lang w:eastAsia="en-US"/>
            </w:rPr>
            <w:t xml:space="preserve"> ИФНС России № 3 </w:t>
          </w:r>
          <w:r w:rsidR="005A5885" w:rsidRPr="0008362A">
            <w:rPr>
              <w:rFonts w:ascii="Trebuchet MS" w:eastAsiaTheme="minorHAnsi" w:hAnsi="Trebuchet MS" w:cstheme="minorBidi"/>
              <w:b/>
              <w:color w:val="FFFFFF" w:themeColor="background1"/>
              <w:sz w:val="22"/>
              <w:szCs w:val="22"/>
              <w:lang w:eastAsia="en-US"/>
            </w:rPr>
            <w:t>по Ханты-Ма</w:t>
          </w:r>
          <w:r w:rsidRPr="0008362A">
            <w:rPr>
              <w:rFonts w:ascii="Trebuchet MS" w:eastAsiaTheme="minorHAnsi" w:hAnsi="Trebuchet MS" w:cstheme="minorBidi"/>
              <w:b/>
              <w:color w:val="FFFFFF" w:themeColor="background1"/>
              <w:sz w:val="22"/>
              <w:szCs w:val="22"/>
              <w:lang w:eastAsia="en-US"/>
            </w:rPr>
            <w:t xml:space="preserve">нсийскому автономному </w:t>
          </w:r>
          <w:r w:rsidR="005A5885" w:rsidRPr="0008362A">
            <w:rPr>
              <w:rFonts w:ascii="Trebuchet MS" w:eastAsiaTheme="minorHAnsi" w:hAnsi="Trebuchet MS" w:cstheme="minorBidi"/>
              <w:b/>
              <w:color w:val="FFFFFF" w:themeColor="background1"/>
              <w:sz w:val="22"/>
              <w:szCs w:val="22"/>
              <w:lang w:eastAsia="en-US"/>
            </w:rPr>
            <w:t xml:space="preserve">округу </w:t>
          </w:r>
          <w:r w:rsidRPr="0008362A">
            <w:rPr>
              <w:rFonts w:ascii="Trebuchet MS" w:eastAsiaTheme="minorHAnsi" w:hAnsi="Trebuchet MS" w:cstheme="minorBidi"/>
              <w:b/>
              <w:color w:val="FFFFFF" w:themeColor="background1"/>
              <w:sz w:val="22"/>
              <w:szCs w:val="22"/>
              <w:lang w:eastAsia="en-US"/>
            </w:rPr>
            <w:t>–</w:t>
          </w:r>
          <w:r w:rsidR="005A5885" w:rsidRPr="0008362A">
            <w:rPr>
              <w:rFonts w:ascii="Trebuchet MS" w:eastAsiaTheme="minorHAnsi" w:hAnsi="Trebuchet MS" w:cstheme="minorBidi"/>
              <w:b/>
              <w:color w:val="FFFFFF" w:themeColor="background1"/>
              <w:sz w:val="22"/>
              <w:szCs w:val="22"/>
              <w:lang w:eastAsia="en-US"/>
            </w:rPr>
            <w:t xml:space="preserve"> Югре</w:t>
          </w:r>
        </w:p>
        <w:p w:rsidR="002502FA" w:rsidRPr="0008362A" w:rsidRDefault="002502FA" w:rsidP="00835B2F">
          <w:pPr>
            <w:ind w:left="1418"/>
            <w:jc w:val="center"/>
            <w:rPr>
              <w:rFonts w:ascii="Trebuchet MS" w:eastAsiaTheme="minorHAnsi" w:hAnsi="Trebuchet MS" w:cstheme="minorBidi"/>
              <w:b/>
              <w:color w:val="FFFFFF" w:themeColor="background1"/>
              <w:sz w:val="22"/>
              <w:szCs w:val="22"/>
              <w:lang w:eastAsia="en-US"/>
            </w:rPr>
          </w:pPr>
        </w:p>
        <w:p w:rsidR="00835B2F" w:rsidRPr="0008362A" w:rsidRDefault="00835B2F" w:rsidP="00835B2F">
          <w:pPr>
            <w:ind w:left="1418"/>
            <w:jc w:val="center"/>
            <w:rPr>
              <w:rFonts w:ascii="Trebuchet MS" w:eastAsia="Calibri" w:hAnsi="Trebuchet MS"/>
              <w:sz w:val="22"/>
              <w:szCs w:val="22"/>
            </w:rPr>
          </w:pPr>
          <w:proofErr w:type="spellStart"/>
          <w:r w:rsidRPr="0008362A">
            <w:rPr>
              <w:rFonts w:ascii="Trebuchet MS" w:eastAsiaTheme="minorHAnsi" w:hAnsi="Trebuchet MS" w:cstheme="minorBidi"/>
              <w:b/>
              <w:color w:val="FFFFFF" w:themeColor="background1"/>
              <w:sz w:val="22"/>
              <w:szCs w:val="22"/>
              <w:lang w:val="en-US" w:eastAsia="en-US"/>
            </w:rPr>
            <w:t>Телефон</w:t>
          </w:r>
          <w:proofErr w:type="spellEnd"/>
          <w:r w:rsidRPr="0008362A">
            <w:rPr>
              <w:rFonts w:ascii="Trebuchet MS" w:eastAsiaTheme="minorHAnsi" w:hAnsi="Trebuchet MS" w:cstheme="minorBidi"/>
              <w:b/>
              <w:color w:val="FFFFFF" w:themeColor="background1"/>
              <w:sz w:val="22"/>
              <w:szCs w:val="22"/>
              <w:lang w:val="en-US" w:eastAsia="en-US"/>
            </w:rPr>
            <w:t xml:space="preserve">: </w:t>
          </w:r>
          <w:r w:rsidR="0008362A">
            <w:rPr>
              <w:rFonts w:ascii="Trebuchet MS" w:eastAsiaTheme="minorHAnsi" w:hAnsi="Trebuchet MS" w:cstheme="minorBidi"/>
              <w:b/>
              <w:color w:val="FFFFFF" w:themeColor="background1"/>
              <w:sz w:val="22"/>
              <w:szCs w:val="22"/>
              <w:lang w:eastAsia="en-US"/>
            </w:rPr>
            <w:t>8-800-222-22-22</w:t>
          </w:r>
          <w:r w:rsidR="002502FA" w:rsidRPr="0008362A">
            <w:rPr>
              <w:rFonts w:ascii="Trebuchet MS" w:eastAsiaTheme="minorHAnsi" w:hAnsi="Trebuchet MS" w:cstheme="minorBidi"/>
              <w:b/>
              <w:color w:val="FFFFFF" w:themeColor="background1"/>
              <w:sz w:val="22"/>
              <w:szCs w:val="22"/>
              <w:lang w:eastAsia="en-US"/>
            </w:rPr>
            <w:t xml:space="preserve">                                        </w:t>
          </w:r>
          <w:r w:rsidRPr="0008362A">
            <w:rPr>
              <w:rFonts w:ascii="Trebuchet MS" w:eastAsiaTheme="minorHAnsi" w:hAnsi="Trebuchet MS" w:cstheme="minorBidi"/>
              <w:b/>
              <w:color w:val="FFFFFF" w:themeColor="background1"/>
              <w:sz w:val="22"/>
              <w:szCs w:val="22"/>
              <w:lang w:val="en-US" w:eastAsia="en-US"/>
            </w:rPr>
            <w:t>www.nalog.ru</w:t>
          </w:r>
        </w:p>
        <w:p w:rsidR="00F11B71" w:rsidRPr="00C67182" w:rsidRDefault="00F11B71" w:rsidP="005A5885">
          <w:pPr>
            <w:ind w:left="1418"/>
            <w:rPr>
              <w:rFonts w:ascii="PF Din Text Comp Pro Medium" w:eastAsia="Calibri" w:hAnsi="PF Din Text Comp Pro Medium"/>
              <w:sz w:val="20"/>
              <w:szCs w:val="20"/>
            </w:rPr>
          </w:pPr>
        </w:p>
      </w:tc>
    </w:tr>
  </w:tbl>
  <w:p w:rsidR="00C67182" w:rsidRDefault="00C671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74" w:rsidRDefault="007D6A74" w:rsidP="00C67182">
      <w:r>
        <w:separator/>
      </w:r>
    </w:p>
  </w:footnote>
  <w:footnote w:type="continuationSeparator" w:id="0">
    <w:p w:rsidR="007D6A74" w:rsidRDefault="007D6A74" w:rsidP="00C6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62A" w:rsidRDefault="000836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C07"/>
    <w:multiLevelType w:val="hybridMultilevel"/>
    <w:tmpl w:val="187213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F40BD8"/>
    <w:multiLevelType w:val="hybridMultilevel"/>
    <w:tmpl w:val="41085D8A"/>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1B6032F"/>
    <w:multiLevelType w:val="hybridMultilevel"/>
    <w:tmpl w:val="6E202C8A"/>
    <w:lvl w:ilvl="0" w:tplc="5F8CD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463008"/>
    <w:multiLevelType w:val="hybridMultilevel"/>
    <w:tmpl w:val="ABAA46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D113A3"/>
    <w:multiLevelType w:val="hybridMultilevel"/>
    <w:tmpl w:val="FE4686A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903A4B"/>
    <w:multiLevelType w:val="hybridMultilevel"/>
    <w:tmpl w:val="FB904EC8"/>
    <w:lvl w:ilvl="0" w:tplc="56289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74481A"/>
    <w:multiLevelType w:val="multilevel"/>
    <w:tmpl w:val="1DA004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49114550"/>
    <w:multiLevelType w:val="hybridMultilevel"/>
    <w:tmpl w:val="B802B37A"/>
    <w:lvl w:ilvl="0" w:tplc="2DE06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37D05"/>
    <w:multiLevelType w:val="multilevel"/>
    <w:tmpl w:val="1970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542D4"/>
    <w:multiLevelType w:val="hybridMultilevel"/>
    <w:tmpl w:val="EB4C78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4732C7D"/>
    <w:multiLevelType w:val="hybridMultilevel"/>
    <w:tmpl w:val="C8BEA79C"/>
    <w:lvl w:ilvl="0" w:tplc="FF02B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AD473D"/>
    <w:multiLevelType w:val="hybridMultilevel"/>
    <w:tmpl w:val="FA96128A"/>
    <w:lvl w:ilvl="0" w:tplc="32BA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11"/>
  </w:num>
  <w:num w:numId="6">
    <w:abstractNumId w:val="10"/>
  </w:num>
  <w:num w:numId="7">
    <w:abstractNumId w:val="7"/>
  </w:num>
  <w:num w:numId="8">
    <w:abstractNumId w:val="0"/>
  </w:num>
  <w:num w:numId="9">
    <w:abstractNumId w:val="9"/>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82"/>
    <w:rsid w:val="00013C94"/>
    <w:rsid w:val="00013CF8"/>
    <w:rsid w:val="000307F2"/>
    <w:rsid w:val="00031CF3"/>
    <w:rsid w:val="00034928"/>
    <w:rsid w:val="00036EA9"/>
    <w:rsid w:val="00052408"/>
    <w:rsid w:val="00067637"/>
    <w:rsid w:val="000700EC"/>
    <w:rsid w:val="00071AC4"/>
    <w:rsid w:val="00075715"/>
    <w:rsid w:val="0008267B"/>
    <w:rsid w:val="0008362A"/>
    <w:rsid w:val="000923C0"/>
    <w:rsid w:val="000A27EA"/>
    <w:rsid w:val="000E2A43"/>
    <w:rsid w:val="000F3EC8"/>
    <w:rsid w:val="000F5063"/>
    <w:rsid w:val="000F7699"/>
    <w:rsid w:val="00106955"/>
    <w:rsid w:val="001076C4"/>
    <w:rsid w:val="00121AA0"/>
    <w:rsid w:val="001351E9"/>
    <w:rsid w:val="00137AB6"/>
    <w:rsid w:val="00153581"/>
    <w:rsid w:val="001605DB"/>
    <w:rsid w:val="00162D8C"/>
    <w:rsid w:val="00164ABB"/>
    <w:rsid w:val="0016617A"/>
    <w:rsid w:val="0017693E"/>
    <w:rsid w:val="001777DC"/>
    <w:rsid w:val="00184073"/>
    <w:rsid w:val="001875A0"/>
    <w:rsid w:val="00191EB3"/>
    <w:rsid w:val="00194857"/>
    <w:rsid w:val="001B111D"/>
    <w:rsid w:val="001C7587"/>
    <w:rsid w:val="001D04C3"/>
    <w:rsid w:val="001D28E4"/>
    <w:rsid w:val="001E2A66"/>
    <w:rsid w:val="001F12D3"/>
    <w:rsid w:val="00224050"/>
    <w:rsid w:val="002270A9"/>
    <w:rsid w:val="00243FE8"/>
    <w:rsid w:val="00247B61"/>
    <w:rsid w:val="002502FA"/>
    <w:rsid w:val="0026042F"/>
    <w:rsid w:val="00270C6C"/>
    <w:rsid w:val="002767C9"/>
    <w:rsid w:val="002811C4"/>
    <w:rsid w:val="002A5B45"/>
    <w:rsid w:val="002C51E6"/>
    <w:rsid w:val="002D0462"/>
    <w:rsid w:val="002D0A89"/>
    <w:rsid w:val="002D1461"/>
    <w:rsid w:val="002F3075"/>
    <w:rsid w:val="00301FCD"/>
    <w:rsid w:val="003034D9"/>
    <w:rsid w:val="003107D5"/>
    <w:rsid w:val="003118C0"/>
    <w:rsid w:val="00312D5D"/>
    <w:rsid w:val="003275B9"/>
    <w:rsid w:val="003329A8"/>
    <w:rsid w:val="00332B38"/>
    <w:rsid w:val="00356126"/>
    <w:rsid w:val="00357881"/>
    <w:rsid w:val="00366AD8"/>
    <w:rsid w:val="003703B3"/>
    <w:rsid w:val="0038132F"/>
    <w:rsid w:val="00392C76"/>
    <w:rsid w:val="00396C5D"/>
    <w:rsid w:val="003A2144"/>
    <w:rsid w:val="003B5920"/>
    <w:rsid w:val="003C3715"/>
    <w:rsid w:val="003C3BC5"/>
    <w:rsid w:val="003D06EB"/>
    <w:rsid w:val="003D7592"/>
    <w:rsid w:val="003E277E"/>
    <w:rsid w:val="003F1EF4"/>
    <w:rsid w:val="003F3BFF"/>
    <w:rsid w:val="00407007"/>
    <w:rsid w:val="00407BB7"/>
    <w:rsid w:val="004154DC"/>
    <w:rsid w:val="00416978"/>
    <w:rsid w:val="004212D6"/>
    <w:rsid w:val="00423D7F"/>
    <w:rsid w:val="004275F5"/>
    <w:rsid w:val="0044108A"/>
    <w:rsid w:val="00444DB9"/>
    <w:rsid w:val="00473E1A"/>
    <w:rsid w:val="004748C3"/>
    <w:rsid w:val="00481E02"/>
    <w:rsid w:val="004A1FD8"/>
    <w:rsid w:val="004B30A4"/>
    <w:rsid w:val="004C1D09"/>
    <w:rsid w:val="004F5F7F"/>
    <w:rsid w:val="004F617A"/>
    <w:rsid w:val="00503094"/>
    <w:rsid w:val="0050731D"/>
    <w:rsid w:val="00511AA2"/>
    <w:rsid w:val="0051686E"/>
    <w:rsid w:val="00521CEC"/>
    <w:rsid w:val="00522506"/>
    <w:rsid w:val="00531576"/>
    <w:rsid w:val="0056374E"/>
    <w:rsid w:val="0057207B"/>
    <w:rsid w:val="00596760"/>
    <w:rsid w:val="005A5885"/>
    <w:rsid w:val="005B21B9"/>
    <w:rsid w:val="005B3018"/>
    <w:rsid w:val="005B4614"/>
    <w:rsid w:val="005B5F75"/>
    <w:rsid w:val="005C423D"/>
    <w:rsid w:val="005C508A"/>
    <w:rsid w:val="005D4FC5"/>
    <w:rsid w:val="005D5BDA"/>
    <w:rsid w:val="005E22FE"/>
    <w:rsid w:val="005E62EE"/>
    <w:rsid w:val="005E6E60"/>
    <w:rsid w:val="005F5EC7"/>
    <w:rsid w:val="006106AA"/>
    <w:rsid w:val="00617EBA"/>
    <w:rsid w:val="0062170C"/>
    <w:rsid w:val="00641F63"/>
    <w:rsid w:val="00650218"/>
    <w:rsid w:val="00673522"/>
    <w:rsid w:val="00696BC3"/>
    <w:rsid w:val="006A2F4C"/>
    <w:rsid w:val="006A7695"/>
    <w:rsid w:val="006C2AD8"/>
    <w:rsid w:val="006D58AA"/>
    <w:rsid w:val="006E2085"/>
    <w:rsid w:val="006E722D"/>
    <w:rsid w:val="00707CB5"/>
    <w:rsid w:val="00714BEC"/>
    <w:rsid w:val="00723188"/>
    <w:rsid w:val="00724DC8"/>
    <w:rsid w:val="0072519F"/>
    <w:rsid w:val="007737D4"/>
    <w:rsid w:val="007737DA"/>
    <w:rsid w:val="007A6F53"/>
    <w:rsid w:val="007B4D44"/>
    <w:rsid w:val="007C0F5D"/>
    <w:rsid w:val="007C2D61"/>
    <w:rsid w:val="007D2937"/>
    <w:rsid w:val="007D4F49"/>
    <w:rsid w:val="007D6A74"/>
    <w:rsid w:val="007E612F"/>
    <w:rsid w:val="007F2412"/>
    <w:rsid w:val="007F6402"/>
    <w:rsid w:val="00835B2F"/>
    <w:rsid w:val="00836361"/>
    <w:rsid w:val="00845581"/>
    <w:rsid w:val="008529AA"/>
    <w:rsid w:val="0086371F"/>
    <w:rsid w:val="00872B63"/>
    <w:rsid w:val="008917C6"/>
    <w:rsid w:val="008A0526"/>
    <w:rsid w:val="008A3C11"/>
    <w:rsid w:val="008A58F1"/>
    <w:rsid w:val="008B5A1B"/>
    <w:rsid w:val="008D02AE"/>
    <w:rsid w:val="008E34B1"/>
    <w:rsid w:val="008F2E7E"/>
    <w:rsid w:val="008F413B"/>
    <w:rsid w:val="008F720C"/>
    <w:rsid w:val="00904DD3"/>
    <w:rsid w:val="00910C55"/>
    <w:rsid w:val="00915232"/>
    <w:rsid w:val="00915D63"/>
    <w:rsid w:val="00933448"/>
    <w:rsid w:val="0093788E"/>
    <w:rsid w:val="009416CA"/>
    <w:rsid w:val="00943A67"/>
    <w:rsid w:val="0097510A"/>
    <w:rsid w:val="00994B50"/>
    <w:rsid w:val="009972B9"/>
    <w:rsid w:val="009A00C3"/>
    <w:rsid w:val="009A491E"/>
    <w:rsid w:val="009A4A17"/>
    <w:rsid w:val="009A6A63"/>
    <w:rsid w:val="009B67AB"/>
    <w:rsid w:val="009C0315"/>
    <w:rsid w:val="009C4084"/>
    <w:rsid w:val="009E6ED0"/>
    <w:rsid w:val="009E6EDF"/>
    <w:rsid w:val="009F0E40"/>
    <w:rsid w:val="009F19F0"/>
    <w:rsid w:val="009F1F40"/>
    <w:rsid w:val="00A01F20"/>
    <w:rsid w:val="00A032E2"/>
    <w:rsid w:val="00A135CC"/>
    <w:rsid w:val="00A16819"/>
    <w:rsid w:val="00A2659A"/>
    <w:rsid w:val="00A420DD"/>
    <w:rsid w:val="00A43324"/>
    <w:rsid w:val="00A51804"/>
    <w:rsid w:val="00A54B08"/>
    <w:rsid w:val="00A574F1"/>
    <w:rsid w:val="00A60A8C"/>
    <w:rsid w:val="00A97BBD"/>
    <w:rsid w:val="00AA0986"/>
    <w:rsid w:val="00AA2363"/>
    <w:rsid w:val="00AC6779"/>
    <w:rsid w:val="00AD77B0"/>
    <w:rsid w:val="00AF0BF9"/>
    <w:rsid w:val="00AF1F6B"/>
    <w:rsid w:val="00AF398F"/>
    <w:rsid w:val="00B029E9"/>
    <w:rsid w:val="00B07CE3"/>
    <w:rsid w:val="00B16308"/>
    <w:rsid w:val="00B1759D"/>
    <w:rsid w:val="00B17E8D"/>
    <w:rsid w:val="00B34FF1"/>
    <w:rsid w:val="00B420A6"/>
    <w:rsid w:val="00B443A3"/>
    <w:rsid w:val="00B71E8B"/>
    <w:rsid w:val="00B771CA"/>
    <w:rsid w:val="00B97FB4"/>
    <w:rsid w:val="00BC39B1"/>
    <w:rsid w:val="00BC581F"/>
    <w:rsid w:val="00BC7C2D"/>
    <w:rsid w:val="00BD3408"/>
    <w:rsid w:val="00BD5FDF"/>
    <w:rsid w:val="00BE16A3"/>
    <w:rsid w:val="00BE35AA"/>
    <w:rsid w:val="00BF567E"/>
    <w:rsid w:val="00C02B23"/>
    <w:rsid w:val="00C02CFB"/>
    <w:rsid w:val="00C10D6E"/>
    <w:rsid w:val="00C11935"/>
    <w:rsid w:val="00C35C61"/>
    <w:rsid w:val="00C473C2"/>
    <w:rsid w:val="00C521AC"/>
    <w:rsid w:val="00C55E3A"/>
    <w:rsid w:val="00C62FA6"/>
    <w:rsid w:val="00C67182"/>
    <w:rsid w:val="00C7012D"/>
    <w:rsid w:val="00C76BFF"/>
    <w:rsid w:val="00C91DCB"/>
    <w:rsid w:val="00CD6CEA"/>
    <w:rsid w:val="00CE0905"/>
    <w:rsid w:val="00CE7E64"/>
    <w:rsid w:val="00CF7076"/>
    <w:rsid w:val="00D03504"/>
    <w:rsid w:val="00D03924"/>
    <w:rsid w:val="00D179B8"/>
    <w:rsid w:val="00D23FC4"/>
    <w:rsid w:val="00D279DC"/>
    <w:rsid w:val="00D305B0"/>
    <w:rsid w:val="00D44620"/>
    <w:rsid w:val="00D81021"/>
    <w:rsid w:val="00D83AC9"/>
    <w:rsid w:val="00DA0D6C"/>
    <w:rsid w:val="00DA1AB5"/>
    <w:rsid w:val="00DB7B2B"/>
    <w:rsid w:val="00DD179C"/>
    <w:rsid w:val="00DE1FB0"/>
    <w:rsid w:val="00DE7080"/>
    <w:rsid w:val="00DE7F44"/>
    <w:rsid w:val="00E00BBD"/>
    <w:rsid w:val="00E06A7B"/>
    <w:rsid w:val="00E1621E"/>
    <w:rsid w:val="00E56C3F"/>
    <w:rsid w:val="00E571C9"/>
    <w:rsid w:val="00E73D61"/>
    <w:rsid w:val="00E80052"/>
    <w:rsid w:val="00EB6EE5"/>
    <w:rsid w:val="00EB72BC"/>
    <w:rsid w:val="00EC023F"/>
    <w:rsid w:val="00ED13FA"/>
    <w:rsid w:val="00EF0A03"/>
    <w:rsid w:val="00EF4BAE"/>
    <w:rsid w:val="00F05207"/>
    <w:rsid w:val="00F0552B"/>
    <w:rsid w:val="00F11B71"/>
    <w:rsid w:val="00F12696"/>
    <w:rsid w:val="00F20013"/>
    <w:rsid w:val="00F22DB4"/>
    <w:rsid w:val="00F23D06"/>
    <w:rsid w:val="00F26F28"/>
    <w:rsid w:val="00F27013"/>
    <w:rsid w:val="00F40B83"/>
    <w:rsid w:val="00F41500"/>
    <w:rsid w:val="00F5318F"/>
    <w:rsid w:val="00F668FE"/>
    <w:rsid w:val="00F7341C"/>
    <w:rsid w:val="00F8010A"/>
    <w:rsid w:val="00F80D26"/>
    <w:rsid w:val="00F8296F"/>
    <w:rsid w:val="00F82CEB"/>
    <w:rsid w:val="00F82EB2"/>
    <w:rsid w:val="00F85F9F"/>
    <w:rsid w:val="00F906D2"/>
    <w:rsid w:val="00FB10E4"/>
    <w:rsid w:val="00FB1A21"/>
    <w:rsid w:val="00FC26FB"/>
    <w:rsid w:val="00FD68B9"/>
    <w:rsid w:val="00FE1969"/>
    <w:rsid w:val="00FE354D"/>
    <w:rsid w:val="00FE5E72"/>
    <w:rsid w:val="00FE73C6"/>
    <w:rsid w:val="00FF1F3E"/>
    <w:rsid w:val="00FF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67182"/>
  </w:style>
  <w:style w:type="paragraph" w:styleId="a5">
    <w:name w:val="footer"/>
    <w:basedOn w:val="a"/>
    <w:link w:val="a6"/>
    <w:uiPriority w:val="99"/>
    <w:unhideWhenUsed/>
    <w:rsid w:val="00C6718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67182"/>
  </w:style>
  <w:style w:type="character" w:styleId="a7">
    <w:name w:val="Hyperlink"/>
    <w:uiPriority w:val="99"/>
    <w:rsid w:val="00F11B71"/>
    <w:rPr>
      <w:rFonts w:cs="Times New Roman"/>
      <w:color w:val="0000FF"/>
      <w:u w:val="single"/>
    </w:rPr>
  </w:style>
  <w:style w:type="paragraph" w:styleId="a8">
    <w:name w:val="footnote text"/>
    <w:basedOn w:val="a"/>
    <w:link w:val="a9"/>
    <w:rsid w:val="00FE73C6"/>
    <w:rPr>
      <w:sz w:val="20"/>
      <w:szCs w:val="20"/>
    </w:rPr>
  </w:style>
  <w:style w:type="character" w:customStyle="1" w:styleId="a9">
    <w:name w:val="Текст сноски Знак"/>
    <w:basedOn w:val="a0"/>
    <w:link w:val="a8"/>
    <w:rsid w:val="00FE73C6"/>
    <w:rPr>
      <w:rFonts w:ascii="Times New Roman" w:eastAsia="Times New Roman" w:hAnsi="Times New Roman" w:cs="Times New Roman"/>
      <w:sz w:val="20"/>
      <w:szCs w:val="20"/>
      <w:lang w:eastAsia="ru-RU"/>
    </w:rPr>
  </w:style>
  <w:style w:type="character" w:styleId="aa">
    <w:name w:val="footnote reference"/>
    <w:rsid w:val="00FE73C6"/>
    <w:rPr>
      <w:vertAlign w:val="superscript"/>
    </w:rPr>
  </w:style>
  <w:style w:type="paragraph" w:styleId="ab">
    <w:name w:val="List Paragraph"/>
    <w:basedOn w:val="a"/>
    <w:uiPriority w:val="34"/>
    <w:qFormat/>
    <w:rsid w:val="00013C94"/>
    <w:pPr>
      <w:ind w:left="720"/>
      <w:contextualSpacing/>
    </w:pPr>
  </w:style>
  <w:style w:type="paragraph" w:styleId="ac">
    <w:name w:val="annotation text"/>
    <w:basedOn w:val="a"/>
    <w:link w:val="ad"/>
    <w:uiPriority w:val="99"/>
    <w:semiHidden/>
    <w:unhideWhenUsed/>
    <w:rsid w:val="0051686E"/>
    <w:rPr>
      <w:sz w:val="20"/>
      <w:szCs w:val="20"/>
    </w:rPr>
  </w:style>
  <w:style w:type="character" w:customStyle="1" w:styleId="ad">
    <w:name w:val="Текст примечания Знак"/>
    <w:basedOn w:val="a0"/>
    <w:link w:val="ac"/>
    <w:uiPriority w:val="99"/>
    <w:semiHidden/>
    <w:rsid w:val="0051686E"/>
    <w:rPr>
      <w:rFonts w:ascii="Times New Roman" w:eastAsia="Times New Roman" w:hAnsi="Times New Roman" w:cs="Times New Roman"/>
      <w:sz w:val="20"/>
      <w:szCs w:val="20"/>
      <w:lang w:eastAsia="ru-RU"/>
    </w:rPr>
  </w:style>
  <w:style w:type="table" w:styleId="ae">
    <w:name w:val="Table Grid"/>
    <w:basedOn w:val="a1"/>
    <w:uiPriority w:val="59"/>
    <w:rsid w:val="003D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8FE"/>
    <w:rPr>
      <w:rFonts w:ascii="Tahoma" w:hAnsi="Tahoma" w:cs="Tahoma"/>
      <w:sz w:val="16"/>
      <w:szCs w:val="16"/>
    </w:rPr>
  </w:style>
  <w:style w:type="character" w:customStyle="1" w:styleId="af0">
    <w:name w:val="Текст выноски Знак"/>
    <w:basedOn w:val="a0"/>
    <w:link w:val="af"/>
    <w:uiPriority w:val="99"/>
    <w:semiHidden/>
    <w:rsid w:val="00F668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Екатерина Анатольевна</dc:creator>
  <cp:lastModifiedBy>Фахретдинова Айгуль Радиковна</cp:lastModifiedBy>
  <cp:revision>3</cp:revision>
  <cp:lastPrinted>2020-11-11T13:02:00Z</cp:lastPrinted>
  <dcterms:created xsi:type="dcterms:W3CDTF">2020-11-16T12:15:00Z</dcterms:created>
  <dcterms:modified xsi:type="dcterms:W3CDTF">2020-11-16T12:18:00Z</dcterms:modified>
</cp:coreProperties>
</file>