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B8" w:rsidRDefault="00DC4816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УВАЖАЕМЫЕ ЖИТЕЛИ СУРГУТСКОГО РАЙОНА,</w:t>
      </w:r>
    </w:p>
    <w:p w:rsidR="00CE25B8" w:rsidRDefault="00CE25B8">
      <w:pPr>
        <w:spacing w:line="152" w:lineRule="exact"/>
        <w:rPr>
          <w:sz w:val="24"/>
          <w:szCs w:val="24"/>
        </w:rPr>
      </w:pPr>
    </w:p>
    <w:p w:rsidR="00CE25B8" w:rsidRDefault="00DC4816">
      <w:pPr>
        <w:numPr>
          <w:ilvl w:val="0"/>
          <w:numId w:val="1"/>
        </w:numPr>
        <w:tabs>
          <w:tab w:val="left" w:pos="711"/>
        </w:tabs>
        <w:spacing w:line="348" w:lineRule="auto"/>
        <w:ind w:left="3140" w:right="220" w:hanging="26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ТАКЖЕ ОРГАНИ</w:t>
      </w:r>
      <w:r w:rsidR="00795D25">
        <w:rPr>
          <w:rFonts w:eastAsia="Times New Roman"/>
          <w:b/>
          <w:bCs/>
          <w:sz w:val="24"/>
          <w:szCs w:val="24"/>
        </w:rPr>
        <w:t xml:space="preserve">ЗАЦИИ, ОСУЩЕСТВЛЯЮЩИЕ РОЗНИЧНУЮ </w:t>
      </w:r>
      <w:r>
        <w:rPr>
          <w:rFonts w:eastAsia="Times New Roman"/>
          <w:b/>
          <w:bCs/>
          <w:sz w:val="24"/>
          <w:szCs w:val="24"/>
        </w:rPr>
        <w:t>ПРОДАЖУ АЛКОГОЛЬНОЙ ПРОДУКЦИИ</w:t>
      </w:r>
    </w:p>
    <w:p w:rsidR="00CE25B8" w:rsidRDefault="00CE25B8">
      <w:pPr>
        <w:spacing w:line="385" w:lineRule="exact"/>
        <w:rPr>
          <w:rFonts w:eastAsia="Times New Roman"/>
          <w:b/>
          <w:bCs/>
          <w:sz w:val="24"/>
          <w:szCs w:val="24"/>
        </w:rPr>
      </w:pPr>
    </w:p>
    <w:p w:rsidR="00CE25B8" w:rsidRDefault="00DC4816">
      <w:pPr>
        <w:numPr>
          <w:ilvl w:val="1"/>
          <w:numId w:val="1"/>
        </w:numPr>
        <w:tabs>
          <w:tab w:val="left" w:pos="1189"/>
        </w:tabs>
        <w:spacing w:line="239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января 2018 года вступил в силу </w:t>
      </w:r>
      <w:r>
        <w:rPr>
          <w:rFonts w:eastAsia="Times New Roman"/>
          <w:b/>
          <w:bCs/>
          <w:sz w:val="24"/>
          <w:szCs w:val="24"/>
        </w:rPr>
        <w:t>запрет</w:t>
      </w:r>
      <w:r>
        <w:rPr>
          <w:rFonts w:eastAsia="Times New Roman"/>
          <w:sz w:val="24"/>
          <w:szCs w:val="24"/>
        </w:rPr>
        <w:t xml:space="preserve"> на </w:t>
      </w:r>
      <w:r>
        <w:rPr>
          <w:rFonts w:eastAsia="Times New Roman"/>
          <w:b/>
          <w:bCs/>
          <w:sz w:val="24"/>
          <w:szCs w:val="24"/>
        </w:rPr>
        <w:t>производство и оборот</w:t>
      </w:r>
      <w:r>
        <w:rPr>
          <w:rFonts w:eastAsia="Times New Roman"/>
          <w:sz w:val="24"/>
          <w:szCs w:val="24"/>
        </w:rPr>
        <w:t xml:space="preserve"> алкогольной продукции с содержанием этилового спирта менее 15 процентов объема готовой продукции, содержащей тонизирующие вещества, введенный федеральным законом от 29.07.2017 № 278-ФЗ «О внесении изменений в Федеральный закон «О государственном регулиров</w:t>
      </w:r>
      <w:r>
        <w:rPr>
          <w:rFonts w:eastAsia="Times New Roman"/>
          <w:sz w:val="24"/>
          <w:szCs w:val="24"/>
        </w:rPr>
        <w:t xml:space="preserve">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Федерации». </w:t>
      </w:r>
      <w:r>
        <w:rPr>
          <w:rFonts w:eastAsia="Times New Roman"/>
          <w:b/>
          <w:bCs/>
          <w:sz w:val="24"/>
          <w:szCs w:val="24"/>
        </w:rPr>
        <w:t>Запрещено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производство </w:t>
      </w:r>
      <w:r>
        <w:rPr>
          <w:rFonts w:eastAsia="Times New Roman"/>
          <w:sz w:val="24"/>
          <w:szCs w:val="24"/>
        </w:rPr>
        <w:t>за исключением производства</w:t>
      </w:r>
      <w:r>
        <w:rPr>
          <w:rFonts w:eastAsia="Times New Roman"/>
          <w:sz w:val="24"/>
          <w:szCs w:val="24"/>
        </w:rPr>
        <w:t xml:space="preserve"> в целях вывоза за пределы территории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Российской Федерации (экспорта) </w:t>
      </w:r>
      <w:r>
        <w:rPr>
          <w:rFonts w:eastAsia="Times New Roman"/>
          <w:b/>
          <w:b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(или)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оборот</w:t>
      </w:r>
      <w:r>
        <w:rPr>
          <w:rFonts w:eastAsia="Times New Roman"/>
          <w:sz w:val="24"/>
          <w:szCs w:val="24"/>
        </w:rPr>
        <w:t xml:space="preserve"> (за исключением закупки, поставок, хранения и (или) перевозок в целях вывоза за пределы территории Российской Федерации (экспорта).</w:t>
      </w:r>
    </w:p>
    <w:p w:rsidR="00CE25B8" w:rsidRDefault="00CE25B8">
      <w:pPr>
        <w:spacing w:line="13" w:lineRule="exact"/>
        <w:rPr>
          <w:rFonts w:eastAsia="Times New Roman"/>
          <w:sz w:val="24"/>
          <w:szCs w:val="24"/>
        </w:rPr>
      </w:pPr>
    </w:p>
    <w:p w:rsidR="00CE25B8" w:rsidRDefault="00DC4816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Федеральной службы по надзору</w:t>
      </w:r>
      <w:r>
        <w:rPr>
          <w:rFonts w:eastAsia="Times New Roman"/>
          <w:sz w:val="24"/>
          <w:szCs w:val="24"/>
        </w:rPr>
        <w:t xml:space="preserve"> в сфере защиты прав потребителей и </w:t>
      </w:r>
      <w:bookmarkStart w:id="0" w:name="_GoBack"/>
      <w:r>
        <w:rPr>
          <w:rFonts w:eastAsia="Times New Roman"/>
          <w:sz w:val="24"/>
          <w:szCs w:val="24"/>
        </w:rPr>
        <w:t xml:space="preserve">благополучия человека от 21.08.2018 № 696 «Об утверждении перечня тонизирующих </w:t>
      </w:r>
      <w:bookmarkEnd w:id="0"/>
      <w:r>
        <w:rPr>
          <w:rFonts w:eastAsia="Times New Roman"/>
          <w:sz w:val="24"/>
          <w:szCs w:val="24"/>
        </w:rPr>
        <w:t xml:space="preserve">веществ (компонентов), которые не могут содержаться в алкогольной продукции с содержанием этилового спирта менее 15 процентов объема готовой </w:t>
      </w:r>
      <w:r>
        <w:rPr>
          <w:rFonts w:eastAsia="Times New Roman"/>
          <w:sz w:val="24"/>
          <w:szCs w:val="24"/>
        </w:rPr>
        <w:t>продукции при ее производстве (за исключением производства в целях вывоза за пределы территории Российской Федерации (экспорта) и (или) обороте (за исключением закупки, поставок, хранения и (или) перевозок в целях вывоза за пределы территории Российской Фе</w:t>
      </w:r>
      <w:r>
        <w:rPr>
          <w:rFonts w:eastAsia="Times New Roman"/>
          <w:sz w:val="24"/>
          <w:szCs w:val="24"/>
        </w:rPr>
        <w:t xml:space="preserve">дерации (экспорта)» установлен </w:t>
      </w:r>
      <w:r>
        <w:rPr>
          <w:rFonts w:eastAsia="Times New Roman"/>
          <w:b/>
          <w:bCs/>
          <w:sz w:val="24"/>
          <w:szCs w:val="24"/>
        </w:rPr>
        <w:t>перечень запрещенных тонизирующих веществ в алкогольной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продукции крепостью менее 15 процентов:</w:t>
      </w:r>
    </w:p>
    <w:p w:rsidR="00CE25B8" w:rsidRDefault="00CE25B8">
      <w:pPr>
        <w:spacing w:line="3" w:lineRule="exact"/>
        <w:rPr>
          <w:rFonts w:eastAsia="Times New Roman"/>
          <w:sz w:val="24"/>
          <w:szCs w:val="24"/>
        </w:rPr>
      </w:pPr>
    </w:p>
    <w:p w:rsidR="00CE25B8" w:rsidRDefault="00DC4816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кофеин;</w:t>
      </w:r>
    </w:p>
    <w:p w:rsidR="00CE25B8" w:rsidRDefault="00CE25B8">
      <w:pPr>
        <w:spacing w:line="13" w:lineRule="exact"/>
        <w:rPr>
          <w:rFonts w:eastAsia="Times New Roman"/>
          <w:sz w:val="24"/>
          <w:szCs w:val="24"/>
        </w:rPr>
      </w:pPr>
    </w:p>
    <w:p w:rsidR="00CE25B8" w:rsidRDefault="00DC4816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содержащие кофеин растения и экстракты (чай, кофе, гуарана, мате), за исключением декофеинизированных;</w:t>
      </w:r>
    </w:p>
    <w:p w:rsidR="00CE25B8" w:rsidRDefault="00CE25B8">
      <w:pPr>
        <w:spacing w:line="2" w:lineRule="exact"/>
        <w:rPr>
          <w:rFonts w:eastAsia="Times New Roman"/>
          <w:sz w:val="24"/>
          <w:szCs w:val="24"/>
        </w:rPr>
      </w:pPr>
    </w:p>
    <w:p w:rsidR="00CE25B8" w:rsidRDefault="00DC481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панты мар</w:t>
      </w:r>
      <w:r>
        <w:rPr>
          <w:rFonts w:eastAsia="Times New Roman"/>
          <w:sz w:val="24"/>
          <w:szCs w:val="24"/>
        </w:rPr>
        <w:t>ала и оленя, а также извлечения (в том числе настойки и экстракты) из</w:t>
      </w:r>
    </w:p>
    <w:p w:rsidR="00CE25B8" w:rsidRDefault="00DC481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них;</w:t>
      </w:r>
    </w:p>
    <w:p w:rsidR="00CE25B8" w:rsidRDefault="00DC481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растения и продукты их переработки:</w:t>
      </w:r>
    </w:p>
    <w:p w:rsidR="00CE25B8" w:rsidRDefault="00CE25B8">
      <w:pPr>
        <w:spacing w:line="216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060"/>
        <w:gridCol w:w="3400"/>
        <w:gridCol w:w="1880"/>
      </w:tblGrid>
      <w:tr w:rsidR="00CE25B8">
        <w:trPr>
          <w:trHeight w:val="33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 растения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Латинское название растения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растения</w:t>
            </w: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Акантопанакс (все виды)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Acanthopanax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Аралия </w:t>
            </w:r>
            <w:r>
              <w:rPr>
                <w:rFonts w:eastAsia="Times New Roman"/>
                <w:sz w:val="20"/>
                <w:szCs w:val="20"/>
              </w:rPr>
              <w:t>высокая, Аралия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</w:tr>
      <w:tr w:rsidR="00CE25B8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маньчжурская, Чертово дерево,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Aralia 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elata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Miq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.) Seem., syn.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Aralia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</w:tr>
      <w:tr w:rsidR="00CE25B8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Шип-дерево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mandshurica Rupr. et Maxim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Женьшень (все виды)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Ginseng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Заманиха высокая, Эхинопанакс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Pr="00795D25" w:rsidRDefault="00DC4816">
            <w:pPr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Oplopanax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elatus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Nakai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Nakai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>, syn.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</w:tr>
      <w:tr w:rsidR="00CE25B8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Echinopanax elatus Nakai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9"/>
                <w:szCs w:val="19"/>
              </w:rPr>
            </w:pPr>
          </w:p>
        </w:tc>
      </w:tr>
      <w:tr w:rsidR="00CE25B8">
        <w:trPr>
          <w:trHeight w:val="1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</w:tr>
      <w:tr w:rsidR="00CE25B8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Копеечник (все виды)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Hedysarum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</w:tr>
      <w:tr w:rsidR="00CE25B8">
        <w:trPr>
          <w:trHeight w:val="1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</w:tr>
      <w:tr w:rsidR="00CE25B8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Большеголовник сафлоровидный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Stemmacantha carthamoides (Willd.)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</w:tr>
      <w:tr w:rsidR="00CE25B8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Левзея сафлоровидная или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Dittrich, syn. Leuzea carthamoides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</w:tr>
      <w:tr w:rsidR="00CE25B8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Рапонтикум сафлоровидный или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(Willd.) DC.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</w:tr>
      <w:tr w:rsidR="00CE25B8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Маралий корень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Лимонник китайский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Schisandra chinensis (Turcz.) Baill.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</w:tr>
      <w:tr w:rsidR="00CE25B8">
        <w:trPr>
          <w:trHeight w:val="1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</w:tr>
    </w:tbl>
    <w:p w:rsidR="00CE25B8" w:rsidRDefault="00CE25B8">
      <w:pPr>
        <w:sectPr w:rsidR="00CE25B8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060"/>
        <w:gridCol w:w="3400"/>
        <w:gridCol w:w="1880"/>
        <w:gridCol w:w="30"/>
      </w:tblGrid>
      <w:tr w:rsidR="00CE25B8">
        <w:trPr>
          <w:trHeight w:val="337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Нотопанакс (полисциас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Poliscias filicifilia Bailey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1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папоротникролистная)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Очиток (все виды)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Sedum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Родиола розовая, Золотой корень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Rhodiola rosea L.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Санчи, корень Гинура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Gynura pinnatifida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1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перистонадрезная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Стеркулия (все виды)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Sterkulia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Турнера возбуждающая, Дамиана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Pr="00795D25" w:rsidRDefault="00DC4816">
            <w:pPr>
              <w:ind w:left="40"/>
              <w:rPr>
                <w:sz w:val="20"/>
                <w:szCs w:val="20"/>
                <w:lang w:val="en-US"/>
              </w:rPr>
            </w:pP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Turnera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diffusa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Willd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ex</w:t>
            </w:r>
            <w:proofErr w:type="gram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Schult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1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DC481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Элеутерококк колючий,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Eleutherococcus senticosus (Rupr. et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части</w:t>
            </w: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Свободноягодник колючий,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Maxim.) Maxim, syn. Acanthopanax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E25B8" w:rsidRDefault="00CE25B8">
            <w:pPr>
              <w:rPr>
                <w:sz w:val="1"/>
                <w:szCs w:val="1"/>
              </w:rPr>
            </w:pPr>
          </w:p>
        </w:tc>
      </w:tr>
      <w:tr w:rsidR="00CE25B8" w:rsidRPr="00795D25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5B8" w:rsidRDefault="00CE25B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CE25B8" w:rsidRDefault="00DC481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Чертов куст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CE25B8" w:rsidRPr="00795D25" w:rsidRDefault="00DC4816">
            <w:pPr>
              <w:ind w:left="4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senticosus</w:t>
            </w:r>
            <w:proofErr w:type="spellEnd"/>
            <w:proofErr w:type="gramEnd"/>
            <w:r w:rsidRPr="00795D25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95D25">
              <w:rPr>
                <w:rFonts w:eastAsia="Times New Roman"/>
                <w:sz w:val="20"/>
                <w:szCs w:val="20"/>
                <w:lang w:val="en-US"/>
              </w:rPr>
              <w:t>Rupr</w:t>
            </w:r>
            <w:proofErr w:type="spellEnd"/>
            <w:r w:rsidRPr="00795D25">
              <w:rPr>
                <w:rFonts w:eastAsia="Times New Roman"/>
                <w:sz w:val="20"/>
                <w:szCs w:val="20"/>
                <w:lang w:val="en-US"/>
              </w:rPr>
              <w:t>. et Maxim.) Harms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CE25B8" w:rsidRPr="00795D25" w:rsidRDefault="00CE25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CE25B8" w:rsidRPr="00795D25" w:rsidRDefault="00CE25B8">
            <w:pPr>
              <w:rPr>
                <w:sz w:val="1"/>
                <w:szCs w:val="1"/>
                <w:lang w:val="en-US"/>
              </w:rPr>
            </w:pPr>
          </w:p>
        </w:tc>
      </w:tr>
      <w:tr w:rsidR="00CE25B8" w:rsidRPr="00795D25">
        <w:trPr>
          <w:trHeight w:val="1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Pr="00795D25" w:rsidRDefault="00CE25B8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Pr="00795D25" w:rsidRDefault="00CE25B8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Pr="00795D25" w:rsidRDefault="00CE25B8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5B8" w:rsidRPr="00795D25" w:rsidRDefault="00CE25B8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CE25B8" w:rsidRPr="00795D25" w:rsidRDefault="00CE25B8">
            <w:pPr>
              <w:rPr>
                <w:sz w:val="1"/>
                <w:szCs w:val="1"/>
                <w:lang w:val="en-US"/>
              </w:rPr>
            </w:pPr>
          </w:p>
        </w:tc>
      </w:tr>
    </w:tbl>
    <w:p w:rsidR="00CE25B8" w:rsidRPr="00795D25" w:rsidRDefault="00CE25B8">
      <w:pPr>
        <w:spacing w:line="1" w:lineRule="exact"/>
        <w:rPr>
          <w:sz w:val="20"/>
          <w:szCs w:val="20"/>
          <w:lang w:val="en-US"/>
        </w:rPr>
      </w:pPr>
    </w:p>
    <w:sectPr w:rsidR="00CE25B8" w:rsidRPr="00795D25">
      <w:pgSz w:w="11900" w:h="16838"/>
      <w:pgMar w:top="1112" w:right="1146" w:bottom="1440" w:left="1440" w:header="0" w:footer="0" w:gutter="0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DFA6FB6"/>
    <w:lvl w:ilvl="0" w:tplc="3134F8EC">
      <w:start w:val="1"/>
      <w:numFmt w:val="bullet"/>
      <w:lvlText w:val="А"/>
      <w:lvlJc w:val="left"/>
    </w:lvl>
    <w:lvl w:ilvl="1" w:tplc="128CCAEA">
      <w:start w:val="1"/>
      <w:numFmt w:val="bullet"/>
      <w:lvlText w:val="С"/>
      <w:lvlJc w:val="left"/>
    </w:lvl>
    <w:lvl w:ilvl="2" w:tplc="19C4D808">
      <w:numFmt w:val="decimal"/>
      <w:lvlText w:val=""/>
      <w:lvlJc w:val="left"/>
    </w:lvl>
    <w:lvl w:ilvl="3" w:tplc="4916423C">
      <w:numFmt w:val="decimal"/>
      <w:lvlText w:val=""/>
      <w:lvlJc w:val="left"/>
    </w:lvl>
    <w:lvl w:ilvl="4" w:tplc="769CA9E8">
      <w:numFmt w:val="decimal"/>
      <w:lvlText w:val=""/>
      <w:lvlJc w:val="left"/>
    </w:lvl>
    <w:lvl w:ilvl="5" w:tplc="9566F8A4">
      <w:numFmt w:val="decimal"/>
      <w:lvlText w:val=""/>
      <w:lvlJc w:val="left"/>
    </w:lvl>
    <w:lvl w:ilvl="6" w:tplc="787A4444">
      <w:numFmt w:val="decimal"/>
      <w:lvlText w:val=""/>
      <w:lvlJc w:val="left"/>
    </w:lvl>
    <w:lvl w:ilvl="7" w:tplc="6B02BB6E">
      <w:numFmt w:val="decimal"/>
      <w:lvlText w:val=""/>
      <w:lvlJc w:val="left"/>
    </w:lvl>
    <w:lvl w:ilvl="8" w:tplc="1FF8CEB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B8"/>
    <w:rsid w:val="00795D25"/>
    <w:rsid w:val="00CE25B8"/>
    <w:rsid w:val="00D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2018-12-14T06:50:00Z</dcterms:created>
  <dcterms:modified xsi:type="dcterms:W3CDTF">2018-12-14T06:50:00Z</dcterms:modified>
</cp:coreProperties>
</file>