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26" w:rsidRDefault="001456C0">
      <w:pPr>
        <w:widowControl w:val="0"/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noProof/>
          <w:sz w:val="32"/>
        </w:rPr>
        <w:drawing>
          <wp:inline distT="0" distB="0" distL="0" distR="0">
            <wp:extent cx="2592324" cy="10758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2592324" cy="10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24"/>
        </w:rPr>
        <w:t>ПРЕСС-РЕЛИЗ</w:t>
      </w:r>
    </w:p>
    <w:p w:rsidR="00460226" w:rsidRDefault="001456C0">
      <w:pPr>
        <w:jc w:val="both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>Вышка сотовой связи на земельном участке! Будет ли нарушение требований земельного законодательства?</w:t>
      </w:r>
    </w:p>
    <w:p w:rsidR="00460226" w:rsidRDefault="001456C0">
      <w:pPr>
        <w:ind w:firstLine="708"/>
        <w:jc w:val="both"/>
        <w:rPr>
          <w:rFonts w:ascii="Segoe UI" w:hAnsi="Segoe UI"/>
          <w:sz w:val="24"/>
          <w:highlight w:val="white"/>
        </w:rPr>
      </w:pPr>
      <w:r>
        <w:rPr>
          <w:rFonts w:ascii="Segoe UI" w:hAnsi="Segoe UI"/>
          <w:sz w:val="24"/>
        </w:rPr>
        <w:t xml:space="preserve">Управление </w:t>
      </w:r>
      <w:proofErr w:type="spellStart"/>
      <w:r>
        <w:rPr>
          <w:rFonts w:ascii="Segoe UI" w:hAnsi="Segoe UI"/>
          <w:sz w:val="24"/>
        </w:rPr>
        <w:t>Росреестра</w:t>
      </w:r>
      <w:proofErr w:type="spellEnd"/>
      <w:r>
        <w:rPr>
          <w:rFonts w:ascii="Segoe UI" w:hAnsi="Segoe UI"/>
          <w:sz w:val="24"/>
        </w:rPr>
        <w:t xml:space="preserve"> по Свердловской области разъясняет гражданам, что </w:t>
      </w:r>
      <w:r>
        <w:rPr>
          <w:rFonts w:ascii="Segoe UI" w:hAnsi="Segoe UI"/>
          <w:sz w:val="24"/>
          <w:highlight w:val="white"/>
        </w:rPr>
        <w:t xml:space="preserve">факт размещения антенно-мачтовых сооружений на земельном участке, предназначенном для индивидуального жилищного строительства, не является нарушением земельного законодательства и не предусматривает административную ответственность. </w:t>
      </w:r>
    </w:p>
    <w:p w:rsidR="00460226" w:rsidRPr="003954F6" w:rsidRDefault="001456C0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  <w:highlight w:val="white"/>
        </w:rPr>
        <w:t xml:space="preserve">Согласно действующему законодательству, собственники и владельцы земельных участков обязаны использовать земельные участки в соответствии с </w:t>
      </w:r>
      <w:r w:rsidRPr="003954F6">
        <w:rPr>
          <w:rFonts w:ascii="Segoe UI" w:hAnsi="Segoe UI"/>
          <w:sz w:val="24"/>
        </w:rPr>
        <w:t xml:space="preserve">целевым назначением с учетом категории земель и разрешенного использования. </w:t>
      </w:r>
    </w:p>
    <w:p w:rsidR="00460226" w:rsidRPr="003954F6" w:rsidRDefault="001456C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954F6">
        <w:rPr>
          <w:rFonts w:ascii="Segoe UI" w:hAnsi="Segoe UI"/>
          <w:sz w:val="24"/>
        </w:rPr>
        <w:t xml:space="preserve">Виды разрешенного использования земельных участков определяются в соответствии с классификатором, утвержденным </w:t>
      </w:r>
      <w:r w:rsidRPr="003954F6">
        <w:rPr>
          <w:rFonts w:ascii="Segoe UI" w:hAnsi="Segoe UI" w:cs="Segoe UI"/>
          <w:sz w:val="24"/>
          <w:szCs w:val="24"/>
        </w:rPr>
        <w:t xml:space="preserve">приказом </w:t>
      </w:r>
      <w:proofErr w:type="spellStart"/>
      <w:r w:rsidRPr="003954F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954F6">
        <w:rPr>
          <w:rFonts w:ascii="Segoe UI" w:hAnsi="Segoe UI" w:cs="Segoe UI"/>
          <w:sz w:val="24"/>
          <w:szCs w:val="24"/>
        </w:rPr>
        <w:t xml:space="preserve"> от 17.12.2020 № П/0412. </w:t>
      </w:r>
    </w:p>
    <w:p w:rsidR="00460226" w:rsidRPr="003954F6" w:rsidRDefault="001456C0">
      <w:pPr>
        <w:ind w:firstLine="709"/>
        <w:contextualSpacing/>
        <w:jc w:val="both"/>
        <w:rPr>
          <w:rFonts w:ascii="Segoe UI" w:hAnsi="Segoe UI"/>
          <w:sz w:val="24"/>
        </w:rPr>
      </w:pPr>
      <w:r w:rsidRPr="003954F6">
        <w:rPr>
          <w:rFonts w:ascii="Segoe UI" w:hAnsi="Segoe UI"/>
          <w:sz w:val="24"/>
        </w:rPr>
        <w:t>Исходя из Классификатора содержание видов разрешенного использования, перечисленных в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460226" w:rsidRPr="003954F6" w:rsidRDefault="001456C0">
      <w:pPr>
        <w:ind w:firstLine="709"/>
        <w:contextualSpacing/>
        <w:jc w:val="both"/>
        <w:rPr>
          <w:rFonts w:ascii="Segoe UI" w:hAnsi="Segoe UI"/>
          <w:sz w:val="24"/>
        </w:rPr>
      </w:pPr>
      <w:r w:rsidRPr="003954F6">
        <w:rPr>
          <w:rFonts w:ascii="Segoe UI" w:hAnsi="Segoe UI"/>
          <w:i/>
          <w:sz w:val="24"/>
        </w:rPr>
        <w:t>«Размещение и эксплуатация антенно-мачтовых сооружений допускается на земельных участках с любым видом разрешенного использования без дополнительного государственного кадастрового учета изменений в части разрешенного использования земельного участка</w:t>
      </w:r>
      <w:r>
        <w:rPr>
          <w:rFonts w:ascii="Segoe UI" w:hAnsi="Segoe UI"/>
          <w:i/>
          <w:sz w:val="24"/>
        </w:rPr>
        <w:t xml:space="preserve">. </w:t>
      </w:r>
      <w:r w:rsidRPr="003954F6">
        <w:rPr>
          <w:rFonts w:ascii="Segoe UI" w:hAnsi="Segoe UI"/>
          <w:i/>
          <w:sz w:val="24"/>
        </w:rPr>
        <w:t xml:space="preserve">Действия связанные с размещением антенно-мачтовых сооружений связи, допускаются в текущем нормативно-правовом регулировании и не образуют события административного правонарушения, административная ответственность за совершение которого предусмотрена </w:t>
      </w:r>
      <w:hyperlink r:id="rId5" w:history="1">
        <w:r w:rsidRPr="003954F6">
          <w:rPr>
            <w:rFonts w:ascii="Segoe UI" w:hAnsi="Segoe UI"/>
            <w:i/>
            <w:sz w:val="24"/>
          </w:rPr>
          <w:t>частью 1 статьи 8.8</w:t>
        </w:r>
      </w:hyperlink>
      <w:r w:rsidRPr="003954F6">
        <w:rPr>
          <w:rFonts w:ascii="Segoe UI" w:hAnsi="Segoe UI"/>
          <w:i/>
          <w:sz w:val="24"/>
        </w:rPr>
        <w:t xml:space="preserve"> Кодекса Российской Федерации об административных правонарушениях»,</w:t>
      </w:r>
      <w:r w:rsidRPr="003954F6">
        <w:rPr>
          <w:rFonts w:ascii="Segoe UI" w:hAnsi="Segoe UI"/>
          <w:sz w:val="24"/>
        </w:rPr>
        <w:t xml:space="preserve"> - отметила Марина Леонидовна Шелковая, заместитель начальника государственного земельного надзора Управления.</w:t>
      </w:r>
    </w:p>
    <w:p w:rsidR="00460226" w:rsidRPr="003954F6" w:rsidRDefault="001456C0">
      <w:pPr>
        <w:ind w:firstLine="709"/>
        <w:contextualSpacing/>
        <w:jc w:val="both"/>
        <w:rPr>
          <w:rFonts w:ascii="Segoe UI" w:hAnsi="Segoe UI"/>
          <w:sz w:val="24"/>
        </w:rPr>
      </w:pPr>
      <w:r w:rsidRPr="003954F6">
        <w:rPr>
          <w:rFonts w:ascii="Segoe UI" w:hAnsi="Segoe UI"/>
          <w:sz w:val="24"/>
        </w:rPr>
        <w:lastRenderedPageBreak/>
        <w:t>Правительством Российской Федерации утвержден перечень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(</w:t>
      </w:r>
      <w:r w:rsidRPr="003954F6">
        <w:rPr>
          <w:rFonts w:ascii="Segoe UI" w:hAnsi="Segoe UI" w:cs="Segoe UI"/>
          <w:sz w:val="24"/>
          <w:szCs w:val="24"/>
        </w:rPr>
        <w:t>постановление Правительства РФ</w:t>
      </w:r>
      <w:r w:rsidRPr="003954F6">
        <w:rPr>
          <w:rFonts w:ascii="Segoe UI" w:hAnsi="Segoe UI"/>
          <w:sz w:val="24"/>
        </w:rPr>
        <w:t xml:space="preserve"> от 03.12.2014 № 1300). Одним из таких объектов являются линии связи, линейно-кабельных сооружений связи и иных сооружений связи, для размещения которых не требуется разрешения на строительство. </w:t>
      </w:r>
    </w:p>
    <w:p w:rsidR="00460226" w:rsidRDefault="001456C0">
      <w:pPr>
        <w:ind w:firstLine="709"/>
        <w:contextualSpacing/>
        <w:jc w:val="both"/>
        <w:rPr>
          <w:rFonts w:ascii="Segoe UI" w:hAnsi="Segoe UI"/>
          <w:sz w:val="24"/>
        </w:rPr>
      </w:pPr>
      <w:r w:rsidRPr="003954F6">
        <w:rPr>
          <w:rFonts w:ascii="Segoe UI" w:hAnsi="Segoe UI"/>
          <w:sz w:val="24"/>
        </w:rPr>
        <w:t>Размещение антенно-мачтовых сооружений на землях государственной или муниципальной собственности, а также на землях, государственная</w:t>
      </w:r>
      <w:r>
        <w:rPr>
          <w:rFonts w:ascii="Segoe UI" w:hAnsi="Segoe UI"/>
          <w:sz w:val="24"/>
        </w:rPr>
        <w:t xml:space="preserve"> собственность на которые не разграничена, допустимо при наличии соответствующего разрешения органа местного самоуправления. </w:t>
      </w:r>
    </w:p>
    <w:p w:rsidR="00460226" w:rsidRDefault="001456C0">
      <w:pPr>
        <w:ind w:firstLine="709"/>
        <w:contextualSpacing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На территории муниципального образования «город Екатеринбург» выдача разрешений на использование земель или земельных участков, государственная собственность на которые не разграничена, осуществляется Министерством по управлению государственным имуществом Свердловской области.</w:t>
      </w:r>
    </w:p>
    <w:p w:rsidR="00460226" w:rsidRDefault="001456C0">
      <w:pPr>
        <w:ind w:firstLine="709"/>
        <w:contextualSpacing/>
        <w:jc w:val="both"/>
        <w:rPr>
          <w:rFonts w:ascii="Segoe UI" w:hAnsi="Segoe UI"/>
          <w:sz w:val="24"/>
        </w:rPr>
      </w:pPr>
      <w:r>
        <w:rPr>
          <w:rFonts w:ascii="Segoe UI" w:hAnsi="Segoe UI"/>
          <w:i/>
          <w:sz w:val="24"/>
        </w:rPr>
        <w:t>«Для решения вопросов, связанных с влиянием размещенного антенно-мачтового сооружения на здоровье, рекомендуем гражданам обращаться в органы, в компетенцию которых входит рассмотрение соответствующих вопросов, – Управление Федеральной службы по надзору в сфере защиты прав потребителей и благополучия человека по Свердловской области»</w:t>
      </w:r>
      <w:r>
        <w:rPr>
          <w:rFonts w:ascii="Segoe UI" w:hAnsi="Segoe UI"/>
          <w:sz w:val="24"/>
        </w:rPr>
        <w:t xml:space="preserve">, - отметила Марина </w:t>
      </w:r>
      <w:r w:rsidR="00C30565">
        <w:rPr>
          <w:rFonts w:ascii="Segoe UI" w:hAnsi="Segoe UI"/>
          <w:sz w:val="24"/>
        </w:rPr>
        <w:t>Шелковая</w:t>
      </w:r>
      <w:bookmarkStart w:id="0" w:name="_GoBack"/>
      <w:bookmarkEnd w:id="0"/>
      <w:r>
        <w:rPr>
          <w:rFonts w:ascii="Segoe UI" w:hAnsi="Segoe UI"/>
          <w:sz w:val="24"/>
        </w:rPr>
        <w:t>.</w:t>
      </w:r>
    </w:p>
    <w:p w:rsidR="00F73B1B" w:rsidRDefault="00F73B1B" w:rsidP="00F73B1B">
      <w:pPr>
        <w:shd w:val="clear" w:color="auto" w:fill="FFFFFF"/>
        <w:spacing w:after="0" w:line="240" w:lineRule="auto"/>
        <w:jc w:val="both"/>
        <w:textAlignment w:val="top"/>
        <w:rPr>
          <w:rFonts w:ascii="Segoe UI" w:hAnsi="Segoe UI" w:cs="Segoe UI"/>
          <w:b/>
          <w:sz w:val="18"/>
          <w:szCs w:val="18"/>
        </w:rPr>
      </w:pPr>
    </w:p>
    <w:p w:rsidR="00F73B1B" w:rsidRDefault="0045626E" w:rsidP="00F73B1B">
      <w:pPr>
        <w:pStyle w:val="aa"/>
        <w:shd w:val="clear" w:color="auto" w:fill="FFFFFF"/>
        <w:spacing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45626E">
        <w:rPr>
          <w:rFonts w:ascii="Segoe UI" w:hAnsi="Segoe UI" w:cs="Segoe U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" o:spid="_x0000_s1026" type="#_x0000_t34" style="position:absolute;left:0;text-align:left;margin-left:-8.45pt;margin-top:10.2pt;width:469.25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" adj="10799" strokecolor="#0070c0" strokeweight="1.25pt"/>
        </w:pict>
      </w:r>
    </w:p>
    <w:p w:rsidR="00F73B1B" w:rsidRDefault="00F73B1B" w:rsidP="00F73B1B">
      <w:pPr>
        <w:pStyle w:val="aa"/>
        <w:shd w:val="clear" w:color="auto" w:fill="FFFFFF"/>
        <w:spacing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F73B1B" w:rsidRDefault="00F73B1B" w:rsidP="00F73B1B">
      <w:pPr>
        <w:pStyle w:val="aa"/>
        <w:shd w:val="clear" w:color="auto" w:fill="FFFFFF"/>
        <w:spacing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73B1B" w:rsidRPr="00354DF2" w:rsidRDefault="00F73B1B" w:rsidP="00F73B1B">
      <w:pPr>
        <w:pStyle w:val="aa"/>
        <w:shd w:val="clear" w:color="auto" w:fill="FFFFFF"/>
        <w:spacing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73B1B" w:rsidRPr="00554AAC" w:rsidRDefault="00F73B1B" w:rsidP="00F73B1B">
      <w:pPr>
        <w:jc w:val="both"/>
        <w:rPr>
          <w:color w:val="0070C0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эл. почта: </w:t>
      </w:r>
      <w:r w:rsidRPr="00554AAC">
        <w:rPr>
          <w:rFonts w:ascii="Segoe UI" w:hAnsi="Segoe UI" w:cs="Segoe UI"/>
          <w:color w:val="0070C0"/>
          <w:sz w:val="18"/>
          <w:szCs w:val="18"/>
          <w:lang w:val="en-US"/>
        </w:rPr>
        <w:t>press</w:t>
      </w:r>
      <w:r w:rsidRPr="00554AAC">
        <w:rPr>
          <w:rFonts w:ascii="Segoe UI" w:hAnsi="Segoe UI" w:cs="Segoe UI"/>
          <w:color w:val="0070C0"/>
          <w:sz w:val="18"/>
          <w:szCs w:val="18"/>
        </w:rPr>
        <w:t>66_</w:t>
      </w:r>
      <w:proofErr w:type="spellStart"/>
      <w:r w:rsidRPr="00554AAC">
        <w:rPr>
          <w:rFonts w:ascii="Segoe UI" w:hAnsi="Segoe UI" w:cs="Segoe UI"/>
          <w:color w:val="0070C0"/>
          <w:sz w:val="18"/>
          <w:szCs w:val="18"/>
          <w:lang w:val="en-US"/>
        </w:rPr>
        <w:t>rosreestr</w:t>
      </w:r>
      <w:proofErr w:type="spellEnd"/>
      <w:r w:rsidRPr="00554AAC">
        <w:rPr>
          <w:rFonts w:ascii="Segoe UI" w:hAnsi="Segoe UI" w:cs="Segoe UI"/>
          <w:color w:val="0070C0"/>
          <w:sz w:val="18"/>
          <w:szCs w:val="18"/>
        </w:rPr>
        <w:t>@</w:t>
      </w:r>
      <w:r w:rsidRPr="00554AAC">
        <w:rPr>
          <w:rFonts w:ascii="Segoe UI" w:hAnsi="Segoe UI" w:cs="Segoe UI"/>
          <w:color w:val="0070C0"/>
          <w:sz w:val="18"/>
          <w:szCs w:val="18"/>
          <w:lang w:val="en-US"/>
        </w:rPr>
        <w:t>mail</w:t>
      </w:r>
      <w:r w:rsidRPr="00554AAC">
        <w:rPr>
          <w:rFonts w:ascii="Segoe UI" w:hAnsi="Segoe UI" w:cs="Segoe UI"/>
          <w:color w:val="0070C0"/>
          <w:sz w:val="18"/>
          <w:szCs w:val="18"/>
        </w:rPr>
        <w:t>.</w:t>
      </w:r>
      <w:proofErr w:type="spellStart"/>
      <w:r w:rsidRPr="00554AAC">
        <w:rPr>
          <w:rFonts w:ascii="Segoe UI" w:hAnsi="Segoe UI" w:cs="Segoe UI"/>
          <w:color w:val="0070C0"/>
          <w:sz w:val="18"/>
          <w:szCs w:val="18"/>
          <w:lang w:val="en-US"/>
        </w:rPr>
        <w:t>ru</w:t>
      </w:r>
      <w:proofErr w:type="spellEnd"/>
    </w:p>
    <w:sectPr w:rsidR="00F73B1B" w:rsidRPr="00554AAC" w:rsidSect="0045626E">
      <w:pgSz w:w="11906" w:h="16838"/>
      <w:pgMar w:top="851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26"/>
    <w:rsid w:val="001456C0"/>
    <w:rsid w:val="003954F6"/>
    <w:rsid w:val="0045626E"/>
    <w:rsid w:val="00460226"/>
    <w:rsid w:val="006B421A"/>
    <w:rsid w:val="00C30565"/>
    <w:rsid w:val="00F7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5626E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45626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5626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5626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5626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5626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5626E"/>
    <w:rPr>
      <w:color w:val="000000"/>
      <w:sz w:val="22"/>
    </w:rPr>
  </w:style>
  <w:style w:type="paragraph" w:styleId="21">
    <w:name w:val="toc 2"/>
    <w:next w:val="a"/>
    <w:link w:val="22"/>
    <w:uiPriority w:val="39"/>
    <w:rsid w:val="0045626E"/>
    <w:pPr>
      <w:ind w:left="200"/>
    </w:pPr>
  </w:style>
  <w:style w:type="character" w:customStyle="1" w:styleId="22">
    <w:name w:val="Оглавление 2 Знак"/>
    <w:link w:val="21"/>
    <w:rsid w:val="0045626E"/>
    <w:rPr>
      <w:color w:val="000000"/>
    </w:rPr>
  </w:style>
  <w:style w:type="paragraph" w:styleId="41">
    <w:name w:val="toc 4"/>
    <w:next w:val="a"/>
    <w:link w:val="42"/>
    <w:uiPriority w:val="39"/>
    <w:rsid w:val="0045626E"/>
    <w:pPr>
      <w:ind w:left="600"/>
    </w:pPr>
  </w:style>
  <w:style w:type="character" w:customStyle="1" w:styleId="42">
    <w:name w:val="Оглавление 4 Знак"/>
    <w:link w:val="41"/>
    <w:rsid w:val="0045626E"/>
    <w:rPr>
      <w:color w:val="000000"/>
    </w:rPr>
  </w:style>
  <w:style w:type="paragraph" w:styleId="6">
    <w:name w:val="toc 6"/>
    <w:next w:val="a"/>
    <w:link w:val="60"/>
    <w:uiPriority w:val="39"/>
    <w:rsid w:val="0045626E"/>
    <w:pPr>
      <w:ind w:left="1000"/>
    </w:pPr>
  </w:style>
  <w:style w:type="character" w:customStyle="1" w:styleId="60">
    <w:name w:val="Оглавление 6 Знак"/>
    <w:link w:val="6"/>
    <w:rsid w:val="0045626E"/>
    <w:rPr>
      <w:color w:val="000000"/>
    </w:rPr>
  </w:style>
  <w:style w:type="paragraph" w:styleId="7">
    <w:name w:val="toc 7"/>
    <w:next w:val="a"/>
    <w:link w:val="70"/>
    <w:uiPriority w:val="39"/>
    <w:rsid w:val="0045626E"/>
    <w:pPr>
      <w:ind w:left="1200"/>
    </w:pPr>
  </w:style>
  <w:style w:type="character" w:customStyle="1" w:styleId="70">
    <w:name w:val="Оглавление 7 Знак"/>
    <w:link w:val="7"/>
    <w:rsid w:val="0045626E"/>
    <w:rPr>
      <w:color w:val="000000"/>
    </w:rPr>
  </w:style>
  <w:style w:type="paragraph" w:customStyle="1" w:styleId="12">
    <w:name w:val="Заголовок 1 Знак"/>
    <w:link w:val="13"/>
    <w:rsid w:val="0045626E"/>
    <w:rPr>
      <w:rFonts w:ascii="XO Thames" w:hAnsi="XO Thames"/>
      <w:b/>
      <w:sz w:val="32"/>
    </w:rPr>
  </w:style>
  <w:style w:type="character" w:customStyle="1" w:styleId="13">
    <w:name w:val="Заголовок 1 Знак"/>
    <w:link w:val="12"/>
    <w:rsid w:val="0045626E"/>
    <w:rPr>
      <w:rFonts w:ascii="XO Thames" w:hAnsi="XO Thames"/>
      <w:b/>
      <w:sz w:val="32"/>
    </w:rPr>
  </w:style>
  <w:style w:type="character" w:customStyle="1" w:styleId="30">
    <w:name w:val="Заголовок 3 Знак"/>
    <w:link w:val="3"/>
    <w:rsid w:val="0045626E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45626E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5626E"/>
    <w:rPr>
      <w:rFonts w:ascii="Tahoma" w:hAnsi="Tahoma"/>
      <w:color w:val="000000"/>
      <w:sz w:val="16"/>
    </w:rPr>
  </w:style>
  <w:style w:type="paragraph" w:styleId="a5">
    <w:name w:val="header"/>
    <w:basedOn w:val="a"/>
    <w:link w:val="a6"/>
    <w:rsid w:val="00456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45626E"/>
    <w:rPr>
      <w:color w:val="000000"/>
      <w:sz w:val="22"/>
    </w:rPr>
  </w:style>
  <w:style w:type="paragraph" w:customStyle="1" w:styleId="14">
    <w:name w:val="Основной шрифт абзаца1"/>
    <w:link w:val="15"/>
    <w:rsid w:val="0045626E"/>
  </w:style>
  <w:style w:type="character" w:customStyle="1" w:styleId="15">
    <w:name w:val="Основной шрифт абзаца1"/>
    <w:link w:val="14"/>
    <w:rsid w:val="0045626E"/>
    <w:rPr>
      <w:color w:val="000000"/>
    </w:rPr>
  </w:style>
  <w:style w:type="paragraph" w:styleId="31">
    <w:name w:val="toc 3"/>
    <w:next w:val="a"/>
    <w:link w:val="32"/>
    <w:uiPriority w:val="39"/>
    <w:rsid w:val="0045626E"/>
    <w:pPr>
      <w:ind w:left="400"/>
    </w:pPr>
  </w:style>
  <w:style w:type="character" w:customStyle="1" w:styleId="32">
    <w:name w:val="Оглавление 3 Знак"/>
    <w:link w:val="31"/>
    <w:rsid w:val="0045626E"/>
    <w:rPr>
      <w:color w:val="000000"/>
    </w:rPr>
  </w:style>
  <w:style w:type="character" w:customStyle="1" w:styleId="50">
    <w:name w:val="Заголовок 5 Знак"/>
    <w:link w:val="5"/>
    <w:rsid w:val="0045626E"/>
    <w:rPr>
      <w:rFonts w:ascii="XO Thames" w:hAnsi="XO Thames"/>
      <w:b/>
      <w:color w:val="000000"/>
      <w:sz w:val="22"/>
    </w:rPr>
  </w:style>
  <w:style w:type="paragraph" w:customStyle="1" w:styleId="23">
    <w:name w:val="Основной шрифт абзаца2"/>
    <w:rsid w:val="0045626E"/>
  </w:style>
  <w:style w:type="paragraph" w:customStyle="1" w:styleId="ConsPlusNormal">
    <w:name w:val="ConsPlusNormal"/>
    <w:link w:val="ConsPlusNormal0"/>
    <w:rsid w:val="0045626E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45626E"/>
    <w:rPr>
      <w:rFonts w:ascii="Times New Roman" w:hAnsi="Times New Roman"/>
      <w:sz w:val="28"/>
    </w:rPr>
  </w:style>
  <w:style w:type="paragraph" w:styleId="a7">
    <w:name w:val="No Spacing"/>
    <w:link w:val="a8"/>
    <w:rsid w:val="0045626E"/>
    <w:rPr>
      <w:sz w:val="22"/>
    </w:rPr>
  </w:style>
  <w:style w:type="character" w:customStyle="1" w:styleId="a8">
    <w:name w:val="Без интервала Знак"/>
    <w:link w:val="a7"/>
    <w:rsid w:val="0045626E"/>
    <w:rPr>
      <w:sz w:val="22"/>
    </w:rPr>
  </w:style>
  <w:style w:type="character" w:customStyle="1" w:styleId="11">
    <w:name w:val="Заголовок 1 Знак1"/>
    <w:link w:val="10"/>
    <w:rsid w:val="0045626E"/>
    <w:rPr>
      <w:rFonts w:ascii="XO Thames" w:hAnsi="XO Thames"/>
      <w:b/>
      <w:sz w:val="32"/>
    </w:rPr>
  </w:style>
  <w:style w:type="paragraph" w:customStyle="1" w:styleId="16">
    <w:name w:val="Гиперссылка1"/>
    <w:link w:val="a9"/>
    <w:rsid w:val="0045626E"/>
    <w:rPr>
      <w:color w:val="0000FF"/>
      <w:u w:val="single"/>
    </w:rPr>
  </w:style>
  <w:style w:type="character" w:styleId="a9">
    <w:name w:val="Hyperlink"/>
    <w:link w:val="16"/>
    <w:rsid w:val="0045626E"/>
    <w:rPr>
      <w:color w:val="0000FF"/>
      <w:u w:val="single"/>
    </w:rPr>
  </w:style>
  <w:style w:type="paragraph" w:customStyle="1" w:styleId="Footnote">
    <w:name w:val="Footnote"/>
    <w:link w:val="Footnote0"/>
    <w:rsid w:val="0045626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5626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45626E"/>
    <w:rPr>
      <w:rFonts w:ascii="XO Thames" w:hAnsi="XO Thames"/>
      <w:b/>
    </w:rPr>
  </w:style>
  <w:style w:type="character" w:customStyle="1" w:styleId="18">
    <w:name w:val="Оглавление 1 Знак"/>
    <w:link w:val="17"/>
    <w:rsid w:val="0045626E"/>
    <w:rPr>
      <w:rFonts w:ascii="XO Thames" w:hAnsi="XO Thames"/>
      <w:b/>
      <w:color w:val="000000"/>
    </w:rPr>
  </w:style>
  <w:style w:type="paragraph" w:styleId="aa">
    <w:name w:val="Normal (Web)"/>
    <w:basedOn w:val="a"/>
    <w:link w:val="ab"/>
    <w:uiPriority w:val="99"/>
    <w:rsid w:val="0045626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45626E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link w:val="HeaderandFooter0"/>
    <w:rsid w:val="0045626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5626E"/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rsid w:val="0045626E"/>
    <w:pPr>
      <w:ind w:left="1600"/>
    </w:pPr>
  </w:style>
  <w:style w:type="character" w:customStyle="1" w:styleId="90">
    <w:name w:val="Оглавление 9 Знак"/>
    <w:link w:val="9"/>
    <w:rsid w:val="0045626E"/>
    <w:rPr>
      <w:color w:val="000000"/>
    </w:rPr>
  </w:style>
  <w:style w:type="paragraph" w:styleId="ac">
    <w:name w:val="footer"/>
    <w:basedOn w:val="a"/>
    <w:link w:val="ad"/>
    <w:rsid w:val="004562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45626E"/>
    <w:rPr>
      <w:color w:val="000000"/>
      <w:sz w:val="22"/>
    </w:rPr>
  </w:style>
  <w:style w:type="paragraph" w:styleId="8">
    <w:name w:val="toc 8"/>
    <w:next w:val="a"/>
    <w:link w:val="80"/>
    <w:uiPriority w:val="39"/>
    <w:rsid w:val="0045626E"/>
    <w:pPr>
      <w:ind w:left="1400"/>
    </w:pPr>
  </w:style>
  <w:style w:type="character" w:customStyle="1" w:styleId="80">
    <w:name w:val="Оглавление 8 Знак"/>
    <w:link w:val="8"/>
    <w:rsid w:val="0045626E"/>
    <w:rPr>
      <w:color w:val="000000"/>
    </w:rPr>
  </w:style>
  <w:style w:type="paragraph" w:customStyle="1" w:styleId="apple-converted-space">
    <w:name w:val="apple-converted-space"/>
    <w:basedOn w:val="14"/>
    <w:link w:val="apple-converted-space0"/>
    <w:rsid w:val="0045626E"/>
  </w:style>
  <w:style w:type="character" w:customStyle="1" w:styleId="apple-converted-space0">
    <w:name w:val="apple-converted-space"/>
    <w:basedOn w:val="15"/>
    <w:link w:val="apple-converted-space"/>
    <w:rsid w:val="0045626E"/>
    <w:rPr>
      <w:color w:val="000000"/>
    </w:rPr>
  </w:style>
  <w:style w:type="paragraph" w:styleId="51">
    <w:name w:val="toc 5"/>
    <w:next w:val="a"/>
    <w:link w:val="52"/>
    <w:uiPriority w:val="39"/>
    <w:rsid w:val="0045626E"/>
    <w:pPr>
      <w:ind w:left="800"/>
    </w:pPr>
  </w:style>
  <w:style w:type="character" w:customStyle="1" w:styleId="52">
    <w:name w:val="Оглавление 5 Знак"/>
    <w:link w:val="51"/>
    <w:rsid w:val="0045626E"/>
    <w:rPr>
      <w:color w:val="000000"/>
    </w:rPr>
  </w:style>
  <w:style w:type="paragraph" w:customStyle="1" w:styleId="19">
    <w:name w:val="Обычный1"/>
    <w:link w:val="1a"/>
    <w:rsid w:val="0045626E"/>
    <w:rPr>
      <w:sz w:val="22"/>
    </w:rPr>
  </w:style>
  <w:style w:type="character" w:customStyle="1" w:styleId="1a">
    <w:name w:val="Обычный1"/>
    <w:link w:val="19"/>
    <w:rsid w:val="0045626E"/>
    <w:rPr>
      <w:sz w:val="22"/>
    </w:rPr>
  </w:style>
  <w:style w:type="paragraph" w:styleId="ae">
    <w:name w:val="Subtitle"/>
    <w:next w:val="a"/>
    <w:link w:val="af"/>
    <w:uiPriority w:val="11"/>
    <w:qFormat/>
    <w:rsid w:val="0045626E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45626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5626E"/>
    <w:pPr>
      <w:ind w:left="1800"/>
    </w:pPr>
  </w:style>
  <w:style w:type="character" w:customStyle="1" w:styleId="toc100">
    <w:name w:val="toc 10"/>
    <w:link w:val="toc10"/>
    <w:rsid w:val="0045626E"/>
    <w:rPr>
      <w:color w:val="000000"/>
    </w:rPr>
  </w:style>
  <w:style w:type="paragraph" w:styleId="af0">
    <w:name w:val="Title"/>
    <w:next w:val="a"/>
    <w:link w:val="af1"/>
    <w:uiPriority w:val="10"/>
    <w:qFormat/>
    <w:rsid w:val="0045626E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45626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5626E"/>
    <w:rPr>
      <w:rFonts w:ascii="XO Thames" w:hAnsi="XO Thames"/>
      <w:b/>
      <w:color w:val="595959"/>
      <w:sz w:val="26"/>
    </w:rPr>
  </w:style>
  <w:style w:type="paragraph" w:customStyle="1" w:styleId="1b">
    <w:name w:val="Гиперссылка1"/>
    <w:link w:val="1c"/>
    <w:rsid w:val="0045626E"/>
    <w:rPr>
      <w:color w:val="0000FF"/>
      <w:u w:val="single"/>
    </w:rPr>
  </w:style>
  <w:style w:type="character" w:customStyle="1" w:styleId="1c">
    <w:name w:val="Гиперссылка1"/>
    <w:link w:val="1b"/>
    <w:rsid w:val="0045626E"/>
    <w:rPr>
      <w:color w:val="0000FF"/>
      <w:u w:val="single"/>
    </w:rPr>
  </w:style>
  <w:style w:type="character" w:customStyle="1" w:styleId="20">
    <w:name w:val="Заголовок 2 Знак"/>
    <w:link w:val="2"/>
    <w:rsid w:val="0045626E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1E35AFC5E29604F9528330C82692C75891A4AE270DC2663642BB6F2FF8B1ECCAAC42806C54B3F4D60B5BBF824574A48380BEA505EY436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Администратор</cp:lastModifiedBy>
  <cp:revision>2</cp:revision>
  <cp:lastPrinted>2021-04-16T04:16:00Z</cp:lastPrinted>
  <dcterms:created xsi:type="dcterms:W3CDTF">2021-04-30T07:14:00Z</dcterms:created>
  <dcterms:modified xsi:type="dcterms:W3CDTF">2021-04-30T07:14:00Z</dcterms:modified>
</cp:coreProperties>
</file>