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5B" w:rsidRPr="0020634B" w:rsidRDefault="00B423E7" w:rsidP="00053B5B">
      <w:pPr>
        <w:pStyle w:val="ConsPlusNormal"/>
        <w:widowControl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20634B">
        <w:rPr>
          <w:rFonts w:ascii="Liberation Serif" w:hAnsi="Liberation Serif" w:cs="Times New Roman"/>
          <w:sz w:val="28"/>
          <w:szCs w:val="28"/>
        </w:rPr>
        <w:t xml:space="preserve"> </w:t>
      </w:r>
      <w:r w:rsidR="00053B5B" w:rsidRPr="0020634B">
        <w:rPr>
          <w:rFonts w:ascii="Liberation Serif" w:hAnsi="Liberation Serif" w:cs="Times New Roman"/>
          <w:sz w:val="28"/>
          <w:szCs w:val="28"/>
        </w:rPr>
        <w:t xml:space="preserve">                                                 </w:t>
      </w:r>
    </w:p>
    <w:p w:rsidR="00053B5B" w:rsidRPr="0020634B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20634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</w:p>
    <w:p w:rsidR="00053B5B" w:rsidRPr="0020634B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20634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  <w:r w:rsidRPr="0020634B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5B" w:rsidRPr="0020634B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053B5B" w:rsidRPr="0020634B" w:rsidRDefault="00053B5B" w:rsidP="00053B5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0634B">
        <w:rPr>
          <w:rFonts w:ascii="Liberation Serif" w:hAnsi="Liberation Serif" w:cs="Times New Roman"/>
          <w:sz w:val="28"/>
          <w:szCs w:val="28"/>
        </w:rPr>
        <w:t>ДУМА</w:t>
      </w:r>
    </w:p>
    <w:p w:rsidR="00053B5B" w:rsidRPr="0020634B" w:rsidRDefault="00053B5B" w:rsidP="00053B5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0634B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053B5B" w:rsidRPr="0020634B" w:rsidRDefault="00053B5B" w:rsidP="00053B5B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20634B">
        <w:rPr>
          <w:rFonts w:ascii="Liberation Serif" w:hAnsi="Liberation Serif" w:cs="Times New Roman"/>
          <w:sz w:val="28"/>
          <w:szCs w:val="28"/>
        </w:rPr>
        <w:t xml:space="preserve">                                         четвертого созыва</w:t>
      </w:r>
    </w:p>
    <w:p w:rsidR="00053B5B" w:rsidRPr="0020634B" w:rsidRDefault="00053B5B" w:rsidP="00053B5B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0634B">
        <w:rPr>
          <w:rFonts w:ascii="Liberation Serif" w:hAnsi="Liberation Serif" w:cs="Times New Roman"/>
          <w:sz w:val="28"/>
          <w:szCs w:val="28"/>
        </w:rPr>
        <w:t>РЕШЕНИЕ</w:t>
      </w:r>
    </w:p>
    <w:p w:rsidR="00053B5B" w:rsidRPr="0020634B" w:rsidRDefault="00053B5B" w:rsidP="00053B5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20634B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B423E7" w:rsidRPr="0020634B">
        <w:rPr>
          <w:rFonts w:ascii="Liberation Serif" w:hAnsi="Liberation Serif" w:cs="Times New Roman"/>
          <w:b w:val="0"/>
          <w:sz w:val="28"/>
          <w:szCs w:val="28"/>
        </w:rPr>
        <w:t>05 октября</w:t>
      </w:r>
      <w:r w:rsidR="001059C1" w:rsidRPr="0020634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0634B">
        <w:rPr>
          <w:rFonts w:ascii="Liberation Serif" w:hAnsi="Liberation Serif" w:cs="Times New Roman"/>
          <w:b w:val="0"/>
          <w:sz w:val="28"/>
          <w:szCs w:val="28"/>
        </w:rPr>
        <w:t xml:space="preserve"> 2021   года     </w:t>
      </w:r>
      <w:r w:rsidR="00333EC5" w:rsidRPr="0020634B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20634B">
        <w:rPr>
          <w:rFonts w:ascii="Liberation Serif" w:hAnsi="Liberation Serif" w:cs="Times New Roman"/>
          <w:b w:val="0"/>
          <w:sz w:val="28"/>
          <w:szCs w:val="28"/>
        </w:rPr>
        <w:t xml:space="preserve"> п.г.т. Махнёво                  </w:t>
      </w:r>
      <w:r w:rsidR="00554B0F" w:rsidRPr="0020634B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20634B">
        <w:rPr>
          <w:rFonts w:ascii="Liberation Serif" w:hAnsi="Liberation Serif" w:cs="Times New Roman"/>
          <w:b w:val="0"/>
          <w:sz w:val="28"/>
          <w:szCs w:val="28"/>
        </w:rPr>
        <w:t xml:space="preserve">         № </w:t>
      </w:r>
      <w:r w:rsidR="00B423E7" w:rsidRPr="0020634B">
        <w:rPr>
          <w:rFonts w:ascii="Liberation Serif" w:hAnsi="Liberation Serif" w:cs="Times New Roman"/>
          <w:b w:val="0"/>
          <w:sz w:val="28"/>
          <w:szCs w:val="28"/>
        </w:rPr>
        <w:t>92</w:t>
      </w:r>
      <w:r w:rsidR="00E97E98" w:rsidRPr="0020634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0634B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</w:p>
    <w:p w:rsidR="00053B5B" w:rsidRPr="0020634B" w:rsidRDefault="00053B5B" w:rsidP="00053B5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053B5B" w:rsidRPr="0020634B" w:rsidRDefault="00053B5B" w:rsidP="00053B5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20634B">
        <w:rPr>
          <w:rFonts w:ascii="Liberation Serif" w:hAnsi="Liberation Serif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053B5B" w:rsidRPr="0020634B" w:rsidRDefault="00053B5B" w:rsidP="00053B5B">
      <w:pPr>
        <w:spacing w:after="0" w:line="240" w:lineRule="auto"/>
        <w:contextualSpacing/>
        <w:jc w:val="center"/>
        <w:rPr>
          <w:rFonts w:ascii="Liberation Serif" w:hAnsi="Liberation Serif" w:cstheme="minorBidi"/>
          <w:b/>
          <w:i/>
          <w:sz w:val="28"/>
          <w:szCs w:val="28"/>
        </w:rPr>
      </w:pPr>
    </w:p>
    <w:p w:rsidR="00053B5B" w:rsidRPr="0020634B" w:rsidRDefault="00053B5B" w:rsidP="00053B5B">
      <w:pPr>
        <w:pStyle w:val="1"/>
        <w:spacing w:before="0" w:after="0"/>
        <w:ind w:firstLine="709"/>
        <w:jc w:val="both"/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</w:pPr>
      <w:r w:rsidRPr="0020634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В соответствии </w:t>
      </w:r>
      <w:r w:rsidRPr="0020634B">
        <w:rPr>
          <w:rFonts w:ascii="Liberation Serif" w:hAnsi="Liberation Serif"/>
          <w:sz w:val="28"/>
          <w:szCs w:val="28"/>
        </w:rPr>
        <w:t xml:space="preserve"> </w:t>
      </w:r>
      <w:r w:rsidR="00F179AD" w:rsidRPr="0020634B">
        <w:rPr>
          <w:rFonts w:ascii="Liberation Serif" w:hAnsi="Liberation Serif"/>
          <w:b w:val="0"/>
          <w:color w:val="auto"/>
          <w:sz w:val="28"/>
          <w:szCs w:val="28"/>
        </w:rPr>
        <w:t>со</w:t>
      </w:r>
      <w:r w:rsidRPr="0020634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ст. </w:t>
      </w:r>
      <w:r w:rsidR="00B31FC3" w:rsidRPr="0020634B">
        <w:rPr>
          <w:rFonts w:ascii="Liberation Serif" w:hAnsi="Liberation Serif" w:cs="Times New Roman"/>
          <w:b w:val="0"/>
          <w:color w:val="auto"/>
          <w:sz w:val="28"/>
          <w:szCs w:val="28"/>
        </w:rPr>
        <w:t>44</w:t>
      </w:r>
      <w:r w:rsidRPr="0020634B">
        <w:rPr>
          <w:rFonts w:ascii="Liberation Serif" w:hAnsi="Liberation Serif"/>
          <w:sz w:val="28"/>
          <w:szCs w:val="28"/>
        </w:rPr>
        <w:t xml:space="preserve"> </w:t>
      </w:r>
      <w:r w:rsidRPr="0020634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Федерального   закона   </w:t>
      </w:r>
      <w:r w:rsidRPr="0020634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№ 131-ФЗ «Об  общих принципах местного самоуправления в Российской Федерации», </w:t>
      </w:r>
      <w:r w:rsidR="00E318F8" w:rsidRPr="0020634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руководствуясь </w:t>
      </w:r>
      <w:r w:rsidR="00E318F8" w:rsidRPr="0020634B">
        <w:rPr>
          <w:rFonts w:ascii="Liberation Serif" w:hAnsi="Liberation Serif"/>
          <w:sz w:val="28"/>
          <w:szCs w:val="28"/>
        </w:rPr>
        <w:t xml:space="preserve"> </w:t>
      </w:r>
      <w:r w:rsidR="00E318F8" w:rsidRPr="0020634B">
        <w:rPr>
          <w:rFonts w:ascii="Liberation Serif" w:hAnsi="Liberation Serif"/>
          <w:b w:val="0"/>
          <w:color w:val="auto"/>
          <w:sz w:val="28"/>
          <w:szCs w:val="28"/>
        </w:rPr>
        <w:t>п.п. 1 п. 2 ст. 23, ст. 37</w:t>
      </w:r>
      <w:r w:rsidR="0059098A" w:rsidRPr="0020634B">
        <w:rPr>
          <w:rFonts w:ascii="Liberation Serif" w:hAnsi="Liberation Serif"/>
          <w:b w:val="0"/>
          <w:color w:val="auto"/>
          <w:sz w:val="28"/>
          <w:szCs w:val="28"/>
        </w:rPr>
        <w:t xml:space="preserve"> Устава Махнёвского муниципального образования</w:t>
      </w:r>
      <w:r w:rsidR="00E318F8" w:rsidRPr="0020634B">
        <w:rPr>
          <w:rFonts w:ascii="Liberation Serif" w:hAnsi="Liberation Serif"/>
          <w:b w:val="0"/>
          <w:color w:val="auto"/>
          <w:sz w:val="28"/>
          <w:szCs w:val="28"/>
        </w:rPr>
        <w:t>,</w:t>
      </w:r>
      <w:r w:rsidRPr="0020634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</w:t>
      </w:r>
      <w:r w:rsidR="00867F68" w:rsidRPr="0020634B">
        <w:rPr>
          <w:rFonts w:ascii="Liberation Serif" w:eastAsiaTheme="minorEastAsia" w:hAnsi="Liberation Serif"/>
          <w:b w:val="0"/>
          <w:color w:val="auto"/>
          <w:sz w:val="28"/>
          <w:szCs w:val="28"/>
        </w:rPr>
        <w:t xml:space="preserve"> </w:t>
      </w:r>
      <w:r w:rsidR="00380EDD" w:rsidRPr="0020634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</w:t>
      </w:r>
      <w:r w:rsidRPr="0020634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Дума  Махнёвского муниципального образования</w:t>
      </w:r>
    </w:p>
    <w:p w:rsidR="00053B5B" w:rsidRPr="0020634B" w:rsidRDefault="00053B5B" w:rsidP="00053B5B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  <w:r w:rsidRPr="0020634B">
        <w:rPr>
          <w:rFonts w:ascii="Liberation Serif" w:hAnsi="Liberation Serif"/>
          <w:b/>
          <w:sz w:val="28"/>
          <w:szCs w:val="28"/>
        </w:rPr>
        <w:t>РЕШИЛА:</w:t>
      </w:r>
    </w:p>
    <w:p w:rsidR="00053B5B" w:rsidRPr="0020634B" w:rsidRDefault="00053B5B" w:rsidP="00053B5B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Pr="0020634B">
        <w:rPr>
          <w:rFonts w:ascii="Liberation Serif" w:hAnsi="Liberation Serif"/>
          <w:sz w:val="28"/>
          <w:szCs w:val="28"/>
        </w:rPr>
        <w:t>1.Принять к рассмотрению проект решения Думы Махнёвского 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Махн</w:t>
      </w:r>
      <w:r w:rsidR="00E97E98" w:rsidRPr="0020634B">
        <w:rPr>
          <w:rFonts w:ascii="Liberation Serif" w:hAnsi="Liberation Serif"/>
          <w:sz w:val="28"/>
          <w:szCs w:val="28"/>
        </w:rPr>
        <w:t>ё</w:t>
      </w:r>
      <w:r w:rsidRPr="0020634B">
        <w:rPr>
          <w:rFonts w:ascii="Liberation Serif" w:hAnsi="Liberation Serif"/>
          <w:sz w:val="28"/>
          <w:szCs w:val="28"/>
        </w:rPr>
        <w:t xml:space="preserve">во, от 4 декабря 2008 года № 60 </w:t>
      </w:r>
      <w:r w:rsidRPr="0020634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0634B">
        <w:rPr>
          <w:rFonts w:ascii="Liberation Serif" w:hAnsi="Liberation Serif"/>
          <w:sz w:val="28"/>
          <w:szCs w:val="28"/>
        </w:rPr>
        <w:t xml:space="preserve">   (с изменениями </w:t>
      </w:r>
      <w:r w:rsidRPr="0020634B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9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10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11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12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13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  <w:proofErr w:type="gramEnd"/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20634B">
        <w:rPr>
          <w:rFonts w:ascii="Liberation Serif" w:eastAsiaTheme="minorHAnsi" w:hAnsi="Liberation Serif"/>
          <w:sz w:val="28"/>
          <w:szCs w:val="28"/>
        </w:rPr>
        <w:t xml:space="preserve">от 27.12.2010 </w:t>
      </w:r>
      <w:hyperlink r:id="rId14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5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6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22.03.2012 </w:t>
      </w:r>
      <w:hyperlink r:id="rId17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8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9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20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21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22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>, от 02.10.2014</w:t>
      </w:r>
      <w:proofErr w:type="gramEnd"/>
      <w:r w:rsidRPr="0020634B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23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4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25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07.07.2016 </w:t>
      </w:r>
      <w:hyperlink r:id="rId26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7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8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9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30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31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32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33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20634B">
        <w:rPr>
          <w:rFonts w:ascii="Liberation Serif" w:hAnsi="Liberation Serif"/>
          <w:sz w:val="28"/>
          <w:szCs w:val="28"/>
        </w:rPr>
        <w:t xml:space="preserve">, от 19.11.2019 </w:t>
      </w:r>
      <w:hyperlink r:id="rId34" w:history="1">
        <w:r w:rsidRPr="0020634B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20634B">
        <w:rPr>
          <w:rFonts w:ascii="Liberation Serif" w:hAnsi="Liberation Serif"/>
          <w:sz w:val="28"/>
          <w:szCs w:val="28"/>
        </w:rPr>
        <w:t>,</w:t>
      </w:r>
      <w:r w:rsidRPr="0020634B">
        <w:rPr>
          <w:rFonts w:ascii="Liberation Serif" w:eastAsia="Times New Roman" w:hAnsi="Liberation Serif"/>
          <w:spacing w:val="-2"/>
          <w:kern w:val="24"/>
          <w:sz w:val="28"/>
          <w:szCs w:val="28"/>
        </w:rPr>
        <w:t xml:space="preserve"> </w:t>
      </w:r>
      <w:r w:rsidRPr="0020634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от 29.07.2020   № 507, от 18.11.2020 № 15, от 22.12.2020 № 36) ,</w:t>
      </w:r>
      <w:r w:rsidRPr="0020634B">
        <w:rPr>
          <w:rFonts w:ascii="Liberation Serif" w:hAnsi="Liberation Serif"/>
          <w:sz w:val="28"/>
          <w:szCs w:val="28"/>
        </w:rPr>
        <w:t xml:space="preserve"> внесённый на рассмотрение в Думу Махнёвского муниципального образования Главой муниципального образования   </w:t>
      </w:r>
      <w:r w:rsidR="001059C1" w:rsidRPr="0020634B">
        <w:rPr>
          <w:rFonts w:ascii="Liberation Serif" w:hAnsi="Liberation Serif"/>
          <w:sz w:val="28"/>
          <w:szCs w:val="28"/>
        </w:rPr>
        <w:t>А.С. Корелиным</w:t>
      </w:r>
      <w:r w:rsidRPr="0020634B">
        <w:rPr>
          <w:rFonts w:ascii="Liberation Serif" w:hAnsi="Liberation Serif"/>
          <w:sz w:val="28"/>
          <w:szCs w:val="28"/>
        </w:rPr>
        <w:t xml:space="preserve">   (прилагается).</w:t>
      </w:r>
    </w:p>
    <w:p w:rsidR="00053B5B" w:rsidRPr="0020634B" w:rsidRDefault="00053B5B" w:rsidP="00053B5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>2.Настоящее Решение вступает в силу со дня его принятия.</w:t>
      </w:r>
    </w:p>
    <w:p w:rsidR="00053B5B" w:rsidRPr="0020634B" w:rsidRDefault="00053B5B" w:rsidP="00053B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 xml:space="preserve">  3.Настоящее Решение   опубликовать  в газете «Алапаевская искра» и разместить  на   сайте Махнёвского  муниципального образования  в сети «Интернет». </w:t>
      </w:r>
    </w:p>
    <w:p w:rsidR="00053B5B" w:rsidRPr="0020634B" w:rsidRDefault="00053B5B" w:rsidP="00053B5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053B5B" w:rsidRPr="0020634B" w:rsidRDefault="00053B5B" w:rsidP="00053B5B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053B5B" w:rsidRPr="0020634B" w:rsidRDefault="00053B5B" w:rsidP="00053B5B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Pr="0020634B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4C4BD1" w:rsidRPr="0020634B" w:rsidRDefault="004C4BD1" w:rsidP="00053B5B">
      <w:pPr>
        <w:pStyle w:val="a3"/>
        <w:ind w:left="0"/>
        <w:rPr>
          <w:rFonts w:ascii="Liberation Serif" w:hAnsi="Liberation Serif"/>
          <w:sz w:val="28"/>
          <w:szCs w:val="28"/>
        </w:rPr>
      </w:pPr>
    </w:p>
    <w:p w:rsidR="00053B5B" w:rsidRPr="0020634B" w:rsidRDefault="00053B5B" w:rsidP="00053B5B">
      <w:pPr>
        <w:spacing w:line="240" w:lineRule="auto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>Глава муниципального образования</w:t>
      </w:r>
      <w:r w:rsidRPr="0020634B">
        <w:rPr>
          <w:rFonts w:ascii="Liberation Serif" w:hAnsi="Liberation Serif"/>
          <w:sz w:val="28"/>
          <w:szCs w:val="28"/>
        </w:rPr>
        <w:tab/>
        <w:t xml:space="preserve">                      </w:t>
      </w:r>
      <w:r w:rsidRPr="0020634B">
        <w:rPr>
          <w:rFonts w:ascii="Liberation Serif" w:hAnsi="Liberation Serif"/>
          <w:sz w:val="28"/>
          <w:szCs w:val="28"/>
        </w:rPr>
        <w:tab/>
        <w:t xml:space="preserve">       </w:t>
      </w:r>
      <w:proofErr w:type="spellStart"/>
      <w:r w:rsidRPr="0020634B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4C4BD1" w:rsidRPr="0020634B" w:rsidRDefault="004C4BD1" w:rsidP="00053B5B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4C4BD1" w:rsidRPr="0020634B" w:rsidRDefault="004C4BD1" w:rsidP="00053B5B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3D3E81" w:rsidRPr="0020634B" w:rsidRDefault="00EF2DAA" w:rsidP="004C4BD1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8F0486" w:rsidRPr="0020634B">
        <w:rPr>
          <w:rFonts w:ascii="Liberation Serif" w:hAnsi="Liberation Serif"/>
          <w:sz w:val="28"/>
          <w:szCs w:val="28"/>
        </w:rPr>
        <w:t xml:space="preserve"> </w:t>
      </w:r>
      <w:r w:rsidR="003D3E81" w:rsidRPr="0020634B">
        <w:rPr>
          <w:rFonts w:ascii="Liberation Serif" w:hAnsi="Liberation Serif"/>
          <w:sz w:val="28"/>
          <w:szCs w:val="28"/>
        </w:rPr>
        <w:t>ПРОЕКТ</w:t>
      </w:r>
    </w:p>
    <w:p w:rsidR="003D3E81" w:rsidRPr="0020634B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20634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Pr="0020634B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81" w:rsidRPr="0020634B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3D3E81" w:rsidRPr="0020634B" w:rsidRDefault="003D3E81" w:rsidP="003D3E81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0634B">
        <w:rPr>
          <w:rFonts w:ascii="Liberation Serif" w:hAnsi="Liberation Serif" w:cs="Times New Roman"/>
          <w:sz w:val="28"/>
          <w:szCs w:val="28"/>
        </w:rPr>
        <w:t>ДУМА</w:t>
      </w:r>
    </w:p>
    <w:p w:rsidR="003D3E81" w:rsidRPr="0020634B" w:rsidRDefault="003D3E81" w:rsidP="003D3E8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0634B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D3E81" w:rsidRPr="0020634B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0634B"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3D3E81" w:rsidRPr="0020634B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0634B">
        <w:rPr>
          <w:rFonts w:ascii="Liberation Serif" w:hAnsi="Liberation Serif" w:cs="Times New Roman"/>
          <w:sz w:val="28"/>
          <w:szCs w:val="28"/>
        </w:rPr>
        <w:t>РЕШЕНИЕ</w:t>
      </w:r>
    </w:p>
    <w:p w:rsidR="003D3E81" w:rsidRPr="0020634B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 w:rsidRPr="0020634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               202</w:t>
      </w:r>
      <w:r w:rsidR="00620ACD" w:rsidRPr="0020634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</w:t>
      </w:r>
      <w:r w:rsidRPr="0020634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года      </w:t>
      </w:r>
      <w:r w:rsidR="00C076B2" w:rsidRPr="0020634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  <w:r w:rsidRPr="0020634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п.г.т. Махнёво                                №    </w:t>
      </w:r>
    </w:p>
    <w:p w:rsidR="003D3E81" w:rsidRPr="0020634B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3D3E81" w:rsidRPr="0020634B" w:rsidRDefault="003D3E81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</w:pPr>
      <w:r w:rsidRPr="0020634B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EF2DAA" w:rsidRPr="0020634B" w:rsidRDefault="00EF2DAA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D3E81" w:rsidRPr="0020634B" w:rsidRDefault="003D3E8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r w:rsidR="00F620E2" w:rsidRPr="0020634B">
        <w:rPr>
          <w:rFonts w:ascii="Liberation Serif" w:hAnsi="Liberation Serif"/>
          <w:sz w:val="28"/>
          <w:szCs w:val="28"/>
        </w:rPr>
        <w:t xml:space="preserve">В соответствии </w:t>
      </w:r>
      <w:r w:rsidR="00EF2DAA" w:rsidRPr="0020634B">
        <w:rPr>
          <w:rFonts w:ascii="Liberation Serif" w:hAnsi="Liberation Serif"/>
          <w:sz w:val="28"/>
          <w:szCs w:val="28"/>
        </w:rPr>
        <w:t>с</w:t>
      </w:r>
      <w:r w:rsidR="008C067A" w:rsidRPr="0020634B">
        <w:rPr>
          <w:rFonts w:ascii="Liberation Serif" w:hAnsi="Liberation Serif"/>
          <w:sz w:val="28"/>
          <w:szCs w:val="28"/>
        </w:rPr>
        <w:t xml:space="preserve"> </w:t>
      </w:r>
      <w:r w:rsidR="00EF2DAA" w:rsidRPr="0020634B">
        <w:rPr>
          <w:rFonts w:ascii="Liberation Serif" w:hAnsi="Liberation Serif"/>
          <w:sz w:val="28"/>
          <w:szCs w:val="28"/>
        </w:rPr>
        <w:t xml:space="preserve">Федеральными законами </w:t>
      </w:r>
      <w:r w:rsidR="0065672E" w:rsidRPr="0020634B">
        <w:rPr>
          <w:rFonts w:ascii="Liberation Serif" w:hAnsi="Liberation Serif"/>
          <w:sz w:val="28"/>
          <w:szCs w:val="28"/>
        </w:rPr>
        <w:t xml:space="preserve">Федеральным законом от 1 июля 2021 года № </w:t>
      </w:r>
      <w:r w:rsidR="0065672E" w:rsidRPr="0020634B">
        <w:rPr>
          <w:rFonts w:ascii="Liberation Serif" w:hAnsi="Liberation Serif"/>
          <w:b/>
          <w:sz w:val="28"/>
          <w:szCs w:val="28"/>
        </w:rPr>
        <w:t>255</w:t>
      </w:r>
      <w:r w:rsidR="0065672E" w:rsidRPr="0020634B">
        <w:rPr>
          <w:rFonts w:ascii="Liberation Serif" w:hAnsi="Liberation Serif"/>
          <w:sz w:val="28"/>
          <w:szCs w:val="28"/>
        </w:rPr>
        <w:t xml:space="preserve">-ФЗ внесены изменения в Федеральный закон от 7 февраля 2011 года № </w:t>
      </w:r>
      <w:r w:rsidR="0065672E" w:rsidRPr="0020634B">
        <w:rPr>
          <w:rFonts w:ascii="Liberation Serif" w:hAnsi="Liberation Serif"/>
          <w:b/>
          <w:sz w:val="28"/>
          <w:szCs w:val="28"/>
        </w:rPr>
        <w:t>6</w:t>
      </w:r>
      <w:r w:rsidR="0065672E" w:rsidRPr="0020634B">
        <w:rPr>
          <w:rFonts w:ascii="Liberation Serif" w:hAnsi="Liberation Serif"/>
          <w:sz w:val="28"/>
          <w:szCs w:val="28"/>
        </w:rPr>
        <w:t xml:space="preserve">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F0AFE" w:rsidRPr="0020634B">
        <w:rPr>
          <w:rFonts w:ascii="Liberation Serif" w:hAnsi="Liberation Serif"/>
          <w:sz w:val="28"/>
          <w:szCs w:val="28"/>
        </w:rPr>
        <w:t xml:space="preserve">подпунктами 4,5  пункта 1 статьи 44 от 6 октября 2003 № </w:t>
      </w:r>
      <w:r w:rsidR="009F0AFE" w:rsidRPr="0020634B">
        <w:rPr>
          <w:rFonts w:ascii="Liberation Serif" w:hAnsi="Liberation Serif"/>
          <w:b/>
          <w:sz w:val="28"/>
          <w:szCs w:val="28"/>
        </w:rPr>
        <w:t>131</w:t>
      </w:r>
      <w:r w:rsidR="009F0AFE" w:rsidRPr="0020634B">
        <w:rPr>
          <w:rFonts w:ascii="Liberation Serif" w:hAnsi="Liberation Serif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20634B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</w:p>
    <w:p w:rsidR="005426F1" w:rsidRPr="0020634B" w:rsidRDefault="005426F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20634B" w:rsidRDefault="003D3E81" w:rsidP="003D3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b/>
          <w:sz w:val="28"/>
          <w:szCs w:val="28"/>
        </w:rPr>
        <w:t>РЕШИЛА:</w:t>
      </w:r>
      <w:r w:rsidRPr="0020634B">
        <w:rPr>
          <w:rFonts w:ascii="Liberation Serif" w:hAnsi="Liberation Serif"/>
          <w:sz w:val="28"/>
          <w:szCs w:val="28"/>
        </w:rPr>
        <w:t xml:space="preserve">   </w:t>
      </w:r>
    </w:p>
    <w:p w:rsidR="003D3E81" w:rsidRPr="0020634B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 w:rsidRPr="0020634B">
        <w:rPr>
          <w:rFonts w:ascii="Liberation Serif" w:hAnsi="Liberation Serif"/>
          <w:sz w:val="28"/>
          <w:szCs w:val="28"/>
        </w:rPr>
        <w:t>Внести в Устав Махнёвского муниципального образования,</w:t>
      </w:r>
      <w:r w:rsidRPr="0020634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0634B"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 w:rsidRPr="0020634B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35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36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37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38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39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40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41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42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20634B">
        <w:rPr>
          <w:rFonts w:ascii="Liberation Serif" w:eastAsiaTheme="minorHAnsi" w:hAnsi="Liberation Serif"/>
          <w:sz w:val="28"/>
          <w:szCs w:val="28"/>
        </w:rPr>
        <w:t xml:space="preserve">от 22.03.2012 </w:t>
      </w:r>
      <w:hyperlink r:id="rId43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44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45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46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47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48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49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50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51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>, от 07.07.2016</w:t>
      </w:r>
      <w:proofErr w:type="gramEnd"/>
      <w:r w:rsidRPr="0020634B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52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53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54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55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56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57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58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20634B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59" w:history="1">
        <w:r w:rsidRPr="0020634B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20634B">
        <w:rPr>
          <w:rFonts w:ascii="Liberation Serif" w:hAnsi="Liberation Serif"/>
          <w:sz w:val="28"/>
          <w:szCs w:val="28"/>
        </w:rPr>
        <w:t xml:space="preserve">, от 19.11.2019 </w:t>
      </w:r>
      <w:hyperlink r:id="rId60" w:history="1">
        <w:r w:rsidRPr="0020634B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20634B">
        <w:rPr>
          <w:rFonts w:ascii="Liberation Serif" w:hAnsi="Liberation Serif"/>
          <w:sz w:val="28"/>
          <w:szCs w:val="28"/>
        </w:rPr>
        <w:t>,</w:t>
      </w:r>
      <w:r w:rsidRPr="0020634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от 29.07.2020   № 507</w:t>
      </w:r>
      <w:r w:rsidR="00205E5E" w:rsidRPr="0020634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5068F7" w:rsidRPr="0020634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18</w:t>
      </w:r>
      <w:r w:rsidR="00D51F68" w:rsidRPr="0020634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.11.2020 № 15</w:t>
      </w:r>
      <w:r w:rsidR="005068F7" w:rsidRPr="0020634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EC6B8E" w:rsidRPr="0020634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от 22.12.2020  №  </w:t>
      </w:r>
      <w:r w:rsidR="00205E5E" w:rsidRPr="0020634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36</w:t>
      </w:r>
      <w:r w:rsidRPr="0020634B">
        <w:rPr>
          <w:rFonts w:ascii="Liberation Serif" w:eastAsiaTheme="minorHAnsi" w:hAnsi="Liberation Serif"/>
          <w:sz w:val="28"/>
          <w:szCs w:val="28"/>
        </w:rPr>
        <w:t>)</w:t>
      </w:r>
      <w:r w:rsidRPr="0020634B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26F1" w:rsidRPr="0020634B" w:rsidRDefault="005426F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E42C0" w:rsidRPr="0020634B" w:rsidRDefault="009F0AFE" w:rsidP="00C95B58">
      <w:pPr>
        <w:pStyle w:val="a3"/>
        <w:numPr>
          <w:ilvl w:val="1"/>
          <w:numId w:val="2"/>
        </w:numPr>
        <w:autoSpaceDE w:val="0"/>
        <w:jc w:val="both"/>
        <w:rPr>
          <w:rFonts w:ascii="Liberation Serif" w:hAnsi="Liberation Serif" w:cs="Liberation Serif"/>
        </w:rPr>
      </w:pPr>
      <w:r w:rsidRPr="0020634B">
        <w:rPr>
          <w:rFonts w:ascii="Liberation Serif" w:eastAsiaTheme="minorHAnsi" w:hAnsi="Liberation Serif"/>
          <w:sz w:val="28"/>
          <w:szCs w:val="28"/>
        </w:rPr>
        <w:t xml:space="preserve">статью 33 изложить в </w:t>
      </w:r>
      <w:r w:rsidR="001E21C8" w:rsidRPr="0020634B">
        <w:rPr>
          <w:rFonts w:ascii="Liberation Serif" w:eastAsiaTheme="minorHAnsi" w:hAnsi="Liberation Serif"/>
          <w:sz w:val="28"/>
          <w:szCs w:val="28"/>
        </w:rPr>
        <w:t>следующей редакции:</w:t>
      </w:r>
    </w:p>
    <w:p w:rsidR="004E42C0" w:rsidRPr="0020634B" w:rsidRDefault="004E42C0" w:rsidP="009B6986">
      <w:pPr>
        <w:pStyle w:val="a3"/>
        <w:autoSpaceDE w:val="0"/>
        <w:spacing w:after="0"/>
        <w:ind w:left="448"/>
        <w:rPr>
          <w:rFonts w:ascii="Liberation Serif" w:hAnsi="Liberation Serif" w:cs="Liberation Serif"/>
        </w:rPr>
      </w:pPr>
    </w:p>
    <w:p w:rsidR="00C95B58" w:rsidRPr="0020634B" w:rsidRDefault="00C95B58" w:rsidP="00D40CD4">
      <w:pPr>
        <w:autoSpaceDE w:val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>«Статья. 33 Контрольное управление  муниципального образования</w:t>
      </w:r>
    </w:p>
    <w:p w:rsidR="00C95B58" w:rsidRPr="0020634B" w:rsidRDefault="007C52D1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</w:t>
      </w:r>
      <w:r w:rsidR="009B6986"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>1. Контрольное управление  муниципального образования является постоянно действующим органом внешнего муниципального финансового контроля.</w:t>
      </w:r>
    </w:p>
    <w:p w:rsidR="00C95B58" w:rsidRPr="0020634B" w:rsidRDefault="007C52D1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40CD4" w:rsidRPr="0020634B">
        <w:rPr>
          <w:rFonts w:ascii="Liberation Serif" w:hAnsi="Liberation Serif" w:cs="Liberation Serif"/>
          <w:sz w:val="28"/>
          <w:szCs w:val="28"/>
        </w:rPr>
        <w:t>Контрольное управление</w:t>
      </w:r>
      <w:r w:rsidR="00D40CD4" w:rsidRPr="0020634B">
        <w:rPr>
          <w:rFonts w:ascii="Liberation Serif" w:hAnsi="Liberation Serif" w:cs="Liberation Serif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образуется </w:t>
      </w:r>
      <w:r w:rsidR="00D40CD4" w:rsidRPr="0020634B">
        <w:rPr>
          <w:rFonts w:ascii="Liberation Serif" w:hAnsi="Liberation Serif" w:cs="Liberation Serif"/>
          <w:sz w:val="28"/>
          <w:szCs w:val="28"/>
        </w:rPr>
        <w:t>Думой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и подотчет</w:t>
      </w:r>
      <w:r w:rsidRPr="0020634B">
        <w:rPr>
          <w:rFonts w:ascii="Liberation Serif" w:hAnsi="Liberation Serif" w:cs="Liberation Serif"/>
          <w:sz w:val="28"/>
          <w:szCs w:val="28"/>
        </w:rPr>
        <w:t>но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Pr="0020634B">
        <w:rPr>
          <w:rFonts w:ascii="Liberation Serif" w:hAnsi="Liberation Serif" w:cs="Liberation Serif"/>
          <w:sz w:val="28"/>
          <w:szCs w:val="28"/>
        </w:rPr>
        <w:t>ей</w:t>
      </w:r>
      <w:r w:rsidR="00C95B58" w:rsidRPr="0020634B">
        <w:rPr>
          <w:rFonts w:ascii="Liberation Serif" w:hAnsi="Liberation Serif" w:cs="Liberation Serif"/>
          <w:sz w:val="28"/>
          <w:szCs w:val="28"/>
        </w:rPr>
        <w:t>.</w:t>
      </w:r>
    </w:p>
    <w:p w:rsidR="007C52D1" w:rsidRPr="0020634B" w:rsidRDefault="007C52D1" w:rsidP="009B6986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D40CD4" w:rsidRPr="0020634B">
        <w:rPr>
          <w:rFonts w:ascii="Liberation Serif" w:hAnsi="Liberation Serif" w:cs="Liberation Serif"/>
          <w:sz w:val="28"/>
          <w:szCs w:val="28"/>
        </w:rPr>
        <w:t>Контрольное управление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обладает правами юридического лица, организационной и функциональной независимостью и осуществляет </w:t>
      </w:r>
      <w:proofErr w:type="gramStart"/>
      <w:r w:rsidR="00C95B58" w:rsidRPr="0020634B">
        <w:rPr>
          <w:rFonts w:ascii="Liberation Serif" w:hAnsi="Liberation Serif" w:cs="Liberation Serif"/>
          <w:sz w:val="28"/>
          <w:szCs w:val="28"/>
        </w:rPr>
        <w:t>свою</w:t>
      </w:r>
      <w:proofErr w:type="gramEnd"/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C52D1" w:rsidRPr="0020634B" w:rsidRDefault="007C52D1" w:rsidP="009B6986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C52D1" w:rsidRPr="0020634B" w:rsidRDefault="007C52D1" w:rsidP="009B6986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95B58" w:rsidRPr="0020634B" w:rsidRDefault="00C95B58" w:rsidP="009B6986">
      <w:pPr>
        <w:autoSpaceDE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lastRenderedPageBreak/>
        <w:t xml:space="preserve">деятельность самостоятельно в соответствии с положением, утверждаемым </w:t>
      </w:r>
      <w:r w:rsidR="00325BE2" w:rsidRPr="0020634B">
        <w:rPr>
          <w:rFonts w:ascii="Liberation Serif" w:hAnsi="Liberation Serif" w:cs="Liberation Serif"/>
          <w:sz w:val="28"/>
          <w:szCs w:val="28"/>
        </w:rPr>
        <w:t xml:space="preserve">Думой  </w:t>
      </w:r>
      <w:r w:rsidRPr="0020634B">
        <w:rPr>
          <w:rFonts w:ascii="Liberation Serif" w:hAnsi="Liberation Serif" w:cs="Liberation Serif"/>
          <w:sz w:val="28"/>
          <w:szCs w:val="28"/>
        </w:rPr>
        <w:t>муниципального образования.</w:t>
      </w:r>
    </w:p>
    <w:p w:rsidR="00C95B58" w:rsidRPr="0020634B" w:rsidRDefault="007C52D1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Деятельность </w:t>
      </w:r>
      <w:r w:rsidR="00D40CD4"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325BE2" w:rsidRPr="0020634B">
        <w:rPr>
          <w:rFonts w:ascii="Liberation Serif" w:hAnsi="Liberation Serif" w:cs="Liberation Serif"/>
          <w:sz w:val="28"/>
          <w:szCs w:val="28"/>
        </w:rPr>
        <w:t xml:space="preserve">Думы </w:t>
      </w:r>
      <w:r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325BE2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>муниципального образования.</w:t>
      </w:r>
    </w:p>
    <w:p w:rsidR="00C95B58" w:rsidRPr="0020634B" w:rsidRDefault="007C52D1" w:rsidP="009B6986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    </w:t>
      </w:r>
      <w:r w:rsidR="00C95B58" w:rsidRPr="0020634B"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Правовое регулирование деятельности </w:t>
      </w:r>
      <w:r w:rsidR="00D40CD4"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D40CD4" w:rsidRPr="0020634B">
        <w:rPr>
          <w:rFonts w:ascii="Liberation Serif" w:hAnsi="Liberation Serif" w:cs="Liberation Serif"/>
        </w:rPr>
        <w:t xml:space="preserve">  </w:t>
      </w:r>
      <w:r w:rsidR="00BC20DC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основывается на </w:t>
      </w:r>
      <w:hyperlink r:id="rId61" w:history="1">
        <w:r w:rsidR="00C95B58" w:rsidRPr="0020634B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Конституции</w:t>
        </w:r>
      </w:hyperlink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Российской Федерации и осуществляется в соответствии Бюджетным </w:t>
      </w:r>
      <w:hyperlink r:id="rId62" w:history="1">
        <w:r w:rsidR="00C95B58" w:rsidRPr="0020634B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кодексом</w:t>
        </w:r>
      </w:hyperlink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</w:t>
      </w:r>
      <w:hyperlink r:id="rId63" w:history="1">
        <w:r w:rsidR="00C95B58" w:rsidRPr="0020634B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 Российской Федерации», Федеральным </w:t>
      </w:r>
      <w:hyperlink r:id="rId64" w:history="1">
        <w:r w:rsidR="00C95B58" w:rsidRPr="0020634B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от 7 февраля 2011 года № 6-ФЗ «Об общих принципах организации деятельности контрольно-счетных органов субъектов Российской Федерации и</w:t>
      </w:r>
      <w:r w:rsidR="00C95B58" w:rsidRPr="002063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C95B58" w:rsidRPr="0020634B">
        <w:rPr>
          <w:rFonts w:ascii="Liberation Serif" w:hAnsi="Liberation Serif" w:cs="Liberation Serif"/>
          <w:sz w:val="28"/>
          <w:szCs w:val="28"/>
        </w:rPr>
        <w:t>муниципальных образований», другими федеральными законами и</w:t>
      </w:r>
      <w:proofErr w:type="gramEnd"/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иными нормативными правовыми актами Российской Федерации, Положением о</w:t>
      </w:r>
      <w:r w:rsidR="00C95B58" w:rsidRPr="002063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325BE2" w:rsidRPr="0020634B">
        <w:rPr>
          <w:rFonts w:ascii="Liberation Serif" w:hAnsi="Liberation Serif" w:cs="Liberation Serif"/>
          <w:sz w:val="28"/>
          <w:szCs w:val="28"/>
        </w:rPr>
        <w:t>Контрольном управлении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иными нормативными правовыми актами </w:t>
      </w:r>
      <w:r w:rsidR="00325BE2" w:rsidRPr="0020634B">
        <w:rPr>
          <w:rFonts w:ascii="Liberation Serif" w:hAnsi="Liberation Serif" w:cs="Liberation Serif"/>
          <w:sz w:val="28"/>
          <w:szCs w:val="28"/>
        </w:rPr>
        <w:t>Думы муниципального образования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95B58" w:rsidRPr="0020634B" w:rsidRDefault="007C52D1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В случаях и порядке, установленных федеральными законами, правовое регулирование организации и деятельности </w:t>
      </w:r>
      <w:r w:rsidR="00D40CD4"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D40CD4" w:rsidRPr="0020634B">
        <w:rPr>
          <w:rFonts w:ascii="Liberation Serif" w:hAnsi="Liberation Serif" w:cs="Liberation Serif"/>
        </w:rPr>
        <w:t xml:space="preserve">  </w:t>
      </w:r>
      <w:r w:rsidR="00BC20DC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осуществляется также законами Свердловской области.</w:t>
      </w:r>
    </w:p>
    <w:p w:rsidR="00C95B58" w:rsidRPr="0020634B" w:rsidRDefault="007C52D1" w:rsidP="009B6986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95B58" w:rsidRPr="0020634B">
        <w:rPr>
          <w:rFonts w:ascii="Liberation Serif" w:hAnsi="Liberation Serif" w:cs="Liberation Serif"/>
          <w:sz w:val="28"/>
          <w:szCs w:val="28"/>
        </w:rPr>
        <w:t>3. </w:t>
      </w:r>
      <w:r w:rsidR="00D40CD4" w:rsidRPr="0020634B">
        <w:rPr>
          <w:rFonts w:ascii="Liberation Serif" w:hAnsi="Liberation Serif" w:cs="Liberation Serif"/>
          <w:sz w:val="28"/>
          <w:szCs w:val="28"/>
        </w:rPr>
        <w:t>Контрольное управление</w:t>
      </w:r>
      <w:r w:rsidR="00D40CD4" w:rsidRPr="0020634B">
        <w:rPr>
          <w:rFonts w:ascii="Liberation Serif" w:hAnsi="Liberation Serif" w:cs="Liberation Serif"/>
        </w:rPr>
        <w:t xml:space="preserve"> </w:t>
      </w:r>
      <w:r w:rsidR="00BC20DC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образуется в составе председателя и аппарата. Председатель </w:t>
      </w:r>
      <w:r w:rsidR="00D40CD4"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замещает муниципальную должность.</w:t>
      </w:r>
    </w:p>
    <w:p w:rsidR="00C95B58" w:rsidRPr="0020634B" w:rsidRDefault="00943295" w:rsidP="009B6986">
      <w:pPr>
        <w:tabs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C52D1" w:rsidRPr="0020634B">
        <w:rPr>
          <w:rFonts w:ascii="Liberation Serif" w:hAnsi="Liberation Serif" w:cs="Liberation Serif"/>
          <w:i/>
          <w:sz w:val="28"/>
          <w:szCs w:val="28"/>
        </w:rPr>
        <w:t xml:space="preserve">   </w:t>
      </w:r>
      <w:r w:rsidR="009B6986" w:rsidRPr="0020634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C52D1" w:rsidRPr="0020634B">
        <w:rPr>
          <w:rFonts w:ascii="Liberation Serif" w:hAnsi="Liberation Serif" w:cs="Liberation Serif"/>
          <w:i/>
          <w:sz w:val="28"/>
          <w:szCs w:val="28"/>
        </w:rPr>
        <w:t xml:space="preserve"> 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4. Председатель </w:t>
      </w:r>
      <w:r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Pr="0020634B">
        <w:rPr>
          <w:rFonts w:ascii="Liberation Serif" w:hAnsi="Liberation Serif" w:cs="Liberation Serif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назначается на должность </w:t>
      </w:r>
      <w:r w:rsidR="00325BE2" w:rsidRPr="0020634B">
        <w:rPr>
          <w:rFonts w:ascii="Liberation Serif" w:hAnsi="Liberation Serif" w:cs="Liberation Serif"/>
          <w:sz w:val="28"/>
          <w:szCs w:val="28"/>
        </w:rPr>
        <w:t xml:space="preserve">Думой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на </w:t>
      </w:r>
      <w:r w:rsidRPr="0020634B">
        <w:rPr>
          <w:rFonts w:ascii="Liberation Serif" w:hAnsi="Liberation Serif" w:cs="Liberation Serif"/>
          <w:sz w:val="28"/>
          <w:szCs w:val="28"/>
        </w:rPr>
        <w:t xml:space="preserve"> 5 лет</w:t>
      </w:r>
      <w:r w:rsidR="00C95B58" w:rsidRPr="0020634B">
        <w:rPr>
          <w:rFonts w:ascii="Liberation Serif" w:hAnsi="Liberation Serif" w:cs="Liberation Serif"/>
          <w:sz w:val="28"/>
          <w:szCs w:val="28"/>
        </w:rPr>
        <w:t>.</w:t>
      </w:r>
    </w:p>
    <w:p w:rsidR="00C95B58" w:rsidRPr="0020634B" w:rsidRDefault="007C52D1" w:rsidP="009B6986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На должность председателя </w:t>
      </w:r>
      <w:r w:rsidR="00943295"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943295" w:rsidRPr="0020634B">
        <w:rPr>
          <w:rFonts w:ascii="Liberation Serif" w:hAnsi="Liberation Serif" w:cs="Liberation Serif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C95B58" w:rsidRPr="0020634B" w:rsidRDefault="00C95B58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>1) наличие высшего образования;</w:t>
      </w:r>
    </w:p>
    <w:p w:rsidR="00C95B58" w:rsidRPr="0020634B" w:rsidRDefault="00C95B58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7C52D1" w:rsidRPr="0020634B" w:rsidRDefault="00C95B58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3) знание </w:t>
      </w:r>
      <w:hyperlink r:id="rId65" w:history="1">
        <w:r w:rsidRPr="0020634B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Конституции</w:t>
        </w:r>
      </w:hyperlink>
      <w:r w:rsidRPr="0020634B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 противодействии коррупции, Устава Свердловской области, законов Свердловской области и иных нормативных правовых актов Свердловской области, устава муниципального образования и иных муниципальных</w:t>
      </w:r>
      <w:r w:rsidR="009B6986" w:rsidRPr="0020634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95B58" w:rsidRPr="0020634B" w:rsidRDefault="00C95B58" w:rsidP="009B6986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правовых актов применительно к исполнению должностных обязанностей, а также общих требований к 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</w:t>
      </w:r>
      <w:r w:rsidRPr="0020634B">
        <w:rPr>
          <w:rFonts w:ascii="Liberation Serif" w:hAnsi="Liberation Serif" w:cs="Liberation Serif"/>
          <w:sz w:val="28"/>
          <w:szCs w:val="28"/>
        </w:rPr>
        <w:lastRenderedPageBreak/>
        <w:t>субъектов Российской Федерации и муниципальных образований, утвержденных Счетной палатой Российской Федерации.</w:t>
      </w:r>
    </w:p>
    <w:p w:rsidR="00C95B58" w:rsidRPr="0020634B" w:rsidRDefault="00943295" w:rsidP="009B6986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  </w:t>
      </w:r>
      <w:r w:rsidR="007C52D1" w:rsidRPr="0020634B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Предложения о кандидатурах на должность председателя </w:t>
      </w:r>
      <w:r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Pr="0020634B">
        <w:rPr>
          <w:rFonts w:ascii="Liberation Serif" w:hAnsi="Liberation Serif" w:cs="Liberation Serif"/>
        </w:rPr>
        <w:t xml:space="preserve">  </w:t>
      </w:r>
      <w:r w:rsidR="00BC20DC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вносятся в </w:t>
      </w:r>
      <w:r w:rsidR="00325BE2" w:rsidRPr="0020634B">
        <w:rPr>
          <w:rFonts w:ascii="Liberation Serif" w:hAnsi="Liberation Serif" w:cs="Liberation Serif"/>
          <w:sz w:val="28"/>
          <w:szCs w:val="28"/>
        </w:rPr>
        <w:t>Думу муниципального образования</w:t>
      </w:r>
      <w:r w:rsidR="00C95B58" w:rsidRPr="0020634B">
        <w:rPr>
          <w:rFonts w:ascii="Liberation Serif" w:hAnsi="Liberation Serif" w:cs="Liberation Serif"/>
          <w:sz w:val="28"/>
          <w:szCs w:val="28"/>
        </w:rPr>
        <w:t>:</w:t>
      </w:r>
    </w:p>
    <w:p w:rsidR="00C95B58" w:rsidRPr="0020634B" w:rsidRDefault="00C95B58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1) председателем </w:t>
      </w:r>
      <w:r w:rsidR="00325BE2" w:rsidRPr="0020634B">
        <w:rPr>
          <w:rFonts w:ascii="Liberation Serif" w:hAnsi="Liberation Serif" w:cs="Liberation Serif"/>
          <w:sz w:val="28"/>
          <w:szCs w:val="28"/>
        </w:rPr>
        <w:t xml:space="preserve">Думы  </w:t>
      </w:r>
      <w:r w:rsidRPr="0020634B">
        <w:rPr>
          <w:rFonts w:ascii="Liberation Serif" w:hAnsi="Liberation Serif" w:cs="Liberation Serif"/>
          <w:sz w:val="28"/>
          <w:szCs w:val="28"/>
        </w:rPr>
        <w:t>муниципального образования;</w:t>
      </w:r>
    </w:p>
    <w:p w:rsidR="00C95B58" w:rsidRPr="0020634B" w:rsidRDefault="00C95B58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2) депутатами </w:t>
      </w:r>
      <w:r w:rsidR="00325BE2" w:rsidRPr="0020634B">
        <w:rPr>
          <w:rFonts w:ascii="Liberation Serif" w:hAnsi="Liberation Serif" w:cs="Liberation Serif"/>
          <w:sz w:val="28"/>
          <w:szCs w:val="28"/>
        </w:rPr>
        <w:t xml:space="preserve">Думы муниципального образования </w:t>
      </w:r>
      <w:r w:rsidRPr="0020634B">
        <w:rPr>
          <w:rFonts w:ascii="Liberation Serif" w:hAnsi="Liberation Serif" w:cs="Liberation Serif"/>
          <w:sz w:val="28"/>
          <w:szCs w:val="28"/>
        </w:rPr>
        <w:t>– не менее одной трети от установленно</w:t>
      </w:r>
      <w:r w:rsidR="00325BE2" w:rsidRPr="0020634B">
        <w:rPr>
          <w:rFonts w:ascii="Liberation Serif" w:hAnsi="Liberation Serif" w:cs="Liberation Serif"/>
          <w:sz w:val="28"/>
          <w:szCs w:val="28"/>
        </w:rPr>
        <w:t>й</w:t>
      </w:r>
      <w:r w:rsidRPr="0020634B">
        <w:rPr>
          <w:rFonts w:ascii="Liberation Serif" w:hAnsi="Liberation Serif" w:cs="Liberation Serif"/>
          <w:sz w:val="28"/>
          <w:szCs w:val="28"/>
        </w:rPr>
        <w:t xml:space="preserve"> числ</w:t>
      </w:r>
      <w:r w:rsidR="00325BE2" w:rsidRPr="0020634B">
        <w:rPr>
          <w:rFonts w:ascii="Liberation Serif" w:hAnsi="Liberation Serif" w:cs="Liberation Serif"/>
          <w:sz w:val="28"/>
          <w:szCs w:val="28"/>
        </w:rPr>
        <w:t xml:space="preserve">енности </w:t>
      </w:r>
      <w:r w:rsidRPr="0020634B">
        <w:rPr>
          <w:rFonts w:ascii="Liberation Serif" w:hAnsi="Liberation Serif" w:cs="Liberation Serif"/>
          <w:sz w:val="28"/>
          <w:szCs w:val="28"/>
        </w:rPr>
        <w:t xml:space="preserve"> депутатов </w:t>
      </w:r>
      <w:r w:rsidR="00325BE2" w:rsidRPr="0020634B">
        <w:rPr>
          <w:rFonts w:ascii="Liberation Serif" w:hAnsi="Liberation Serif" w:cs="Liberation Serif"/>
          <w:sz w:val="28"/>
          <w:szCs w:val="28"/>
        </w:rPr>
        <w:t xml:space="preserve">Думы </w:t>
      </w:r>
      <w:r w:rsidRPr="0020634B">
        <w:rPr>
          <w:rFonts w:ascii="Liberation Serif" w:hAnsi="Liberation Serif" w:cs="Liberation Serif"/>
          <w:sz w:val="28"/>
          <w:szCs w:val="28"/>
        </w:rPr>
        <w:t>МО;</w:t>
      </w:r>
    </w:p>
    <w:p w:rsidR="00C95B58" w:rsidRPr="0020634B" w:rsidRDefault="00C95B58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>3) Гл</w:t>
      </w:r>
      <w:r w:rsidR="002A52E9" w:rsidRPr="0020634B">
        <w:rPr>
          <w:rFonts w:ascii="Liberation Serif" w:hAnsi="Liberation Serif" w:cs="Liberation Serif"/>
          <w:sz w:val="28"/>
          <w:szCs w:val="28"/>
        </w:rPr>
        <w:t>авой муниципального образования.</w:t>
      </w:r>
    </w:p>
    <w:p w:rsidR="00C95B58" w:rsidRPr="0020634B" w:rsidRDefault="002A52E9" w:rsidP="009B6986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325BE2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943295" w:rsidRPr="0020634B">
        <w:rPr>
          <w:rFonts w:ascii="Liberation Serif" w:hAnsi="Liberation Serif" w:cs="Liberation Serif"/>
          <w:sz w:val="28"/>
          <w:szCs w:val="28"/>
        </w:rPr>
        <w:t xml:space="preserve">        </w:t>
      </w:r>
      <w:proofErr w:type="gramStart"/>
      <w:r w:rsidR="00325BE2" w:rsidRPr="0020634B">
        <w:rPr>
          <w:rFonts w:ascii="Liberation Serif" w:hAnsi="Liberation Serif" w:cs="Liberation Serif"/>
          <w:sz w:val="28"/>
          <w:szCs w:val="28"/>
        </w:rPr>
        <w:t xml:space="preserve">Дума муниципального образования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вправе обратиться в Счетную палату Свердловской области за заключением о соответствии кандидатур на должность председателя </w:t>
      </w:r>
      <w:r w:rsidR="00943295"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943295" w:rsidRPr="0020634B">
        <w:rPr>
          <w:rFonts w:ascii="Liberation Serif" w:hAnsi="Liberation Serif" w:cs="Liberation Serif"/>
        </w:rPr>
        <w:t xml:space="preserve">  </w:t>
      </w:r>
      <w:r w:rsidR="00BC20DC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квалификационным требованиям, установленным Федеральным законом «Об общих принципах организации и деятельности контрольно-счетных органов субъектов Российской Федерации и муниципальных образований» и настоящим пунктом.</w:t>
      </w:r>
      <w:r w:rsidR="00943295" w:rsidRPr="0020634B">
        <w:rPr>
          <w:rFonts w:ascii="Liberation Serif" w:hAnsi="Liberation Serif" w:cs="Liberation Serif"/>
          <w:i/>
          <w:sz w:val="28"/>
          <w:szCs w:val="28"/>
        </w:rPr>
        <w:t xml:space="preserve"> </w:t>
      </w:r>
      <w:proofErr w:type="gramEnd"/>
    </w:p>
    <w:p w:rsidR="00C95B58" w:rsidRPr="0020634B" w:rsidRDefault="00943295" w:rsidP="009B6986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95B58" w:rsidRPr="0020634B">
        <w:rPr>
          <w:rFonts w:ascii="Liberation Serif" w:hAnsi="Liberation Serif" w:cs="Liberation Serif"/>
          <w:sz w:val="28"/>
          <w:szCs w:val="28"/>
        </w:rPr>
        <w:t>Порядок рассмотрения кандидатур на должность председателя Контрольно</w:t>
      </w:r>
      <w:r w:rsidR="00325BE2" w:rsidRPr="0020634B">
        <w:rPr>
          <w:rFonts w:ascii="Liberation Serif" w:hAnsi="Liberation Serif" w:cs="Liberation Serif"/>
          <w:sz w:val="28"/>
          <w:szCs w:val="28"/>
        </w:rPr>
        <w:t>го управления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BC20DC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устанавливается нормативным правовым актом </w:t>
      </w:r>
      <w:r w:rsidR="002A52E9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325BE2" w:rsidRPr="0020634B">
        <w:rPr>
          <w:rFonts w:ascii="Liberation Serif" w:hAnsi="Liberation Serif" w:cs="Liberation Serif"/>
          <w:sz w:val="28"/>
          <w:szCs w:val="28"/>
        </w:rPr>
        <w:t>Думы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образования.</w:t>
      </w:r>
    </w:p>
    <w:p w:rsidR="00C95B58" w:rsidRPr="0020634B" w:rsidRDefault="00943295" w:rsidP="009B6986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95B58" w:rsidRPr="0020634B">
        <w:rPr>
          <w:rFonts w:ascii="Liberation Serif" w:hAnsi="Liberation Serif" w:cs="Liberation Serif"/>
          <w:sz w:val="28"/>
          <w:szCs w:val="28"/>
        </w:rPr>
        <w:t>Решение о назначении на должность председателя Контрольно</w:t>
      </w:r>
      <w:r w:rsidR="00325BE2" w:rsidRPr="0020634B">
        <w:rPr>
          <w:rFonts w:ascii="Liberation Serif" w:hAnsi="Liberation Serif" w:cs="Liberation Serif"/>
          <w:sz w:val="28"/>
          <w:szCs w:val="28"/>
        </w:rPr>
        <w:t>го управления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принимается большинством голосов от установленной численности депутатов </w:t>
      </w:r>
      <w:r w:rsidR="005013F3" w:rsidRPr="0020634B">
        <w:rPr>
          <w:rFonts w:ascii="Liberation Serif" w:hAnsi="Liberation Serif" w:cs="Liberation Serif"/>
          <w:sz w:val="28"/>
          <w:szCs w:val="28"/>
        </w:rPr>
        <w:t>Думы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образования.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7C52D1" w:rsidRPr="0020634B">
        <w:rPr>
          <w:rFonts w:ascii="Liberation Serif" w:hAnsi="Liberation Serif" w:cs="Liberation Serif"/>
          <w:sz w:val="28"/>
          <w:szCs w:val="28"/>
        </w:rPr>
        <w:t xml:space="preserve">    </w:t>
      </w: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5. В состав аппарата </w:t>
      </w:r>
      <w:r w:rsidR="00943295"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943295" w:rsidRPr="0020634B">
        <w:rPr>
          <w:rFonts w:ascii="Liberation Serif" w:hAnsi="Liberation Serif" w:cs="Liberation Serif"/>
        </w:rPr>
        <w:t xml:space="preserve">  </w:t>
      </w:r>
      <w:r w:rsidR="009C05B7" w:rsidRPr="0020634B">
        <w:rPr>
          <w:rFonts w:ascii="Liberation Serif" w:hAnsi="Liberation Serif" w:cs="Liberation Serif"/>
          <w:sz w:val="28"/>
          <w:szCs w:val="28"/>
        </w:rPr>
        <w:t xml:space="preserve"> входят инспекторы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. Инспекторы </w:t>
      </w:r>
      <w:r w:rsidR="00943295"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943295" w:rsidRPr="0020634B">
        <w:rPr>
          <w:rFonts w:ascii="Liberation Serif" w:hAnsi="Liberation Serif" w:cs="Liberation Serif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замещают должности муниципальной службы. </w:t>
      </w:r>
      <w:r w:rsidR="009C05B7" w:rsidRPr="0020634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</w:t>
      </w:r>
      <w:r w:rsidR="007C52D1" w:rsidRPr="0020634B">
        <w:rPr>
          <w:rFonts w:ascii="Liberation Serif" w:hAnsi="Liberation Serif" w:cs="Liberation Serif"/>
          <w:sz w:val="28"/>
          <w:szCs w:val="28"/>
        </w:rPr>
        <w:t xml:space="preserve">  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6. Структура </w:t>
      </w:r>
      <w:r w:rsidR="00943295"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утверждается правовым актом </w:t>
      </w:r>
      <w:r w:rsidRPr="0020634B">
        <w:rPr>
          <w:rFonts w:ascii="Liberation Serif" w:hAnsi="Liberation Serif" w:cs="Liberation Serif"/>
          <w:sz w:val="28"/>
          <w:szCs w:val="28"/>
        </w:rPr>
        <w:t>Думы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образования.</w:t>
      </w:r>
    </w:p>
    <w:p w:rsidR="00C95B58" w:rsidRPr="0020634B" w:rsidRDefault="00943295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 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Штатная численность </w:t>
      </w:r>
      <w:r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Pr="0020634B">
        <w:rPr>
          <w:rFonts w:ascii="Liberation Serif" w:hAnsi="Liberation Serif" w:cs="Liberation Serif"/>
        </w:rPr>
        <w:t xml:space="preserve">  </w:t>
      </w:r>
      <w:r w:rsidR="00BC20DC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определяется правовым актом </w:t>
      </w:r>
      <w:r w:rsidR="005013F3" w:rsidRPr="0020634B">
        <w:rPr>
          <w:rFonts w:ascii="Liberation Serif" w:hAnsi="Liberation Serif" w:cs="Liberation Serif"/>
          <w:sz w:val="28"/>
          <w:szCs w:val="28"/>
        </w:rPr>
        <w:t>Думы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по представлению председателя </w:t>
      </w:r>
      <w:r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 функциональной независимости </w:t>
      </w:r>
      <w:r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Pr="0020634B">
        <w:rPr>
          <w:rFonts w:ascii="Liberation Serif" w:hAnsi="Liberation Serif" w:cs="Liberation Serif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в пределах бюджетных ассигнований, предусмотренных на содержание </w:t>
      </w:r>
      <w:r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C95B58" w:rsidRPr="0020634B">
        <w:rPr>
          <w:rFonts w:ascii="Liberation Serif" w:hAnsi="Liberation Serif" w:cs="Liberation Serif"/>
          <w:sz w:val="28"/>
          <w:szCs w:val="28"/>
        </w:rPr>
        <w:t>.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</w:t>
      </w:r>
      <w:r w:rsidR="00C95B58" w:rsidRPr="0020634B">
        <w:rPr>
          <w:rFonts w:ascii="Liberation Serif" w:hAnsi="Liberation Serif" w:cs="Liberation Serif"/>
          <w:sz w:val="28"/>
          <w:szCs w:val="28"/>
        </w:rPr>
        <w:t>7. </w:t>
      </w:r>
      <w:r w:rsidR="00943295" w:rsidRPr="0020634B">
        <w:rPr>
          <w:rFonts w:ascii="Liberation Serif" w:hAnsi="Liberation Serif" w:cs="Liberation Serif"/>
          <w:sz w:val="28"/>
          <w:szCs w:val="28"/>
        </w:rPr>
        <w:t>Контрольное управление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осуществляет следующие основные полномочия: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</w:t>
      </w:r>
      <w:r w:rsidR="00C95B58" w:rsidRPr="0020634B">
        <w:rPr>
          <w:rFonts w:ascii="Liberation Serif" w:hAnsi="Liberation Serif" w:cs="Liberation Serif"/>
          <w:sz w:val="28"/>
          <w:szCs w:val="28"/>
        </w:rPr>
        <w:t>1) организация и осуществление контроля за законностью и эффективностью использования средств местного бюджета, а также иных сре</w:t>
      </w:r>
      <w:proofErr w:type="gramStart"/>
      <w:r w:rsidR="00C95B58" w:rsidRPr="0020634B">
        <w:rPr>
          <w:rFonts w:ascii="Liberation Serif" w:hAnsi="Liberation Serif" w:cs="Liberation Serif"/>
          <w:sz w:val="28"/>
          <w:szCs w:val="28"/>
        </w:rPr>
        <w:t>дств в сл</w:t>
      </w:r>
      <w:proofErr w:type="gramEnd"/>
      <w:r w:rsidR="00C95B58" w:rsidRPr="0020634B">
        <w:rPr>
          <w:rFonts w:ascii="Liberation Serif" w:hAnsi="Liberation Serif" w:cs="Liberation Serif"/>
          <w:sz w:val="28"/>
          <w:szCs w:val="28"/>
        </w:rPr>
        <w:t>учаях, предусмотренных законодательством Российской Федерации;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>2) экспертиза проектов местного бюджета, проверка и анализ обоснованности его показателей;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>3) внешняя проверка годового отчета об исполнении местного бюджета;</w:t>
      </w:r>
    </w:p>
    <w:p w:rsidR="009B6986" w:rsidRPr="0020634B" w:rsidRDefault="009B6986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9B6986" w:rsidRPr="0020634B" w:rsidRDefault="009B6986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9B6986" w:rsidRPr="0020634B" w:rsidRDefault="009B6986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4) проведение аудита в сфере закупок товаров, работ и услуг в соответствии с Федеральным </w:t>
      </w:r>
      <w:hyperlink r:id="rId66" w:history="1">
        <w:r w:rsidR="00C95B58" w:rsidRPr="0020634B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от 5 апреля 2013 года № 44-ФЗ «О контрактной системе в сфере закупок товаров, работ, услуг для обеспечения государственных и муниципальных нужд»;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C95B58" w:rsidRPr="0020634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Start"/>
      <w:r w:rsidR="00C95B58" w:rsidRPr="0020634B">
        <w:rPr>
          <w:rFonts w:ascii="Liberation Serif" w:hAnsi="Liberation Serif" w:cs="Liberation Serif"/>
          <w:sz w:val="28"/>
          <w:szCs w:val="28"/>
        </w:rPr>
        <w:t>6) оценка эффективности предоставления налоговых и иных льгот и преимуществ, бюджетных кредитов за 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 имущества, находящегося в муниципальной собственности;</w:t>
      </w:r>
      <w:proofErr w:type="gramEnd"/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 изменению доходов местного бюджета, а также муниципальных программ (проектов муниципальных программ);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>8) анализ и мониторинг бюджетного процесса в муниципальном образовании,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9) проведение оперативного анализа исполнения и </w:t>
      </w:r>
      <w:proofErr w:type="gramStart"/>
      <w:r w:rsidR="00C95B58" w:rsidRPr="0020634B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</w:t>
      </w:r>
      <w:r w:rsidR="00BC20DC" w:rsidRPr="0020634B">
        <w:rPr>
          <w:rFonts w:ascii="Liberation Serif" w:hAnsi="Liberation Serif" w:cs="Liberation Serif"/>
          <w:sz w:val="28"/>
          <w:szCs w:val="28"/>
        </w:rPr>
        <w:t>Думу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и Главе муниципального образования;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10) осуществление </w:t>
      </w:r>
      <w:proofErr w:type="gramStart"/>
      <w:r w:rsidR="00C95B58" w:rsidRPr="0020634B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состоянием муниципального внутреннего и внешнего долга;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11) 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943295"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C95B58" w:rsidRPr="0020634B">
        <w:rPr>
          <w:rFonts w:ascii="Liberation Serif" w:hAnsi="Liberation Serif" w:cs="Liberation Serif"/>
          <w:sz w:val="28"/>
          <w:szCs w:val="28"/>
        </w:rPr>
        <w:t>;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:rsidR="009B6986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>13) иные полномочия в сфере внешнего муниципального финансового</w:t>
      </w:r>
    </w:p>
    <w:p w:rsidR="009B6986" w:rsidRPr="0020634B" w:rsidRDefault="009B6986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9B6986" w:rsidRPr="0020634B" w:rsidRDefault="009B6986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9B6986" w:rsidRPr="0020634B" w:rsidRDefault="009B6986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95B58" w:rsidRPr="0020634B" w:rsidRDefault="00C95B58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контроля, установленные федеральными законами, законами Свердловской области, уставом и нормативными правовыми актами </w:t>
      </w:r>
      <w:r w:rsidR="00B83CC8" w:rsidRPr="0020634B">
        <w:rPr>
          <w:rFonts w:ascii="Liberation Serif" w:hAnsi="Liberation Serif" w:cs="Liberation Serif"/>
          <w:sz w:val="28"/>
          <w:szCs w:val="28"/>
        </w:rPr>
        <w:t>Думы</w:t>
      </w:r>
      <w:r w:rsidRPr="0020634B">
        <w:rPr>
          <w:rFonts w:ascii="Liberation Serif" w:hAnsi="Liberation Serif" w:cs="Liberation Serif"/>
          <w:sz w:val="28"/>
          <w:szCs w:val="28"/>
        </w:rPr>
        <w:t xml:space="preserve"> МО.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bCs/>
          <w:iCs/>
          <w:sz w:val="28"/>
          <w:szCs w:val="28"/>
        </w:rPr>
        <w:t xml:space="preserve">     </w:t>
      </w:r>
      <w:r w:rsidR="007C52D1" w:rsidRPr="0020634B">
        <w:rPr>
          <w:rFonts w:ascii="Liberation Serif" w:hAnsi="Liberation Serif" w:cs="Liberation Serif"/>
          <w:bCs/>
          <w:iCs/>
          <w:sz w:val="28"/>
          <w:szCs w:val="28"/>
        </w:rPr>
        <w:t xml:space="preserve">  </w:t>
      </w:r>
      <w:r w:rsidR="00DB3F09" w:rsidRPr="0020634B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DB3F09" w:rsidRPr="0020634B">
        <w:rPr>
          <w:rFonts w:ascii="Liberation Serif" w:hAnsi="Liberation Serif" w:cs="Liberation Serif"/>
          <w:sz w:val="28"/>
          <w:szCs w:val="28"/>
        </w:rPr>
        <w:t>8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. Финансовое обеспечение деятельности </w:t>
      </w:r>
      <w:r w:rsidR="00DB3F09"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DB3F09" w:rsidRPr="0020634B">
        <w:rPr>
          <w:rFonts w:ascii="Liberation Serif" w:hAnsi="Liberation Serif" w:cs="Liberation Serif"/>
        </w:rPr>
        <w:t xml:space="preserve">  </w:t>
      </w:r>
      <w:r w:rsidR="00B83CC8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осуществляется за счет средств бюджета муниципального образования и на основании бюджетной сметы.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sz w:val="28"/>
          <w:szCs w:val="28"/>
        </w:rPr>
        <w:t xml:space="preserve">   </w:t>
      </w:r>
      <w:r w:rsidR="007C52D1"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Pr="0020634B"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Председателю </w:t>
      </w:r>
      <w:r w:rsidR="00DB3F09"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DB3F09" w:rsidRPr="0020634B">
        <w:rPr>
          <w:rFonts w:ascii="Liberation Serif" w:hAnsi="Liberation Serif" w:cs="Liberation Serif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предоставляются меры по материальному и социальному обеспечению, предусмотренные для</w:t>
      </w:r>
      <w:r w:rsidR="00C95B58" w:rsidRPr="0020634B">
        <w:rPr>
          <w:rFonts w:ascii="Liberation Serif" w:hAnsi="Liberation Serif" w:cs="Liberation Serif"/>
          <w:bCs/>
          <w:iCs/>
          <w:sz w:val="28"/>
          <w:szCs w:val="28"/>
        </w:rPr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самоуправления.</w:t>
      </w:r>
    </w:p>
    <w:p w:rsidR="00C95B58" w:rsidRPr="0020634B" w:rsidRDefault="005013F3" w:rsidP="009B698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634B">
        <w:rPr>
          <w:rFonts w:ascii="Liberation Serif" w:hAnsi="Liberation Serif" w:cs="Liberation Serif"/>
          <w:bCs/>
          <w:iCs/>
          <w:sz w:val="28"/>
          <w:szCs w:val="28"/>
        </w:rPr>
        <w:t xml:space="preserve">    </w:t>
      </w:r>
      <w:r w:rsidR="007C52D1" w:rsidRPr="0020634B">
        <w:rPr>
          <w:rFonts w:ascii="Liberation Serif" w:hAnsi="Liberation Serif" w:cs="Liberation Serif"/>
          <w:bCs/>
          <w:iCs/>
          <w:sz w:val="28"/>
          <w:szCs w:val="28"/>
        </w:rPr>
        <w:t xml:space="preserve">   </w:t>
      </w:r>
      <w:r w:rsidR="006A477E" w:rsidRPr="0020634B">
        <w:rPr>
          <w:rFonts w:ascii="Liberation Serif" w:hAnsi="Liberation Serif" w:cs="Liberation Serif"/>
          <w:bCs/>
          <w:iCs/>
          <w:sz w:val="28"/>
          <w:szCs w:val="28"/>
        </w:rPr>
        <w:t>Инспекторам</w:t>
      </w:r>
      <w:r w:rsidR="00C95B58" w:rsidRPr="0020634B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DB3F09" w:rsidRPr="0020634B">
        <w:rPr>
          <w:rFonts w:ascii="Liberation Serif" w:hAnsi="Liberation Serif" w:cs="Liberation Serif"/>
          <w:sz w:val="28"/>
          <w:szCs w:val="28"/>
        </w:rPr>
        <w:t>Контрольного управления</w:t>
      </w:r>
      <w:r w:rsidR="00DB3F09" w:rsidRPr="0020634B">
        <w:rPr>
          <w:rFonts w:ascii="Liberation Serif" w:hAnsi="Liberation Serif" w:cs="Liberation Serif"/>
        </w:rPr>
        <w:t xml:space="preserve"> </w:t>
      </w:r>
      <w:r w:rsidR="00B83CC8" w:rsidRPr="0020634B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20634B">
        <w:rPr>
          <w:rFonts w:ascii="Liberation Serif" w:hAnsi="Liberation Serif" w:cs="Liberation Serif"/>
          <w:sz w:val="28"/>
          <w:szCs w:val="28"/>
        </w:rPr>
        <w:t xml:space="preserve"> предоставляются меры по материальному и социальному обеспечению, предусмотренн</w:t>
      </w:r>
      <w:r w:rsidR="006A477E" w:rsidRPr="0020634B">
        <w:rPr>
          <w:rFonts w:ascii="Liberation Serif" w:hAnsi="Liberation Serif" w:cs="Liberation Serif"/>
          <w:sz w:val="28"/>
          <w:szCs w:val="28"/>
        </w:rPr>
        <w:t>ые для муниципальных служащих</w:t>
      </w:r>
      <w:proofErr w:type="gramStart"/>
      <w:r w:rsidR="006A477E" w:rsidRPr="0020634B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6A477E" w:rsidRPr="0020634B" w:rsidRDefault="009B6986" w:rsidP="009B6986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 w:cs="Liberation Serif"/>
          <w:b/>
          <w:sz w:val="28"/>
          <w:szCs w:val="28"/>
        </w:rPr>
        <w:t xml:space="preserve">        </w:t>
      </w:r>
      <w:r w:rsidR="006A477E" w:rsidRPr="0020634B">
        <w:rPr>
          <w:rFonts w:ascii="Liberation Serif" w:hAnsi="Liberation Serif" w:cs="Liberation Serif"/>
          <w:b/>
          <w:sz w:val="28"/>
          <w:szCs w:val="28"/>
        </w:rPr>
        <w:t>1.2</w:t>
      </w:r>
      <w:r w:rsidR="006A477E" w:rsidRPr="0020634B">
        <w:rPr>
          <w:rFonts w:ascii="Liberation Serif" w:hAnsi="Liberation Serif" w:cs="Liberation Serif"/>
          <w:sz w:val="28"/>
          <w:szCs w:val="28"/>
        </w:rPr>
        <w:t xml:space="preserve"> в абзаце втором пункта 2 статьи </w:t>
      </w:r>
      <w:r w:rsidR="006A477E" w:rsidRPr="0020634B">
        <w:rPr>
          <w:rFonts w:ascii="Liberation Serif" w:hAnsi="Liberation Serif" w:cs="Liberation Serif"/>
          <w:b/>
          <w:sz w:val="28"/>
          <w:szCs w:val="28"/>
        </w:rPr>
        <w:t xml:space="preserve">41 </w:t>
      </w:r>
      <w:r w:rsidR="006A477E" w:rsidRPr="0020634B">
        <w:rPr>
          <w:rFonts w:ascii="Liberation Serif" w:hAnsi="Liberation Serif" w:cs="Liberation Serif"/>
          <w:sz w:val="28"/>
          <w:szCs w:val="28"/>
        </w:rPr>
        <w:t>слова «начальник Контрольного управления» заменить словами «председатель Контрольного управления».</w:t>
      </w:r>
    </w:p>
    <w:p w:rsidR="003D3E81" w:rsidRPr="0020634B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20634B">
        <w:rPr>
          <w:rFonts w:ascii="Liberation Serif" w:hAnsi="Liberation Serif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3D3E81" w:rsidRPr="0020634B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 </w:t>
      </w:r>
    </w:p>
    <w:p w:rsidR="003D3E81" w:rsidRPr="0020634B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 xml:space="preserve">         4.   Настоящее  Решение вступает в силу со дня его   опубликования в газете «Алапаевская искра».</w:t>
      </w:r>
    </w:p>
    <w:p w:rsidR="003D3E81" w:rsidRPr="0020634B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 xml:space="preserve">         5. Контроль  исполнения настоящего Решения возложить на постоянную комиссию по нормативно-правовым вопросам и местному самоуправлению (А.Д.Топорков).</w:t>
      </w:r>
    </w:p>
    <w:p w:rsidR="003D3E81" w:rsidRPr="0020634B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9B6986" w:rsidRPr="0020634B" w:rsidRDefault="009B6986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20634B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6F5657" w:rsidRPr="0020634B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20634B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9B6986" w:rsidRPr="0020634B" w:rsidRDefault="009B6986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20634B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3C51A0" w:rsidRPr="0020634B" w:rsidRDefault="003D3E81">
      <w:pPr>
        <w:rPr>
          <w:rFonts w:ascii="Liberation Serif" w:hAnsi="Liberation Serif"/>
          <w:sz w:val="28"/>
          <w:szCs w:val="28"/>
        </w:rPr>
      </w:pPr>
      <w:r w:rsidRPr="0020634B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 </w:t>
      </w:r>
      <w:proofErr w:type="spellStart"/>
      <w:r w:rsidR="00347449" w:rsidRPr="0020634B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20634B" w:rsidSect="007C52D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0B" w:rsidRDefault="00CA4D0B" w:rsidP="001E21C8">
      <w:pPr>
        <w:spacing w:after="0" w:line="240" w:lineRule="auto"/>
      </w:pPr>
      <w:r>
        <w:separator/>
      </w:r>
    </w:p>
  </w:endnote>
  <w:endnote w:type="continuationSeparator" w:id="0">
    <w:p w:rsidR="00CA4D0B" w:rsidRDefault="00CA4D0B" w:rsidP="001E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0B" w:rsidRDefault="00CA4D0B" w:rsidP="001E21C8">
      <w:pPr>
        <w:spacing w:after="0" w:line="240" w:lineRule="auto"/>
      </w:pPr>
      <w:r>
        <w:separator/>
      </w:r>
    </w:p>
  </w:footnote>
  <w:footnote w:type="continuationSeparator" w:id="0">
    <w:p w:rsidR="00CA4D0B" w:rsidRDefault="00CA4D0B" w:rsidP="001E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B2024"/>
    <w:multiLevelType w:val="multilevel"/>
    <w:tmpl w:val="EF229DD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5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B93"/>
    <w:rsid w:val="00006FB8"/>
    <w:rsid w:val="00021234"/>
    <w:rsid w:val="00025492"/>
    <w:rsid w:val="000534D0"/>
    <w:rsid w:val="00053B5B"/>
    <w:rsid w:val="000611D1"/>
    <w:rsid w:val="0009005D"/>
    <w:rsid w:val="000918CB"/>
    <w:rsid w:val="00092D07"/>
    <w:rsid w:val="000943DE"/>
    <w:rsid w:val="000F2E24"/>
    <w:rsid w:val="00102B9D"/>
    <w:rsid w:val="001059C1"/>
    <w:rsid w:val="00145D53"/>
    <w:rsid w:val="0014733A"/>
    <w:rsid w:val="00152AA8"/>
    <w:rsid w:val="001565E0"/>
    <w:rsid w:val="001B3310"/>
    <w:rsid w:val="001B7EFE"/>
    <w:rsid w:val="001D246B"/>
    <w:rsid w:val="001E21C8"/>
    <w:rsid w:val="001F15EF"/>
    <w:rsid w:val="002017EF"/>
    <w:rsid w:val="00205E5E"/>
    <w:rsid w:val="0020634B"/>
    <w:rsid w:val="00213753"/>
    <w:rsid w:val="00234988"/>
    <w:rsid w:val="00236D10"/>
    <w:rsid w:val="0026312A"/>
    <w:rsid w:val="002A52E9"/>
    <w:rsid w:val="002C2948"/>
    <w:rsid w:val="00325BE2"/>
    <w:rsid w:val="00333EC5"/>
    <w:rsid w:val="00342415"/>
    <w:rsid w:val="00347449"/>
    <w:rsid w:val="00380EDD"/>
    <w:rsid w:val="0038540F"/>
    <w:rsid w:val="003C51A0"/>
    <w:rsid w:val="003C76E0"/>
    <w:rsid w:val="003D3E81"/>
    <w:rsid w:val="00404B93"/>
    <w:rsid w:val="00455451"/>
    <w:rsid w:val="00456EF1"/>
    <w:rsid w:val="00472C67"/>
    <w:rsid w:val="004C4BD1"/>
    <w:rsid w:val="004D2EC4"/>
    <w:rsid w:val="004E1E20"/>
    <w:rsid w:val="004E42C0"/>
    <w:rsid w:val="005013F3"/>
    <w:rsid w:val="005068F7"/>
    <w:rsid w:val="00525360"/>
    <w:rsid w:val="005426F1"/>
    <w:rsid w:val="00543D23"/>
    <w:rsid w:val="00553B42"/>
    <w:rsid w:val="00554B0F"/>
    <w:rsid w:val="0059098A"/>
    <w:rsid w:val="00595B3B"/>
    <w:rsid w:val="005C0A02"/>
    <w:rsid w:val="00611DE9"/>
    <w:rsid w:val="00620274"/>
    <w:rsid w:val="00620ACD"/>
    <w:rsid w:val="00637EF5"/>
    <w:rsid w:val="0065672E"/>
    <w:rsid w:val="006616CE"/>
    <w:rsid w:val="006949F6"/>
    <w:rsid w:val="006A477E"/>
    <w:rsid w:val="006F0BB6"/>
    <w:rsid w:val="006F5657"/>
    <w:rsid w:val="00725CA1"/>
    <w:rsid w:val="00764C74"/>
    <w:rsid w:val="007929D7"/>
    <w:rsid w:val="007A1A83"/>
    <w:rsid w:val="007A26A8"/>
    <w:rsid w:val="007C472D"/>
    <w:rsid w:val="007C52D1"/>
    <w:rsid w:val="007D698E"/>
    <w:rsid w:val="007D6D23"/>
    <w:rsid w:val="00800C15"/>
    <w:rsid w:val="008054EF"/>
    <w:rsid w:val="00816681"/>
    <w:rsid w:val="00867F68"/>
    <w:rsid w:val="008B2CFF"/>
    <w:rsid w:val="008C067A"/>
    <w:rsid w:val="008C2EFB"/>
    <w:rsid w:val="008D4F4C"/>
    <w:rsid w:val="008F0486"/>
    <w:rsid w:val="00943295"/>
    <w:rsid w:val="009516C3"/>
    <w:rsid w:val="009B6986"/>
    <w:rsid w:val="009C05B7"/>
    <w:rsid w:val="009C05DC"/>
    <w:rsid w:val="009C7C54"/>
    <w:rsid w:val="009E77B0"/>
    <w:rsid w:val="009F0AFE"/>
    <w:rsid w:val="00A15A57"/>
    <w:rsid w:val="00A517AC"/>
    <w:rsid w:val="00A74676"/>
    <w:rsid w:val="00A86B4C"/>
    <w:rsid w:val="00B22761"/>
    <w:rsid w:val="00B31FC3"/>
    <w:rsid w:val="00B423E7"/>
    <w:rsid w:val="00B7464D"/>
    <w:rsid w:val="00B83CC8"/>
    <w:rsid w:val="00B87B43"/>
    <w:rsid w:val="00BB5092"/>
    <w:rsid w:val="00BC20DC"/>
    <w:rsid w:val="00BE3AAB"/>
    <w:rsid w:val="00BE7D35"/>
    <w:rsid w:val="00BF62AE"/>
    <w:rsid w:val="00C076B2"/>
    <w:rsid w:val="00C53612"/>
    <w:rsid w:val="00C62A3A"/>
    <w:rsid w:val="00C64556"/>
    <w:rsid w:val="00C95B58"/>
    <w:rsid w:val="00CA3771"/>
    <w:rsid w:val="00CA4D0B"/>
    <w:rsid w:val="00CA641D"/>
    <w:rsid w:val="00CB0F96"/>
    <w:rsid w:val="00CD7779"/>
    <w:rsid w:val="00CF4BEF"/>
    <w:rsid w:val="00D14113"/>
    <w:rsid w:val="00D308DB"/>
    <w:rsid w:val="00D40CD4"/>
    <w:rsid w:val="00D51F68"/>
    <w:rsid w:val="00D57FB0"/>
    <w:rsid w:val="00D73BCF"/>
    <w:rsid w:val="00DB3F09"/>
    <w:rsid w:val="00DD43B3"/>
    <w:rsid w:val="00DE43A6"/>
    <w:rsid w:val="00DF1445"/>
    <w:rsid w:val="00E03935"/>
    <w:rsid w:val="00E318F8"/>
    <w:rsid w:val="00E619B4"/>
    <w:rsid w:val="00E64CD7"/>
    <w:rsid w:val="00E768C7"/>
    <w:rsid w:val="00E97E98"/>
    <w:rsid w:val="00EC6B8E"/>
    <w:rsid w:val="00EF2DAA"/>
    <w:rsid w:val="00F179AD"/>
    <w:rsid w:val="00F45241"/>
    <w:rsid w:val="00F620E2"/>
    <w:rsid w:val="00F71E02"/>
    <w:rsid w:val="00F858F7"/>
    <w:rsid w:val="00F973EF"/>
    <w:rsid w:val="00FD06B6"/>
    <w:rsid w:val="00FD78BE"/>
    <w:rsid w:val="00FD7C1B"/>
    <w:rsid w:val="00F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19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4B93"/>
    <w:rPr>
      <w:color w:val="0000FF"/>
      <w:u w:val="single"/>
    </w:rPr>
  </w:style>
  <w:style w:type="paragraph" w:styleId="a5">
    <w:name w:val="Body Text"/>
    <w:basedOn w:val="a"/>
    <w:link w:val="a6"/>
    <w:unhideWhenUsed/>
    <w:rsid w:val="00404B93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4B93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404B9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B9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4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19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3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3E81"/>
    <w:rPr>
      <w:rFonts w:ascii="Calibri" w:eastAsia="Calibri" w:hAnsi="Calibri" w:cs="Times New Roman"/>
      <w:sz w:val="22"/>
      <w:szCs w:val="22"/>
    </w:rPr>
  </w:style>
  <w:style w:type="paragraph" w:styleId="a9">
    <w:name w:val="footnote text"/>
    <w:basedOn w:val="a"/>
    <w:link w:val="aa"/>
    <w:rsid w:val="001E21C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1E21C8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rsid w:val="001E21C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8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39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21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34" Type="http://schemas.openxmlformats.org/officeDocument/2006/relationships/hyperlink" Target="https://login.consultant.ru/link/?req=doc&amp;base=RLAW071&amp;n=264765&amp;date=29.04.2020&amp;dst=100007&amp;fld=134" TargetMode="External"/><Relationship Id="rId42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47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50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55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63" Type="http://schemas.openxmlformats.org/officeDocument/2006/relationships/hyperlink" Target="consultantplus://offline/ref=9AB9D0A6C62788D4E8746FD2BC7686F54752D9D5BD882DE199C4969DDA7B563037D904E77960C24C7FC023B04Du8YFI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29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32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37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40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45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53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58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66" Type="http://schemas.openxmlformats.org/officeDocument/2006/relationships/hyperlink" Target="consultantplus://offline/ref=7E39109ED72E29210ABD6A22628DE156095774D2F2658478873C8C9DD8D4B1101E6BD36EE4FA1C77DD2D23F16Ek8P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23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6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49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57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61" Type="http://schemas.openxmlformats.org/officeDocument/2006/relationships/hyperlink" Target="consultantplus://offline/ref=9AB9D0A6C62788D4E8746FD2BC7686F54652D7D1B5D97AE3C8919898D22B0C20339051E26768D45275DE23uBY1I" TargetMode="External"/><Relationship Id="rId10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31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44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52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60" Type="http://schemas.openxmlformats.org/officeDocument/2006/relationships/hyperlink" Target="https://login.consultant.ru/link/?req=doc&amp;base=RLAW071&amp;n=264765&amp;date=29.04.2020&amp;dst=100007&amp;fld=134" TargetMode="External"/><Relationship Id="rId65" Type="http://schemas.openxmlformats.org/officeDocument/2006/relationships/hyperlink" Target="consultantplus://offline/ref=DA569B7E18CA034618FBCF597F3DFAB66933BC5623AEA7D515C092AB72C17B1C1FEAF078B49DB32C2349E4m9L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22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30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5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43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48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56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64" Type="http://schemas.openxmlformats.org/officeDocument/2006/relationships/hyperlink" Target="consultantplus://offline/ref=9AB9D0A6C62788D4E8746FD2BC7686F54752D3D0B8862DE199C4969DDA7B563037D904E77960C24C7FC023B04Du8YFI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33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38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46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59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41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54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62" Type="http://schemas.openxmlformats.org/officeDocument/2006/relationships/hyperlink" Target="consultantplus://offline/ref=9AB9D0A6C62788D4E8746FD2BC7686F54752D9D7BD8D2DE199C4969DDA7B563037D904E77960C24C7FC023B04Du8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9C562-2818-4A36-BA13-3276F8F5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80</cp:revision>
  <dcterms:created xsi:type="dcterms:W3CDTF">2020-07-21T13:41:00Z</dcterms:created>
  <dcterms:modified xsi:type="dcterms:W3CDTF">2021-10-06T06:34:00Z</dcterms:modified>
</cp:coreProperties>
</file>